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E52" w:rsidRDefault="00615990" w:rsidP="009644C8">
      <w:pPr>
        <w:ind w:firstLine="360"/>
        <w:rPr>
          <w:rFonts w:asciiTheme="minorEastAsia" w:hAnsiTheme="minorEastAsia"/>
          <w:sz w:val="24"/>
        </w:rPr>
      </w:pPr>
      <w:r w:rsidRPr="009644C8">
        <w:rPr>
          <w:rFonts w:asciiTheme="minorEastAsia" w:hAnsiTheme="minorEastAsia"/>
          <w:sz w:val="24"/>
        </w:rPr>
        <w:t>营销活动已渗透到现代经济社会的每个角落，企业要在复杂多变的市场经济环境生存和发展，就必须在正确的市场营销观念的指导下，开展有效的市场研究活动。市场研究是企业进行市场营销活动的前提。</w:t>
      </w:r>
    </w:p>
    <w:p w:rsidR="009644C8" w:rsidRPr="009644C8" w:rsidRDefault="009644C8" w:rsidP="009644C8">
      <w:pPr>
        <w:ind w:firstLine="360"/>
        <w:rPr>
          <w:rFonts w:asciiTheme="minorEastAsia" w:hAnsiTheme="minorEastAsia" w:hint="eastAsia"/>
          <w:sz w:val="24"/>
        </w:rPr>
      </w:pPr>
    </w:p>
    <w:p w:rsidR="00DE6E52" w:rsidRPr="009644C8" w:rsidRDefault="00615990" w:rsidP="009644C8">
      <w:pPr>
        <w:ind w:firstLine="360"/>
        <w:rPr>
          <w:rFonts w:asciiTheme="minorEastAsia" w:hAnsiTheme="minorEastAsia"/>
          <w:sz w:val="24"/>
        </w:rPr>
      </w:pPr>
      <w:r w:rsidRPr="009644C8">
        <w:rPr>
          <w:rFonts w:asciiTheme="minorEastAsia" w:hAnsiTheme="minorEastAsia"/>
          <w:sz w:val="24"/>
        </w:rPr>
        <w:t>●</w:t>
      </w:r>
      <w:r w:rsidRPr="009644C8">
        <w:rPr>
          <w:rFonts w:asciiTheme="minorEastAsia" w:hAnsiTheme="minorEastAsia"/>
          <w:b/>
          <w:bCs/>
          <w:sz w:val="24"/>
        </w:rPr>
        <w:t>市场研究</w:t>
      </w:r>
      <w:r w:rsidRPr="009644C8">
        <w:rPr>
          <w:rFonts w:asciiTheme="minorEastAsia" w:hAnsiTheme="minorEastAsia"/>
          <w:sz w:val="24"/>
        </w:rPr>
        <w:t>是针对企业特定的营销问题，采用科学的研究方法，系统地、客观地收集、整理、分析、解释和沟通有关市场营销各方面的信息，为营销管理者制定、评估和改进营销决策提供依据。</w:t>
      </w:r>
    </w:p>
    <w:p w:rsidR="009644C8" w:rsidRPr="009644C8" w:rsidRDefault="00615990" w:rsidP="009644C8">
      <w:pPr>
        <w:ind w:firstLine="360"/>
        <w:rPr>
          <w:rFonts w:asciiTheme="minorEastAsia" w:hAnsiTheme="minorEastAsia" w:hint="eastAsia"/>
          <w:sz w:val="24"/>
        </w:rPr>
      </w:pPr>
      <w:r w:rsidRPr="009644C8">
        <w:rPr>
          <w:rFonts w:asciiTheme="minorEastAsia" w:hAnsiTheme="minorEastAsia"/>
          <w:sz w:val="24"/>
        </w:rPr>
        <w:t>●根据不同的研究情境，选择不同的</w:t>
      </w:r>
      <w:r w:rsidRPr="009644C8">
        <w:rPr>
          <w:rFonts w:asciiTheme="minorEastAsia" w:hAnsiTheme="minorEastAsia"/>
          <w:b/>
          <w:bCs/>
          <w:sz w:val="24"/>
        </w:rPr>
        <w:t>市场研究方法</w:t>
      </w:r>
      <w:r w:rsidRPr="009644C8">
        <w:rPr>
          <w:rFonts w:asciiTheme="minorEastAsia" w:hAnsiTheme="minorEastAsia"/>
          <w:sz w:val="24"/>
        </w:rPr>
        <w:t>。按照研究性质分为：探测性调研、描述性调研、因果关系调研和预测性调研四种。</w:t>
      </w:r>
    </w:p>
    <w:p w:rsidR="009644C8" w:rsidRDefault="009644C8" w:rsidP="009644C8">
      <w:pPr>
        <w:ind w:firstLine="360"/>
        <w:rPr>
          <w:rFonts w:asciiTheme="minorEastAsia" w:hAnsiTheme="minorEastAsia"/>
          <w:sz w:val="24"/>
        </w:rPr>
      </w:pPr>
      <w:r w:rsidRPr="009644C8">
        <w:rPr>
          <w:rFonts w:asciiTheme="minorEastAsia" w:hAnsiTheme="minorEastAsia"/>
          <w:sz w:val="24"/>
        </w:rPr>
        <w:t>（1）</w:t>
      </w:r>
      <w:r w:rsidRPr="009644C8">
        <w:rPr>
          <w:rFonts w:asciiTheme="minorEastAsia" w:hAnsiTheme="minorEastAsia"/>
          <w:b/>
          <w:sz w:val="24"/>
        </w:rPr>
        <w:t>探测性调研</w:t>
      </w:r>
      <w:r>
        <w:rPr>
          <w:rFonts w:asciiTheme="minorEastAsia" w:hAnsiTheme="minorEastAsia" w:hint="eastAsia"/>
          <w:sz w:val="24"/>
        </w:rPr>
        <w:t>。</w:t>
      </w:r>
      <w:r w:rsidRPr="009644C8">
        <w:rPr>
          <w:rFonts w:asciiTheme="minorEastAsia" w:hAnsiTheme="minorEastAsia"/>
          <w:sz w:val="24"/>
        </w:rPr>
        <w:t>当市场研究的研究情境不甚明确、非常模糊，无法确定究竟应研究些什么问题时，可采 用探测性调研（亦称探索性调研）去找出问题，以便拟定假设确定调查的重点。例如；</w:t>
      </w:r>
      <w:proofErr w:type="gramStart"/>
      <w:r w:rsidRPr="009644C8">
        <w:rPr>
          <w:rFonts w:asciiTheme="minorEastAsia" w:hAnsiTheme="minorEastAsia"/>
          <w:sz w:val="24"/>
        </w:rPr>
        <w:t>某企</w:t>
      </w:r>
      <w:proofErr w:type="gramEnd"/>
      <w:r w:rsidRPr="009644C8">
        <w:rPr>
          <w:rFonts w:asciiTheme="minorEastAsia" w:hAnsiTheme="minorEastAsia"/>
          <w:sz w:val="24"/>
        </w:rPr>
        <w:t xml:space="preserve"> 业近几个月来销量明显下降，究竟是什么原因难以确定：是竞争激烈影响？是产品质量下降 影响？还是销售中间商的</w:t>
      </w:r>
      <w:proofErr w:type="gramStart"/>
      <w:r w:rsidRPr="009644C8">
        <w:rPr>
          <w:rFonts w:asciiTheme="minorEastAsia" w:hAnsiTheme="minorEastAsia"/>
          <w:sz w:val="24"/>
        </w:rPr>
        <w:t>不</w:t>
      </w:r>
      <w:proofErr w:type="gramEnd"/>
      <w:r w:rsidRPr="009644C8">
        <w:rPr>
          <w:rFonts w:asciiTheme="minorEastAsia" w:hAnsiTheme="minorEastAsia"/>
          <w:sz w:val="24"/>
        </w:rPr>
        <w:t>卖力影响？可能的影响原因很多，从中发现问题所在，</w:t>
      </w:r>
      <w:proofErr w:type="gramStart"/>
      <w:r w:rsidRPr="009644C8">
        <w:rPr>
          <w:rFonts w:asciiTheme="minorEastAsia" w:hAnsiTheme="minorEastAsia"/>
          <w:sz w:val="24"/>
        </w:rPr>
        <w:t>至于问题</w:t>
      </w:r>
      <w:proofErr w:type="gramEnd"/>
      <w:r w:rsidRPr="009644C8">
        <w:rPr>
          <w:rFonts w:asciiTheme="minorEastAsia" w:hAnsiTheme="minorEastAsia"/>
          <w:sz w:val="24"/>
        </w:rPr>
        <w:t xml:space="preserve"> 究竟应该如何解决则有赖于进一步的信息收集。 探测性调研的资料来源有三个方面：①现存资料；②请教有关人士；③参考以往类似的 实例。用现存资料来寻找问题的方法是最节省费用的一种，并且花费时间短。现存资料是已 有的资料，如行业协会公布的资料、消费者的来信、其他企业年报等等。有的问题并不能从 现存资料中找到，这样就可请教具有专门经验的人，如销售商、生产经理、销售经理等，经 过交谈对问题的了解将深入一层。从以往的实例中可以找出一些有关因素得到启示，不过旧 的实例资料只能作参考而不能乱加套用，尽量避免产生主观上的错误。通过这些途径获取资 料的这种方法统称为二手资料调研。同时，探测性调研还可以借助定性研究法，小规模地调 查消费者，帮助进一步明确研究的问题。定性研究方法是对研究对象质的特性进行抽象和理 论分析的方法，选定较小的样本进行深度的非正规的访谈，旨在进一步辨明问题，发掘内涵。 与二手资料调研不同的是定性研究方法获取的是一手资料，或叫原始资料。它的具体形式包 </w:t>
      </w:r>
      <w:proofErr w:type="gramStart"/>
      <w:r w:rsidRPr="009644C8">
        <w:rPr>
          <w:rFonts w:asciiTheme="minorEastAsia" w:hAnsiTheme="minorEastAsia"/>
          <w:sz w:val="24"/>
        </w:rPr>
        <w:t>括</w:t>
      </w:r>
      <w:proofErr w:type="gramEnd"/>
      <w:r w:rsidRPr="009644C8">
        <w:rPr>
          <w:rFonts w:asciiTheme="minorEastAsia" w:hAnsiTheme="minorEastAsia"/>
          <w:sz w:val="24"/>
        </w:rPr>
        <w:t xml:space="preserve">：个人深度访谈、焦点小组讨论、投射法和典型案例研究。探测性调研是为后面大规模正 </w:t>
      </w:r>
      <w:proofErr w:type="gramStart"/>
      <w:r w:rsidRPr="009644C8">
        <w:rPr>
          <w:rFonts w:asciiTheme="minorEastAsia" w:hAnsiTheme="minorEastAsia"/>
          <w:sz w:val="24"/>
        </w:rPr>
        <w:t>规</w:t>
      </w:r>
      <w:proofErr w:type="gramEnd"/>
      <w:r w:rsidRPr="009644C8">
        <w:rPr>
          <w:rFonts w:asciiTheme="minorEastAsia" w:hAnsiTheme="minorEastAsia"/>
          <w:sz w:val="24"/>
        </w:rPr>
        <w:t>的结论性调研先做前期的铺垫，去发现或加深对问题的认知。同时，对后期的研究提出初 期的研究假设。可见，探测性调研的目的并不是得出市场研究结论，而是为了帮助后期的结 论性研究能够更加准确顺利。</w:t>
      </w:r>
    </w:p>
    <w:p w:rsidR="009644C8" w:rsidRDefault="009644C8" w:rsidP="009644C8">
      <w:pPr>
        <w:ind w:firstLine="360"/>
        <w:rPr>
          <w:rFonts w:asciiTheme="minorEastAsia" w:hAnsiTheme="minorEastAsia"/>
          <w:sz w:val="24"/>
        </w:rPr>
      </w:pPr>
      <w:r w:rsidRPr="009644C8">
        <w:rPr>
          <w:rFonts w:asciiTheme="minorEastAsia" w:hAnsiTheme="minorEastAsia"/>
          <w:sz w:val="24"/>
        </w:rPr>
        <w:t>（2）</w:t>
      </w:r>
      <w:r w:rsidRPr="009644C8">
        <w:rPr>
          <w:rFonts w:asciiTheme="minorEastAsia" w:hAnsiTheme="minorEastAsia"/>
          <w:b/>
          <w:sz w:val="24"/>
        </w:rPr>
        <w:t>描述性调研</w:t>
      </w:r>
      <w:r w:rsidRPr="009644C8">
        <w:rPr>
          <w:rFonts w:asciiTheme="minorEastAsia" w:hAnsiTheme="minorEastAsia" w:hint="eastAsia"/>
          <w:b/>
          <w:sz w:val="24"/>
        </w:rPr>
        <w:t>。</w:t>
      </w:r>
      <w:r w:rsidRPr="009644C8">
        <w:rPr>
          <w:rFonts w:asciiTheme="minorEastAsia" w:hAnsiTheme="minorEastAsia"/>
          <w:sz w:val="24"/>
        </w:rPr>
        <w:t xml:space="preserve">多数的市场调研为描述性调研。例如：市场潜力研究、市场占有率研究、销售渠道研究 等等。在描述性研究中可找出相关变量，能够描述调查对象的特征，说明“怎样”或“如何” 的问题，但并不说明何者是因，何者是果，解释“为什么”的问题。例如在品牌研究中发现 品牌销售量与广告支出有很大的关系，提供了进一步深入研究的基本资料，如欲了解品牌与 广告预算的因果关系，则需作因果关系研究。此外，没有描述性调查所提供的资料，也无法 从事预测性调查的工作。描述性调研的方法有：调查访问法、观察法和二手资料调研法。 描述性调研有两种类型：纵向研究和横向研究。①纵向研究。指提供在不同的时间点重 复地测量某个事件的调查研究。例：一个关于洗发香波的市场研究在相隔三个月的时间点 T1、T2 上进行。假定同样的 2000 </w:t>
      </w:r>
      <w:proofErr w:type="gramStart"/>
      <w:r w:rsidRPr="009644C8">
        <w:rPr>
          <w:rFonts w:asciiTheme="minorEastAsia" w:hAnsiTheme="minorEastAsia"/>
          <w:sz w:val="24"/>
        </w:rPr>
        <w:t>个</w:t>
      </w:r>
      <w:proofErr w:type="gramEnd"/>
      <w:r w:rsidRPr="009644C8">
        <w:rPr>
          <w:rFonts w:asciiTheme="minorEastAsia" w:hAnsiTheme="minorEastAsia"/>
          <w:sz w:val="24"/>
        </w:rPr>
        <w:t>家庭在时间点 T1 和 T2 上接受访问，按品牌使用频率为 依据的调查结果如表 1—1 所示：②横向研究。指描述在一个特定时间点上一个事件的不同 子样的调查研究。</w:t>
      </w:r>
    </w:p>
    <w:p w:rsidR="009644C8" w:rsidRDefault="009644C8" w:rsidP="009644C8">
      <w:pPr>
        <w:ind w:firstLine="360"/>
        <w:rPr>
          <w:rFonts w:asciiTheme="minorEastAsia" w:hAnsiTheme="minorEastAsia"/>
          <w:sz w:val="24"/>
        </w:rPr>
      </w:pPr>
      <w:r w:rsidRPr="009644C8">
        <w:rPr>
          <w:rFonts w:asciiTheme="minorEastAsia" w:hAnsiTheme="minorEastAsia"/>
          <w:sz w:val="24"/>
        </w:rPr>
        <w:t>（3）</w:t>
      </w:r>
      <w:r w:rsidRPr="009644C8">
        <w:rPr>
          <w:rFonts w:asciiTheme="minorEastAsia" w:hAnsiTheme="minorEastAsia"/>
          <w:b/>
          <w:sz w:val="24"/>
        </w:rPr>
        <w:t>因果关系调研</w:t>
      </w:r>
      <w:r w:rsidRPr="009644C8">
        <w:rPr>
          <w:rFonts w:asciiTheme="minorEastAsia" w:hAnsiTheme="minorEastAsia" w:hint="eastAsia"/>
          <w:b/>
          <w:sz w:val="24"/>
        </w:rPr>
        <w:t>。</w:t>
      </w:r>
      <w:r w:rsidRPr="009644C8">
        <w:rPr>
          <w:rFonts w:asciiTheme="minorEastAsia" w:hAnsiTheme="minorEastAsia"/>
          <w:sz w:val="24"/>
        </w:rPr>
        <w:t>无论变量所处的环境如何，当且仅当一个变量的变化将导致另一变量的变化，可以认为 两个变量之间是因果关系。因果关系研究就是探索并建立变量之间可能的因果关系。在描述 性调研中已收集了变量的资料，并指出其间的相互关联，但究竟是何种关系，则是因果关系 研究的任务。从描述性调研的资料来看，销售</w:t>
      </w:r>
      <w:r w:rsidRPr="009644C8">
        <w:rPr>
          <w:rFonts w:asciiTheme="minorEastAsia" w:hAnsiTheme="minorEastAsia"/>
          <w:sz w:val="24"/>
        </w:rPr>
        <w:lastRenderedPageBreak/>
        <w:t xml:space="preserve">与广告支出有关联，不过有关联不一定就表示 两者之间有因果关系，有可能是竞争产品的质量下降或销售不力所造成的。就算销售与广告 支出有因果关联，但何者为因？何者为果？销售增加是否一定因广告支出增加所影响？反之 也可以说广告支出的增加是销售增加的结果，因为一些企业的广告支出预算是根据销售额的 某一固定比例确定的。究竟两者的真正关系何在，就要通过因果关系调研来解答。在市场调 查的各种方法中，实验法是因果关系研究的重要工具。因果关系调研的方法有：实验法和二 </w:t>
      </w:r>
      <w:proofErr w:type="gramStart"/>
      <w:r w:rsidRPr="009644C8">
        <w:rPr>
          <w:rFonts w:asciiTheme="minorEastAsia" w:hAnsiTheme="minorEastAsia"/>
          <w:sz w:val="24"/>
        </w:rPr>
        <w:t>手资料</w:t>
      </w:r>
      <w:proofErr w:type="gramEnd"/>
      <w:r w:rsidRPr="009644C8">
        <w:rPr>
          <w:rFonts w:asciiTheme="minorEastAsia" w:hAnsiTheme="minorEastAsia"/>
          <w:sz w:val="24"/>
        </w:rPr>
        <w:t>调研法。</w:t>
      </w:r>
    </w:p>
    <w:p w:rsidR="009644C8" w:rsidRDefault="009644C8" w:rsidP="009644C8">
      <w:pPr>
        <w:ind w:firstLine="360"/>
        <w:rPr>
          <w:rFonts w:asciiTheme="minorEastAsia" w:hAnsiTheme="minorEastAsia"/>
          <w:sz w:val="24"/>
        </w:rPr>
      </w:pPr>
      <w:r w:rsidRPr="009644C8">
        <w:rPr>
          <w:rFonts w:asciiTheme="minorEastAsia" w:hAnsiTheme="minorEastAsia"/>
          <w:sz w:val="24"/>
        </w:rPr>
        <w:t>（4）</w:t>
      </w:r>
      <w:r w:rsidRPr="009644C8">
        <w:rPr>
          <w:rFonts w:asciiTheme="minorEastAsia" w:hAnsiTheme="minorEastAsia"/>
          <w:b/>
          <w:sz w:val="24"/>
        </w:rPr>
        <w:t>预测性调研</w:t>
      </w:r>
      <w:r w:rsidRPr="009644C8">
        <w:rPr>
          <w:rFonts w:asciiTheme="minorEastAsia" w:hAnsiTheme="minorEastAsia" w:hint="eastAsia"/>
          <w:b/>
          <w:sz w:val="24"/>
        </w:rPr>
        <w:t>。</w:t>
      </w:r>
      <w:r w:rsidRPr="009644C8">
        <w:rPr>
          <w:rFonts w:asciiTheme="minorEastAsia" w:hAnsiTheme="minorEastAsia"/>
          <w:sz w:val="24"/>
        </w:rPr>
        <w:t>市场营销所面临的最大问题是需求问题。市场需求的估计对每个企业来说关系重大，因 为销售预算是企业所有预算活动的起点，是企业所有计划的出发点。对企业产品的未来需求 如果不了解或无从估计的话，日后所冒的风险显然很大，可能发生的生产过剩或生产不足都 会使企业招致损失，因此预测性调查意义重大。</w:t>
      </w:r>
    </w:p>
    <w:p w:rsidR="009644C8" w:rsidRPr="009644C8" w:rsidRDefault="009644C8" w:rsidP="009644C8">
      <w:pPr>
        <w:rPr>
          <w:rFonts w:asciiTheme="minorEastAsia" w:hAnsiTheme="minorEastAsia" w:hint="eastAsia"/>
          <w:sz w:val="24"/>
        </w:rPr>
      </w:pPr>
    </w:p>
    <w:p w:rsidR="00DE6E52" w:rsidRPr="009644C8" w:rsidRDefault="00615990" w:rsidP="009644C8">
      <w:pPr>
        <w:ind w:firstLine="360"/>
        <w:rPr>
          <w:rFonts w:asciiTheme="minorEastAsia" w:hAnsiTheme="minorEastAsia"/>
          <w:sz w:val="24"/>
        </w:rPr>
      </w:pPr>
      <w:r w:rsidRPr="009644C8">
        <w:rPr>
          <w:rFonts w:asciiTheme="minorEastAsia" w:hAnsiTheme="minorEastAsia"/>
          <w:sz w:val="24"/>
        </w:rPr>
        <w:t>●企业</w:t>
      </w:r>
      <w:r w:rsidRPr="009644C8">
        <w:rPr>
          <w:rFonts w:asciiTheme="minorEastAsia" w:hAnsiTheme="minorEastAsia"/>
          <w:b/>
          <w:bCs/>
          <w:sz w:val="24"/>
        </w:rPr>
        <w:t>市场营销活动</w:t>
      </w:r>
      <w:r w:rsidRPr="009644C8">
        <w:rPr>
          <w:rFonts w:asciiTheme="minorEastAsia" w:hAnsiTheme="minorEastAsia"/>
          <w:sz w:val="24"/>
        </w:rPr>
        <w:t>主要包括市场分析、制定营销战略、制定营销策略和计划、计划实施与控制等。</w:t>
      </w:r>
    </w:p>
    <w:p w:rsidR="00DE6E52" w:rsidRPr="009644C8" w:rsidRDefault="00615990" w:rsidP="009644C8">
      <w:pPr>
        <w:ind w:firstLine="360"/>
        <w:rPr>
          <w:rFonts w:asciiTheme="minorEastAsia" w:hAnsiTheme="minorEastAsia"/>
          <w:sz w:val="24"/>
        </w:rPr>
      </w:pPr>
      <w:r w:rsidRPr="009644C8">
        <w:rPr>
          <w:rFonts w:asciiTheme="minorEastAsia" w:hAnsiTheme="minorEastAsia"/>
          <w:sz w:val="24"/>
        </w:rPr>
        <w:t>●市场研究行业是以中小企业占绝大多数且市场集中度高为特征的。市场调研公司又分为辛迪加服务公司、定制调研或专项调研公司、现场服务公司及其他专业服务公司。</w:t>
      </w:r>
    </w:p>
    <w:p w:rsidR="00DE6E52" w:rsidRDefault="00615990" w:rsidP="009644C8">
      <w:pPr>
        <w:ind w:firstLine="360"/>
        <w:rPr>
          <w:rFonts w:asciiTheme="minorEastAsia" w:hAnsiTheme="minorEastAsia"/>
          <w:sz w:val="24"/>
        </w:rPr>
      </w:pPr>
      <w:r w:rsidRPr="009644C8">
        <w:rPr>
          <w:rFonts w:asciiTheme="minorEastAsia" w:hAnsiTheme="minorEastAsia"/>
          <w:sz w:val="24"/>
        </w:rPr>
        <w:t>●</w:t>
      </w:r>
      <w:r w:rsidRPr="009644C8">
        <w:rPr>
          <w:rFonts w:asciiTheme="minorEastAsia" w:hAnsiTheme="minorEastAsia"/>
          <w:b/>
          <w:bCs/>
          <w:sz w:val="24"/>
        </w:rPr>
        <w:t>市场开拓</w:t>
      </w:r>
      <w:r w:rsidRPr="009644C8">
        <w:rPr>
          <w:rFonts w:asciiTheme="minorEastAsia" w:hAnsiTheme="minorEastAsia"/>
          <w:sz w:val="24"/>
        </w:rPr>
        <w:t>不仅包括开发产品、销售产品,同时还包括一系列为了扩大产品销售和扩大企业市场份额方面所进行的决策和策划。</w:t>
      </w:r>
    </w:p>
    <w:p w:rsidR="00E61016" w:rsidRPr="009644C8" w:rsidRDefault="00E61016" w:rsidP="009644C8">
      <w:pPr>
        <w:ind w:firstLine="360"/>
        <w:rPr>
          <w:rFonts w:asciiTheme="minorEastAsia" w:hAnsiTheme="minorEastAsia" w:hint="eastAsia"/>
          <w:b/>
          <w:bCs/>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b/>
          <w:bCs/>
          <w:sz w:val="24"/>
        </w:rPr>
        <w:t>创业机会的含义</w:t>
      </w:r>
      <w:r w:rsidRPr="009644C8">
        <w:rPr>
          <w:rFonts w:asciiTheme="minorEastAsia" w:hAnsiTheme="minorEastAsia" w:hint="eastAsia"/>
          <w:sz w:val="24"/>
        </w:rPr>
        <w:t xml:space="preserve"> </w:t>
      </w:r>
    </w:p>
    <w:p w:rsidR="00DE6E52" w:rsidRPr="009644C8" w:rsidRDefault="00615990" w:rsidP="009644C8">
      <w:pPr>
        <w:ind w:firstLineChars="100" w:firstLine="240"/>
        <w:rPr>
          <w:rFonts w:asciiTheme="minorEastAsia" w:hAnsiTheme="minorEastAsia"/>
          <w:sz w:val="24"/>
        </w:rPr>
      </w:pPr>
      <w:r w:rsidRPr="009644C8">
        <w:rPr>
          <w:rFonts w:asciiTheme="minorEastAsia" w:hAnsiTheme="minorEastAsia"/>
          <w:sz w:val="24"/>
        </w:rPr>
        <w:t>●</w:t>
      </w:r>
      <w:r w:rsidRPr="009644C8">
        <w:rPr>
          <w:rFonts w:asciiTheme="minorEastAsia" w:hAnsiTheme="minorEastAsia" w:hint="eastAsia"/>
          <w:sz w:val="24"/>
        </w:rPr>
        <w:t>创业机会属于更广义的商业机会范畴，但并不是一般意义上的商业机会，借助于价值创造流程中的目的</w:t>
      </w:r>
      <w:proofErr w:type="gramStart"/>
      <w:r w:rsidRPr="009644C8">
        <w:rPr>
          <w:rFonts w:asciiTheme="minorEastAsia" w:hAnsiTheme="minorEastAsia" w:hint="eastAsia"/>
          <w:sz w:val="24"/>
        </w:rPr>
        <w:t>—手段</w:t>
      </w:r>
      <w:proofErr w:type="gramEnd"/>
      <w:r w:rsidRPr="009644C8">
        <w:rPr>
          <w:rFonts w:asciiTheme="minorEastAsia" w:hAnsiTheme="minorEastAsia" w:hint="eastAsia"/>
          <w:sz w:val="24"/>
        </w:rPr>
        <w:t xml:space="preserve">关系可以更好的理解创业机会的独特性 </w:t>
      </w:r>
    </w:p>
    <w:p w:rsidR="00DE6E52" w:rsidRPr="009644C8" w:rsidRDefault="00615990" w:rsidP="009644C8">
      <w:pPr>
        <w:ind w:firstLineChars="100" w:firstLine="240"/>
        <w:rPr>
          <w:rFonts w:asciiTheme="minorEastAsia" w:hAnsiTheme="minorEastAsia"/>
          <w:sz w:val="24"/>
        </w:rPr>
      </w:pPr>
      <w:r w:rsidRPr="009644C8">
        <w:rPr>
          <w:rFonts w:asciiTheme="minorEastAsia" w:hAnsiTheme="minorEastAsia"/>
          <w:sz w:val="24"/>
        </w:rPr>
        <w:t>●</w:t>
      </w:r>
      <w:r w:rsidRPr="009644C8">
        <w:rPr>
          <w:rFonts w:asciiTheme="minorEastAsia" w:hAnsiTheme="minorEastAsia" w:hint="eastAsia"/>
          <w:sz w:val="24"/>
        </w:rPr>
        <w:t xml:space="preserve">创业机会的独特性就在于能经由重新组合资源来创造一种新的目的-手段关系，而商业机会的范畴更为广泛，代表着所有优化现有目的-手段关系的潜力或可能性 </w:t>
      </w:r>
    </w:p>
    <w:p w:rsidR="00DE6E52" w:rsidRPr="009644C8" w:rsidRDefault="00615990" w:rsidP="009644C8">
      <w:pPr>
        <w:ind w:firstLineChars="100" w:firstLine="240"/>
        <w:rPr>
          <w:rFonts w:asciiTheme="minorEastAsia" w:hAnsiTheme="minorEastAsia"/>
          <w:sz w:val="24"/>
        </w:rPr>
      </w:pPr>
      <w:r w:rsidRPr="009644C8">
        <w:rPr>
          <w:rFonts w:asciiTheme="minorEastAsia" w:hAnsiTheme="minorEastAsia"/>
          <w:sz w:val="24"/>
        </w:rPr>
        <w:t>●</w:t>
      </w:r>
      <w:r w:rsidRPr="009644C8">
        <w:rPr>
          <w:rFonts w:asciiTheme="minorEastAsia" w:hAnsiTheme="minorEastAsia" w:hint="eastAsia"/>
          <w:sz w:val="24"/>
        </w:rPr>
        <w:t xml:space="preserve">商业机会蕴含于目的-手段关系的局部或全盘变化之中，而创业机会则表现为对目的-手段关系的全盘甚至是颠覆性变化，是一种独特的商业机会 </w:t>
      </w:r>
    </w:p>
    <w:p w:rsidR="00DE6E52" w:rsidRDefault="00615990" w:rsidP="009644C8">
      <w:pPr>
        <w:ind w:firstLineChars="100" w:firstLine="240"/>
        <w:rPr>
          <w:rFonts w:asciiTheme="minorEastAsia" w:hAnsiTheme="minorEastAsia"/>
          <w:sz w:val="24"/>
        </w:rPr>
      </w:pPr>
      <w:r w:rsidRPr="009644C8">
        <w:rPr>
          <w:rFonts w:asciiTheme="minorEastAsia" w:hAnsiTheme="minorEastAsia"/>
          <w:sz w:val="24"/>
        </w:rPr>
        <w:t>●</w:t>
      </w:r>
      <w:r w:rsidRPr="009644C8">
        <w:rPr>
          <w:rFonts w:asciiTheme="minorEastAsia" w:hAnsiTheme="minorEastAsia" w:hint="eastAsia"/>
          <w:sz w:val="24"/>
        </w:rPr>
        <w:t>奥地利经济学派认为创业机会与商业机会的根本区别在于利润或价值创造潜力的差异，创业机会具有创造超额经济利润的潜力，而其它商业机会只可能改善现有利润水平</w:t>
      </w:r>
    </w:p>
    <w:p w:rsidR="009644C8" w:rsidRPr="009644C8" w:rsidRDefault="009644C8" w:rsidP="009644C8">
      <w:pPr>
        <w:ind w:firstLineChars="100" w:firstLine="240"/>
        <w:rPr>
          <w:rFonts w:asciiTheme="minorEastAsia" w:hAnsiTheme="minorEastAsia" w:hint="eastAsia"/>
          <w:sz w:val="24"/>
        </w:rPr>
      </w:pPr>
    </w:p>
    <w:p w:rsidR="00DE6E52" w:rsidRDefault="00615990" w:rsidP="009644C8">
      <w:pPr>
        <w:ind w:firstLineChars="100" w:firstLine="241"/>
        <w:rPr>
          <w:rFonts w:asciiTheme="minorEastAsia" w:hAnsiTheme="minorEastAsia"/>
          <w:sz w:val="24"/>
        </w:rPr>
      </w:pPr>
      <w:r w:rsidRPr="009644C8">
        <w:rPr>
          <w:rFonts w:asciiTheme="minorEastAsia" w:hAnsiTheme="minorEastAsia" w:hint="eastAsia"/>
          <w:b/>
          <w:bCs/>
          <w:sz w:val="24"/>
        </w:rPr>
        <w:t>创业</w:t>
      </w:r>
      <w:r w:rsidRPr="009644C8">
        <w:rPr>
          <w:rFonts w:asciiTheme="minorEastAsia" w:hAnsiTheme="minorEastAsia" w:hint="eastAsia"/>
          <w:sz w:val="24"/>
        </w:rPr>
        <w:t>是创业者对自己拥有的资源或通过努力对能够拥有的资源进行优化整合，从而创造出更大经济或社会价值的过程。创业是一种劳动方式，是一种需要创业者运营、组织、运用服务、技术、器物作业的思考、推理和判断的行为。</w:t>
      </w:r>
    </w:p>
    <w:p w:rsidR="009644C8" w:rsidRPr="009644C8" w:rsidRDefault="009644C8" w:rsidP="009644C8">
      <w:pPr>
        <w:ind w:firstLineChars="100" w:firstLine="240"/>
        <w:rPr>
          <w:rFonts w:asciiTheme="minorEastAsia" w:hAnsiTheme="minorEastAsia" w:hint="eastAsia"/>
          <w:sz w:val="24"/>
        </w:rPr>
      </w:pPr>
    </w:p>
    <w:p w:rsidR="00DE6E52" w:rsidRPr="009644C8" w:rsidRDefault="00615990" w:rsidP="009644C8">
      <w:pPr>
        <w:rPr>
          <w:rFonts w:asciiTheme="minorEastAsia" w:hAnsiTheme="minorEastAsia"/>
          <w:b/>
          <w:bCs/>
          <w:sz w:val="24"/>
        </w:rPr>
      </w:pPr>
      <w:r w:rsidRPr="009644C8">
        <w:rPr>
          <w:rFonts w:asciiTheme="minorEastAsia" w:hAnsiTheme="minorEastAsia" w:hint="eastAsia"/>
          <w:b/>
          <w:bCs/>
          <w:sz w:val="24"/>
        </w:rPr>
        <w:t xml:space="preserve">创业机会的几种常见定义 </w:t>
      </w:r>
    </w:p>
    <w:p w:rsidR="00DE6E52" w:rsidRPr="009644C8" w:rsidRDefault="00615990" w:rsidP="009644C8">
      <w:pPr>
        <w:ind w:firstLineChars="100" w:firstLine="240"/>
        <w:rPr>
          <w:rFonts w:asciiTheme="minorEastAsia" w:hAnsiTheme="minorEastAsia"/>
          <w:sz w:val="24"/>
        </w:rPr>
      </w:pPr>
      <w:r w:rsidRPr="009644C8">
        <w:rPr>
          <w:rFonts w:asciiTheme="minorEastAsia" w:hAnsiTheme="minorEastAsia"/>
          <w:sz w:val="24"/>
        </w:rPr>
        <w:t>●</w:t>
      </w:r>
      <w:r w:rsidRPr="009644C8">
        <w:rPr>
          <w:rFonts w:asciiTheme="minorEastAsia" w:hAnsiTheme="minorEastAsia" w:hint="eastAsia"/>
          <w:sz w:val="24"/>
        </w:rPr>
        <w:t xml:space="preserve">创业机会是可以为购买者或使用者创造或增加价值的产品或服务，它具有吸引力、持久性和适时性 </w:t>
      </w:r>
    </w:p>
    <w:p w:rsidR="00DE6E52" w:rsidRPr="009644C8" w:rsidRDefault="00615990" w:rsidP="009644C8">
      <w:pPr>
        <w:ind w:firstLineChars="100" w:firstLine="240"/>
        <w:rPr>
          <w:rFonts w:asciiTheme="minorEastAsia" w:hAnsiTheme="minorEastAsia"/>
          <w:sz w:val="24"/>
        </w:rPr>
      </w:pPr>
      <w:r w:rsidRPr="009644C8">
        <w:rPr>
          <w:rFonts w:asciiTheme="minorEastAsia" w:hAnsiTheme="minorEastAsia"/>
          <w:sz w:val="24"/>
        </w:rPr>
        <w:t>●</w:t>
      </w:r>
      <w:r w:rsidRPr="009644C8">
        <w:rPr>
          <w:rFonts w:asciiTheme="minorEastAsia" w:hAnsiTheme="minorEastAsia" w:hint="eastAsia"/>
          <w:sz w:val="24"/>
        </w:rPr>
        <w:t xml:space="preserve">创业机会是可以引入新产品、新服务、新原材料和新组织方式，并能以高于成本价出售的情况 </w:t>
      </w:r>
    </w:p>
    <w:p w:rsidR="00DE6E52" w:rsidRPr="009644C8" w:rsidRDefault="00615990" w:rsidP="009644C8">
      <w:pPr>
        <w:rPr>
          <w:rFonts w:asciiTheme="minorEastAsia" w:hAnsiTheme="minorEastAsia"/>
          <w:sz w:val="24"/>
        </w:rPr>
      </w:pPr>
      <w:r w:rsidRPr="009644C8">
        <w:rPr>
          <w:rFonts w:asciiTheme="minorEastAsia" w:hAnsiTheme="minorEastAsia" w:hint="eastAsia"/>
          <w:b/>
          <w:bCs/>
          <w:sz w:val="24"/>
        </w:rPr>
        <w:t>创业机会</w:t>
      </w:r>
      <w:r w:rsidRPr="009644C8">
        <w:rPr>
          <w:rFonts w:asciiTheme="minorEastAsia" w:hAnsiTheme="minorEastAsia" w:hint="eastAsia"/>
          <w:sz w:val="24"/>
        </w:rPr>
        <w:t>是一种新的“目的-手段（Means-End）”关系，它能为经济活动引入新产品、新服务、新原材料、新市场或新组织方式。</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创业机会是未明确市场需求或未充分使用的资源或能力，它不同于有利可图的商业机会，其特点是发现甚至创造新的目的-手段关系来实现创业租金，对于“产品、服务、原材料或组织方式”有极大的革新和效率的提高</w:t>
      </w:r>
    </w:p>
    <w:p w:rsidR="000A39FC" w:rsidRDefault="000A39FC" w:rsidP="009644C8">
      <w:pPr>
        <w:rPr>
          <w:rFonts w:asciiTheme="minorEastAsia" w:hAnsiTheme="minorEastAsia" w:hint="eastAsia"/>
          <w:b/>
          <w:bCs/>
          <w:sz w:val="24"/>
        </w:rPr>
      </w:pPr>
    </w:p>
    <w:p w:rsidR="00DE6E52" w:rsidRPr="009644C8" w:rsidRDefault="00615990" w:rsidP="009644C8">
      <w:pPr>
        <w:rPr>
          <w:rFonts w:asciiTheme="minorEastAsia" w:hAnsiTheme="minorEastAsia"/>
          <w:b/>
          <w:bCs/>
          <w:sz w:val="24"/>
        </w:rPr>
      </w:pPr>
      <w:r w:rsidRPr="009644C8">
        <w:rPr>
          <w:rFonts w:asciiTheme="minorEastAsia" w:hAnsiTheme="minorEastAsia" w:hint="eastAsia"/>
          <w:b/>
          <w:bCs/>
          <w:sz w:val="24"/>
        </w:rPr>
        <w:lastRenderedPageBreak/>
        <w:t>创业市场营销战略</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市场细分</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目标市场选择</w:t>
      </w:r>
    </w:p>
    <w:p w:rsidR="00DE6E52" w:rsidRDefault="00615990" w:rsidP="009644C8">
      <w:pPr>
        <w:rPr>
          <w:rFonts w:asciiTheme="minorEastAsia" w:hAnsiTheme="minorEastAsia"/>
          <w:sz w:val="24"/>
        </w:rPr>
      </w:pPr>
      <w:r w:rsidRPr="009644C8">
        <w:rPr>
          <w:rFonts w:asciiTheme="minorEastAsia" w:hAnsiTheme="minorEastAsia" w:hint="eastAsia"/>
          <w:sz w:val="24"/>
        </w:rPr>
        <w:t>市场定位</w:t>
      </w:r>
    </w:p>
    <w:p w:rsidR="009644C8" w:rsidRPr="009644C8" w:rsidRDefault="009644C8" w:rsidP="009644C8">
      <w:pPr>
        <w:rPr>
          <w:rFonts w:asciiTheme="minorEastAsia" w:hAnsiTheme="minorEastAsia" w:hint="eastAsia"/>
          <w:sz w:val="24"/>
        </w:rPr>
      </w:pPr>
    </w:p>
    <w:p w:rsidR="00DE6E52" w:rsidRPr="009644C8" w:rsidRDefault="00615990" w:rsidP="009644C8">
      <w:pPr>
        <w:rPr>
          <w:rFonts w:asciiTheme="minorEastAsia" w:hAnsiTheme="minorEastAsia"/>
          <w:b/>
          <w:bCs/>
          <w:sz w:val="24"/>
        </w:rPr>
      </w:pPr>
      <w:r w:rsidRPr="009644C8">
        <w:rPr>
          <w:rFonts w:asciiTheme="minorEastAsia" w:hAnsiTheme="minorEastAsia" w:hint="eastAsia"/>
          <w:b/>
          <w:bCs/>
          <w:sz w:val="24"/>
        </w:rPr>
        <w:t>创业市场开拓策略</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创业市场细分战略</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创业市场选择战略</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创业市场定位战略</w:t>
      </w:r>
    </w:p>
    <w:p w:rsidR="00DE6E52" w:rsidRPr="009644C8" w:rsidRDefault="00615990" w:rsidP="009644C8">
      <w:pPr>
        <w:rPr>
          <w:rFonts w:asciiTheme="minorEastAsia" w:hAnsiTheme="minorEastAsia" w:hint="eastAsia"/>
          <w:sz w:val="24"/>
        </w:rPr>
      </w:pPr>
      <w:r w:rsidRPr="009644C8">
        <w:rPr>
          <w:rFonts w:asciiTheme="minorEastAsia" w:hAnsiTheme="minorEastAsia" w:hint="eastAsia"/>
          <w:sz w:val="24"/>
        </w:rPr>
        <w:t>创业市场战略规划</w:t>
      </w:r>
    </w:p>
    <w:p w:rsidR="000A39FC" w:rsidRDefault="000A39FC" w:rsidP="009644C8">
      <w:pPr>
        <w:rPr>
          <w:rFonts w:asciiTheme="minorEastAsia" w:hAnsiTheme="minorEastAsia" w:cs="宋体"/>
          <w:b/>
          <w:bCs/>
          <w:sz w:val="24"/>
        </w:rPr>
      </w:pPr>
    </w:p>
    <w:p w:rsidR="00DE6E52" w:rsidRPr="009644C8" w:rsidRDefault="00615990" w:rsidP="009644C8">
      <w:pPr>
        <w:rPr>
          <w:rFonts w:asciiTheme="minorEastAsia" w:hAnsiTheme="minorEastAsia"/>
          <w:b/>
          <w:bCs/>
          <w:sz w:val="24"/>
        </w:rPr>
      </w:pPr>
      <w:r w:rsidRPr="009644C8">
        <w:rPr>
          <w:rFonts w:asciiTheme="minorEastAsia" w:hAnsiTheme="minorEastAsia" w:cs="宋体"/>
          <w:b/>
          <w:bCs/>
          <w:sz w:val="24"/>
        </w:rPr>
        <w:t>影</w:t>
      </w:r>
      <w:r w:rsidRPr="009644C8">
        <w:rPr>
          <w:rFonts w:asciiTheme="minorEastAsia" w:hAnsiTheme="minorEastAsia" w:hint="eastAsia"/>
          <w:b/>
          <w:bCs/>
          <w:sz w:val="24"/>
        </w:rPr>
        <w:t>响消费者购买行为的主要因素</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毫无疑问，</w:t>
      </w:r>
      <w:r w:rsidRPr="009644C8">
        <w:rPr>
          <w:rFonts w:asciiTheme="minorEastAsia" w:hAnsiTheme="minorEastAsia" w:hint="eastAsia"/>
          <w:b/>
          <w:bCs/>
          <w:sz w:val="24"/>
        </w:rPr>
        <w:t>经济收入水平是影响消费者购买行为模式的基本因素。</w:t>
      </w:r>
      <w:r w:rsidRPr="009644C8">
        <w:rPr>
          <w:rFonts w:asciiTheme="minorEastAsia" w:hAnsiTheme="minorEastAsia" w:hint="eastAsia"/>
          <w:sz w:val="24"/>
        </w:rPr>
        <w:t>不同收入水平的人的购买行为会有很大的差异。有钱人会购买大量的奢侈品，而低收入者则只能以满足基本生活需求为限；人在有钱时会显得慷慨大方，潇洒自如，而在经济拮据时则会变得唯唯诺诺，斤斤计较；不同收入层次的人甚至连购买商品所选择的地点和商店都会有所不同。所以有人认为消费者是一种“</w:t>
      </w:r>
      <w:proofErr w:type="gramStart"/>
      <w:r w:rsidRPr="009644C8">
        <w:rPr>
          <w:rFonts w:asciiTheme="minorEastAsia" w:hAnsiTheme="minorEastAsia" w:hint="eastAsia"/>
          <w:sz w:val="24"/>
        </w:rPr>
        <w:t>经济人</w:t>
      </w:r>
      <w:proofErr w:type="gramEnd"/>
      <w:r w:rsidRPr="009644C8">
        <w:rPr>
          <w:rFonts w:asciiTheme="minorEastAsia" w:hAnsiTheme="minorEastAsia" w:hint="eastAsia"/>
          <w:sz w:val="24"/>
        </w:rPr>
        <w:t>”，其购买行为主要受其经济收入水平的影响。然而，在现实生活中，我们不难看到，同一收入水平的人，他们的消费行为也存在着很大的差异。如在外资企业工作的职员同经营服装生意的个体经营者收入都比较高，但两者消费行为却有相当大的差别。所以，营销学者认为。经济因素对于消费者的购买行为固然有着重要的影响，但消费者并非是纯粹的“</w:t>
      </w:r>
      <w:proofErr w:type="gramStart"/>
      <w:r w:rsidRPr="009644C8">
        <w:rPr>
          <w:rFonts w:asciiTheme="minorEastAsia" w:hAnsiTheme="minorEastAsia" w:hint="eastAsia"/>
          <w:sz w:val="24"/>
        </w:rPr>
        <w:t>经济人</w:t>
      </w:r>
      <w:proofErr w:type="gramEnd"/>
      <w:r w:rsidRPr="009644C8">
        <w:rPr>
          <w:rFonts w:asciiTheme="minorEastAsia" w:hAnsiTheme="minorEastAsia" w:hint="eastAsia"/>
          <w:sz w:val="24"/>
        </w:rPr>
        <w:t>”，一些非经济因素对消费者的购买行为同样发挥着重要的影响。而且其影响方式更为复杂。</w:t>
      </w:r>
    </w:p>
    <w:p w:rsidR="000A39FC" w:rsidRDefault="000A39FC" w:rsidP="009644C8">
      <w:pPr>
        <w:rPr>
          <w:rFonts w:asciiTheme="minorEastAsia" w:hAnsiTheme="minorEastAsia"/>
          <w:b/>
          <w:bCs/>
          <w:sz w:val="24"/>
        </w:rPr>
      </w:pPr>
    </w:p>
    <w:p w:rsidR="00C418E8" w:rsidRPr="009644C8" w:rsidRDefault="00615990" w:rsidP="009644C8">
      <w:pPr>
        <w:rPr>
          <w:rFonts w:asciiTheme="minorEastAsia" w:hAnsiTheme="minorEastAsia" w:hint="eastAsia"/>
          <w:sz w:val="24"/>
        </w:rPr>
      </w:pPr>
      <w:r w:rsidRPr="009644C8">
        <w:rPr>
          <w:rFonts w:asciiTheme="minorEastAsia" w:hAnsiTheme="minorEastAsia" w:hint="eastAsia"/>
          <w:b/>
          <w:bCs/>
          <w:sz w:val="24"/>
        </w:rPr>
        <w:t>研究发现，影响消费者的购买行为的非经济因素主要有内外两个方面。从外部来看，主要有：消费者所处的文化环境，</w:t>
      </w:r>
      <w:r w:rsidRPr="009644C8">
        <w:rPr>
          <w:rFonts w:asciiTheme="minorEastAsia" w:hAnsiTheme="minorEastAsia" w:hint="eastAsia"/>
          <w:sz w:val="24"/>
        </w:rPr>
        <w:t>消费者所在的社会阶层，消费者所接触的各种社会团体（包括家庭），以及消费者在这些社会团体中的角色和地位等；内部因素则是指消费者的个人因素和心理因素。</w:t>
      </w:r>
      <w:r w:rsidRPr="009644C8">
        <w:rPr>
          <w:rFonts w:asciiTheme="minorEastAsia" w:hAnsiTheme="minorEastAsia" w:hint="eastAsia"/>
          <w:b/>
          <w:bCs/>
          <w:sz w:val="24"/>
        </w:rPr>
        <w:t>个人因素包括消费者的性别、年龄、职业、教育、个性、经历与生活方式等等</w:t>
      </w:r>
      <w:r w:rsidRPr="009644C8">
        <w:rPr>
          <w:rFonts w:asciiTheme="minorEastAsia" w:hAnsiTheme="minorEastAsia" w:hint="eastAsia"/>
          <w:sz w:val="24"/>
        </w:rPr>
        <w:t>，心理因素包括购买动机、对外界刺激的反应方式、学习方式以及态度与信念等等</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（图5-3）。这些因素从不同的角度影响着消费者的购买行为模式。</w:t>
      </w:r>
    </w:p>
    <w:p w:rsidR="00DE6E52" w:rsidRPr="009644C8" w:rsidRDefault="00615990" w:rsidP="009644C8">
      <w:pPr>
        <w:rPr>
          <w:rFonts w:asciiTheme="minorEastAsia" w:hAnsiTheme="minorEastAsia"/>
          <w:sz w:val="24"/>
        </w:rPr>
      </w:pPr>
      <w:r w:rsidRPr="009644C8">
        <w:rPr>
          <w:rFonts w:asciiTheme="minorEastAsia" w:hAnsiTheme="minorEastAsia" w:hint="eastAsia"/>
          <w:noProof/>
          <w:sz w:val="24"/>
        </w:rPr>
        <w:drawing>
          <wp:anchor distT="0" distB="0" distL="114300" distR="114300" simplePos="0" relativeHeight="251597312" behindDoc="1" locked="0" layoutInCell="0" allowOverlap="1">
            <wp:simplePos x="0" y="0"/>
            <wp:positionH relativeFrom="column">
              <wp:posOffset>238125</wp:posOffset>
            </wp:positionH>
            <wp:positionV relativeFrom="paragraph">
              <wp:posOffset>92710</wp:posOffset>
            </wp:positionV>
            <wp:extent cx="4399280" cy="1828165"/>
            <wp:effectExtent l="0" t="0" r="127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a:stretch>
                      <a:fillRect/>
                    </a:stretch>
                  </pic:blipFill>
                  <pic:spPr>
                    <a:xfrm>
                      <a:off x="0" y="0"/>
                      <a:ext cx="4399280" cy="1828165"/>
                    </a:xfrm>
                    <a:prstGeom prst="rect">
                      <a:avLst/>
                    </a:prstGeom>
                    <a:noFill/>
                  </pic:spPr>
                </pic:pic>
              </a:graphicData>
            </a:graphic>
          </wp:anchor>
        </w:drawing>
      </w: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p w:rsidR="00C418E8" w:rsidRPr="009644C8" w:rsidRDefault="00C418E8" w:rsidP="009644C8">
      <w:pPr>
        <w:rPr>
          <w:rFonts w:asciiTheme="minorEastAsia" w:hAnsiTheme="minorEastAsia"/>
          <w:b/>
          <w:bCs/>
          <w:sz w:val="24"/>
        </w:rPr>
      </w:pPr>
    </w:p>
    <w:p w:rsidR="00C418E8" w:rsidRPr="009644C8" w:rsidRDefault="00C418E8" w:rsidP="009644C8">
      <w:pPr>
        <w:rPr>
          <w:rFonts w:asciiTheme="minorEastAsia" w:hAnsiTheme="minorEastAsia"/>
          <w:b/>
          <w:bCs/>
          <w:sz w:val="24"/>
        </w:rPr>
      </w:pPr>
    </w:p>
    <w:p w:rsidR="00C418E8" w:rsidRPr="009644C8" w:rsidRDefault="00C418E8" w:rsidP="009644C8">
      <w:pPr>
        <w:rPr>
          <w:rFonts w:asciiTheme="minorEastAsia" w:hAnsiTheme="minorEastAsia"/>
          <w:b/>
          <w:bCs/>
          <w:sz w:val="24"/>
        </w:rPr>
      </w:pPr>
    </w:p>
    <w:p w:rsidR="000A39FC" w:rsidRDefault="000A39FC" w:rsidP="009644C8">
      <w:pPr>
        <w:rPr>
          <w:rFonts w:asciiTheme="minorEastAsia" w:hAnsiTheme="minorEastAsia"/>
          <w:b/>
          <w:bCs/>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b/>
          <w:bCs/>
          <w:sz w:val="24"/>
        </w:rPr>
        <w:t>消费者的购买决策</w:t>
      </w:r>
      <w:r w:rsidRPr="009644C8">
        <w:rPr>
          <w:rFonts w:asciiTheme="minorEastAsia" w:hAnsiTheme="minorEastAsia" w:hint="eastAsia"/>
          <w:sz w:val="24"/>
        </w:rPr>
        <w:t>是一个极为复杂的过程，存在这众多的可变因素和随机因素，只有进行全面分析才有可能把握其中的规律。主要涉及到参与决策的角色、购买决策的类型和购买决策的过程。</w:t>
      </w:r>
    </w:p>
    <w:p w:rsidR="000A39FC" w:rsidRDefault="000A39FC" w:rsidP="009644C8">
      <w:pPr>
        <w:rPr>
          <w:rFonts w:asciiTheme="minorEastAsia" w:hAnsiTheme="minorEastAsia"/>
          <w:sz w:val="24"/>
        </w:rPr>
      </w:pPr>
      <w:bookmarkStart w:id="0" w:name="page13"/>
      <w:bookmarkEnd w:id="0"/>
    </w:p>
    <w:p w:rsidR="00DE6E52" w:rsidRPr="009644C8" w:rsidRDefault="00615990" w:rsidP="009644C8">
      <w:pPr>
        <w:rPr>
          <w:rFonts w:asciiTheme="minorEastAsia" w:hAnsiTheme="minorEastAsia"/>
          <w:sz w:val="24"/>
        </w:rPr>
      </w:pPr>
      <w:r w:rsidRPr="009644C8">
        <w:rPr>
          <w:rFonts w:asciiTheme="minorEastAsia" w:hAnsiTheme="minorEastAsia" w:hint="eastAsia"/>
          <w:sz w:val="24"/>
        </w:rPr>
        <w:lastRenderedPageBreak/>
        <w:t>参与决策的角色</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购买决策在许多情况下并不是由一个人单独</w:t>
      </w:r>
      <w:proofErr w:type="gramStart"/>
      <w:r w:rsidRPr="009644C8">
        <w:rPr>
          <w:rFonts w:asciiTheme="minorEastAsia" w:hAnsiTheme="minorEastAsia" w:hint="eastAsia"/>
          <w:sz w:val="24"/>
        </w:rPr>
        <w:t>作出</w:t>
      </w:r>
      <w:proofErr w:type="gramEnd"/>
      <w:r w:rsidRPr="009644C8">
        <w:rPr>
          <w:rFonts w:asciiTheme="minorEastAsia" w:hAnsiTheme="minorEastAsia" w:hint="eastAsia"/>
          <w:sz w:val="24"/>
        </w:rPr>
        <w:t>的，而是有其他成员的参与，是一种群体决策的过程。这不仅表现在一些共同使用的产品（如电冰箱、电视机、住房等），也表现在一些个人单独使用的产品（如服装、手表、化妆品等）的购买决策过程中，因为这些个人在选择和决定购买某种个人消费品时，常常会同他人商量或者听取他人的意见。因此了解哪些人参与了购买决策，他们各自在购买决策过程中扮演怎样的角色，对于企业的营销活动是很重要的。</w:t>
      </w:r>
    </w:p>
    <w:p w:rsidR="009644C8" w:rsidRPr="009644C8" w:rsidRDefault="009644C8" w:rsidP="009644C8">
      <w:pPr>
        <w:rPr>
          <w:rFonts w:asciiTheme="minorEastAsia" w:hAnsiTheme="minorEastAsia" w:hint="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一般来说，参与购买决策的成员大体可形成五种主要角色：</w:t>
      </w: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tbl>
      <w:tblPr>
        <w:tblW w:w="8340" w:type="dxa"/>
        <w:tblInd w:w="410" w:type="dxa"/>
        <w:tblLayout w:type="fixed"/>
        <w:tblCellMar>
          <w:left w:w="0" w:type="dxa"/>
          <w:right w:w="0" w:type="dxa"/>
        </w:tblCellMar>
        <w:tblLook w:val="04A0" w:firstRow="1" w:lastRow="0" w:firstColumn="1" w:lastColumn="0" w:noHBand="0" w:noVBand="1"/>
      </w:tblPr>
      <w:tblGrid>
        <w:gridCol w:w="1540"/>
        <w:gridCol w:w="200"/>
        <w:gridCol w:w="1500"/>
        <w:gridCol w:w="200"/>
        <w:gridCol w:w="1500"/>
        <w:gridCol w:w="220"/>
        <w:gridCol w:w="1480"/>
        <w:gridCol w:w="220"/>
        <w:gridCol w:w="1480"/>
      </w:tblGrid>
      <w:tr w:rsidR="00DE6E52" w:rsidRPr="009644C8">
        <w:trPr>
          <w:trHeight w:val="334"/>
        </w:trPr>
        <w:tc>
          <w:tcPr>
            <w:tcW w:w="1540" w:type="dxa"/>
            <w:tcBorders>
              <w:top w:val="single" w:sz="8" w:space="0" w:color="4774AB"/>
              <w:left w:val="single" w:sz="8" w:space="0" w:color="4774AB"/>
              <w:right w:val="single" w:sz="8" w:space="0" w:color="4774AB"/>
            </w:tcBorders>
            <w:vAlign w:val="bottom"/>
          </w:tcPr>
          <w:p w:rsidR="00DE6E52" w:rsidRPr="009644C8" w:rsidRDefault="00615990" w:rsidP="009644C8">
            <w:pPr>
              <w:ind w:left="480"/>
              <w:rPr>
                <w:rFonts w:asciiTheme="minorEastAsia" w:hAnsiTheme="minorEastAsia"/>
                <w:sz w:val="24"/>
              </w:rPr>
            </w:pPr>
            <w:r w:rsidRPr="009644C8">
              <w:rPr>
                <w:rFonts w:asciiTheme="minorEastAsia" w:hAnsiTheme="minorEastAsia" w:cs="宋体"/>
                <w:sz w:val="24"/>
              </w:rPr>
              <w:t>发起者</w:t>
            </w:r>
          </w:p>
        </w:tc>
        <w:tc>
          <w:tcPr>
            <w:tcW w:w="200" w:type="dxa"/>
            <w:tcBorders>
              <w:right w:val="single" w:sz="8" w:space="0" w:color="4774AB"/>
            </w:tcBorders>
            <w:vAlign w:val="bottom"/>
          </w:tcPr>
          <w:p w:rsidR="00DE6E52" w:rsidRPr="009644C8" w:rsidRDefault="00DE6E52" w:rsidP="009644C8">
            <w:pPr>
              <w:rPr>
                <w:rFonts w:asciiTheme="minorEastAsia" w:hAnsiTheme="minorEastAsia"/>
                <w:sz w:val="24"/>
              </w:rPr>
            </w:pPr>
          </w:p>
        </w:tc>
        <w:tc>
          <w:tcPr>
            <w:tcW w:w="1500" w:type="dxa"/>
            <w:tcBorders>
              <w:top w:val="single" w:sz="8" w:space="0" w:color="4774AB"/>
              <w:right w:val="single" w:sz="8" w:space="0" w:color="4774AB"/>
            </w:tcBorders>
            <w:vAlign w:val="bottom"/>
          </w:tcPr>
          <w:p w:rsidR="00DE6E52" w:rsidRPr="009644C8" w:rsidRDefault="00615990" w:rsidP="009644C8">
            <w:pPr>
              <w:ind w:left="440"/>
              <w:rPr>
                <w:rFonts w:asciiTheme="minorEastAsia" w:hAnsiTheme="minorEastAsia"/>
                <w:sz w:val="24"/>
              </w:rPr>
            </w:pPr>
            <w:r w:rsidRPr="009644C8">
              <w:rPr>
                <w:rFonts w:asciiTheme="minorEastAsia" w:hAnsiTheme="minorEastAsia" w:cs="宋体"/>
                <w:sz w:val="24"/>
              </w:rPr>
              <w:t>影响者</w:t>
            </w:r>
          </w:p>
        </w:tc>
        <w:tc>
          <w:tcPr>
            <w:tcW w:w="200" w:type="dxa"/>
            <w:tcBorders>
              <w:right w:val="single" w:sz="8" w:space="0" w:color="4774AB"/>
            </w:tcBorders>
            <w:vAlign w:val="bottom"/>
          </w:tcPr>
          <w:p w:rsidR="00DE6E52" w:rsidRPr="009644C8" w:rsidRDefault="00DE6E52" w:rsidP="009644C8">
            <w:pPr>
              <w:rPr>
                <w:rFonts w:asciiTheme="minorEastAsia" w:hAnsiTheme="minorEastAsia"/>
                <w:sz w:val="24"/>
              </w:rPr>
            </w:pPr>
          </w:p>
        </w:tc>
        <w:tc>
          <w:tcPr>
            <w:tcW w:w="1500" w:type="dxa"/>
            <w:tcBorders>
              <w:top w:val="single" w:sz="8" w:space="0" w:color="4774AB"/>
              <w:right w:val="single" w:sz="8" w:space="0" w:color="4774AB"/>
            </w:tcBorders>
            <w:vAlign w:val="bottom"/>
          </w:tcPr>
          <w:p w:rsidR="00DE6E52" w:rsidRPr="009644C8" w:rsidRDefault="00615990" w:rsidP="009644C8">
            <w:pPr>
              <w:ind w:left="440"/>
              <w:rPr>
                <w:rFonts w:asciiTheme="minorEastAsia" w:hAnsiTheme="minorEastAsia"/>
                <w:sz w:val="24"/>
              </w:rPr>
            </w:pPr>
            <w:r w:rsidRPr="009644C8">
              <w:rPr>
                <w:rFonts w:asciiTheme="minorEastAsia" w:hAnsiTheme="minorEastAsia" w:cs="宋体"/>
                <w:sz w:val="24"/>
              </w:rPr>
              <w:t>决策者</w:t>
            </w:r>
          </w:p>
        </w:tc>
        <w:tc>
          <w:tcPr>
            <w:tcW w:w="220" w:type="dxa"/>
            <w:tcBorders>
              <w:right w:val="single" w:sz="8" w:space="0" w:color="4774AB"/>
            </w:tcBorders>
            <w:vAlign w:val="bottom"/>
          </w:tcPr>
          <w:p w:rsidR="00DE6E52" w:rsidRPr="009644C8" w:rsidRDefault="00DE6E52" w:rsidP="009644C8">
            <w:pPr>
              <w:rPr>
                <w:rFonts w:asciiTheme="minorEastAsia" w:hAnsiTheme="minorEastAsia"/>
                <w:sz w:val="24"/>
              </w:rPr>
            </w:pPr>
          </w:p>
        </w:tc>
        <w:tc>
          <w:tcPr>
            <w:tcW w:w="1480" w:type="dxa"/>
            <w:tcBorders>
              <w:top w:val="single" w:sz="8" w:space="0" w:color="4774AB"/>
              <w:right w:val="single" w:sz="8" w:space="0" w:color="4774AB"/>
            </w:tcBorders>
            <w:vAlign w:val="bottom"/>
          </w:tcPr>
          <w:p w:rsidR="00DE6E52" w:rsidRPr="009644C8" w:rsidRDefault="00615990" w:rsidP="009644C8">
            <w:pPr>
              <w:ind w:left="420"/>
              <w:rPr>
                <w:rFonts w:asciiTheme="minorEastAsia" w:hAnsiTheme="minorEastAsia"/>
                <w:sz w:val="24"/>
              </w:rPr>
            </w:pPr>
            <w:r w:rsidRPr="009644C8">
              <w:rPr>
                <w:rFonts w:asciiTheme="minorEastAsia" w:hAnsiTheme="minorEastAsia" w:cs="宋体"/>
                <w:sz w:val="24"/>
              </w:rPr>
              <w:t>购买者</w:t>
            </w:r>
          </w:p>
        </w:tc>
        <w:tc>
          <w:tcPr>
            <w:tcW w:w="220" w:type="dxa"/>
            <w:tcBorders>
              <w:right w:val="single" w:sz="8" w:space="0" w:color="4774AB"/>
            </w:tcBorders>
            <w:vAlign w:val="bottom"/>
          </w:tcPr>
          <w:p w:rsidR="00DE6E52" w:rsidRPr="009644C8" w:rsidRDefault="00DE6E52" w:rsidP="009644C8">
            <w:pPr>
              <w:rPr>
                <w:rFonts w:asciiTheme="minorEastAsia" w:hAnsiTheme="minorEastAsia"/>
                <w:sz w:val="24"/>
              </w:rPr>
            </w:pPr>
          </w:p>
        </w:tc>
        <w:tc>
          <w:tcPr>
            <w:tcW w:w="1480" w:type="dxa"/>
            <w:tcBorders>
              <w:top w:val="single" w:sz="8" w:space="0" w:color="4774AB"/>
              <w:right w:val="single" w:sz="8" w:space="0" w:color="4774AB"/>
            </w:tcBorders>
            <w:vAlign w:val="bottom"/>
          </w:tcPr>
          <w:p w:rsidR="00DE6E52" w:rsidRPr="009644C8" w:rsidRDefault="00615990" w:rsidP="009644C8">
            <w:pPr>
              <w:ind w:left="420"/>
              <w:rPr>
                <w:rFonts w:asciiTheme="minorEastAsia" w:hAnsiTheme="minorEastAsia"/>
                <w:sz w:val="24"/>
              </w:rPr>
            </w:pPr>
            <w:r w:rsidRPr="009644C8">
              <w:rPr>
                <w:rFonts w:asciiTheme="minorEastAsia" w:hAnsiTheme="minorEastAsia" w:cs="宋体"/>
                <w:sz w:val="24"/>
              </w:rPr>
              <w:t>使用者</w:t>
            </w:r>
          </w:p>
        </w:tc>
      </w:tr>
      <w:tr w:rsidR="00DE6E52" w:rsidRPr="009644C8">
        <w:trPr>
          <w:trHeight w:val="140"/>
        </w:trPr>
        <w:tc>
          <w:tcPr>
            <w:tcW w:w="1540" w:type="dxa"/>
            <w:tcBorders>
              <w:left w:val="single" w:sz="8" w:space="0" w:color="4774AB"/>
              <w:bottom w:val="single" w:sz="8" w:space="0" w:color="4774AB"/>
              <w:right w:val="single" w:sz="8" w:space="0" w:color="4774AB"/>
            </w:tcBorders>
            <w:vAlign w:val="bottom"/>
          </w:tcPr>
          <w:p w:rsidR="00DE6E52" w:rsidRPr="009644C8" w:rsidRDefault="00DE6E52" w:rsidP="009644C8">
            <w:pPr>
              <w:rPr>
                <w:rFonts w:asciiTheme="minorEastAsia" w:hAnsiTheme="minorEastAsia"/>
                <w:sz w:val="24"/>
              </w:rPr>
            </w:pPr>
          </w:p>
        </w:tc>
        <w:tc>
          <w:tcPr>
            <w:tcW w:w="200" w:type="dxa"/>
            <w:tcBorders>
              <w:right w:val="single" w:sz="8" w:space="0" w:color="4774AB"/>
            </w:tcBorders>
            <w:vAlign w:val="bottom"/>
          </w:tcPr>
          <w:p w:rsidR="00DE6E52" w:rsidRPr="009644C8" w:rsidRDefault="00DE6E52" w:rsidP="009644C8">
            <w:pPr>
              <w:rPr>
                <w:rFonts w:asciiTheme="minorEastAsia" w:hAnsiTheme="minorEastAsia"/>
                <w:sz w:val="24"/>
              </w:rPr>
            </w:pPr>
          </w:p>
        </w:tc>
        <w:tc>
          <w:tcPr>
            <w:tcW w:w="1500" w:type="dxa"/>
            <w:tcBorders>
              <w:bottom w:val="single" w:sz="8" w:space="0" w:color="4F81BD"/>
              <w:right w:val="single" w:sz="8" w:space="0" w:color="4774AB"/>
            </w:tcBorders>
            <w:vAlign w:val="bottom"/>
          </w:tcPr>
          <w:p w:rsidR="00DE6E52" w:rsidRPr="009644C8" w:rsidRDefault="00DE6E52" w:rsidP="009644C8">
            <w:pPr>
              <w:rPr>
                <w:rFonts w:asciiTheme="minorEastAsia" w:hAnsiTheme="minorEastAsia"/>
                <w:sz w:val="24"/>
              </w:rPr>
            </w:pPr>
          </w:p>
        </w:tc>
        <w:tc>
          <w:tcPr>
            <w:tcW w:w="200" w:type="dxa"/>
            <w:tcBorders>
              <w:right w:val="single" w:sz="8" w:space="0" w:color="4774AB"/>
            </w:tcBorders>
            <w:vAlign w:val="bottom"/>
          </w:tcPr>
          <w:p w:rsidR="00DE6E52" w:rsidRPr="009644C8" w:rsidRDefault="00DE6E52" w:rsidP="009644C8">
            <w:pPr>
              <w:rPr>
                <w:rFonts w:asciiTheme="minorEastAsia" w:hAnsiTheme="minorEastAsia"/>
                <w:sz w:val="24"/>
              </w:rPr>
            </w:pPr>
          </w:p>
        </w:tc>
        <w:tc>
          <w:tcPr>
            <w:tcW w:w="1500" w:type="dxa"/>
            <w:tcBorders>
              <w:bottom w:val="single" w:sz="8" w:space="0" w:color="4F81BD"/>
              <w:right w:val="single" w:sz="8" w:space="0" w:color="4774AB"/>
            </w:tcBorders>
            <w:vAlign w:val="bottom"/>
          </w:tcPr>
          <w:p w:rsidR="00DE6E52" w:rsidRPr="009644C8" w:rsidRDefault="00DE6E52" w:rsidP="009644C8">
            <w:pPr>
              <w:rPr>
                <w:rFonts w:asciiTheme="minorEastAsia" w:hAnsiTheme="minorEastAsia"/>
                <w:sz w:val="24"/>
              </w:rPr>
            </w:pPr>
          </w:p>
        </w:tc>
        <w:tc>
          <w:tcPr>
            <w:tcW w:w="220" w:type="dxa"/>
            <w:tcBorders>
              <w:right w:val="single" w:sz="8" w:space="0" w:color="4774AB"/>
            </w:tcBorders>
            <w:vAlign w:val="bottom"/>
          </w:tcPr>
          <w:p w:rsidR="00DE6E52" w:rsidRPr="009644C8" w:rsidRDefault="00DE6E52" w:rsidP="009644C8">
            <w:pPr>
              <w:rPr>
                <w:rFonts w:asciiTheme="minorEastAsia" w:hAnsiTheme="minorEastAsia"/>
                <w:sz w:val="24"/>
              </w:rPr>
            </w:pPr>
          </w:p>
        </w:tc>
        <w:tc>
          <w:tcPr>
            <w:tcW w:w="1480" w:type="dxa"/>
            <w:tcBorders>
              <w:bottom w:val="single" w:sz="8" w:space="0" w:color="4F81BD"/>
              <w:right w:val="single" w:sz="8" w:space="0" w:color="4774AB"/>
            </w:tcBorders>
            <w:vAlign w:val="bottom"/>
          </w:tcPr>
          <w:p w:rsidR="00DE6E52" w:rsidRPr="009644C8" w:rsidRDefault="00DE6E52" w:rsidP="009644C8">
            <w:pPr>
              <w:rPr>
                <w:rFonts w:asciiTheme="minorEastAsia" w:hAnsiTheme="minorEastAsia"/>
                <w:sz w:val="24"/>
              </w:rPr>
            </w:pPr>
          </w:p>
        </w:tc>
        <w:tc>
          <w:tcPr>
            <w:tcW w:w="220" w:type="dxa"/>
            <w:tcBorders>
              <w:right w:val="single" w:sz="8" w:space="0" w:color="4774AB"/>
            </w:tcBorders>
            <w:vAlign w:val="bottom"/>
          </w:tcPr>
          <w:p w:rsidR="00DE6E52" w:rsidRPr="009644C8" w:rsidRDefault="00DE6E52" w:rsidP="009644C8">
            <w:pPr>
              <w:rPr>
                <w:rFonts w:asciiTheme="minorEastAsia" w:hAnsiTheme="minorEastAsia"/>
                <w:sz w:val="24"/>
              </w:rPr>
            </w:pPr>
          </w:p>
        </w:tc>
        <w:tc>
          <w:tcPr>
            <w:tcW w:w="1480" w:type="dxa"/>
            <w:tcBorders>
              <w:bottom w:val="single" w:sz="8" w:space="0" w:color="4F81BD"/>
              <w:right w:val="single" w:sz="8" w:space="0" w:color="4774AB"/>
            </w:tcBorders>
            <w:vAlign w:val="bottom"/>
          </w:tcPr>
          <w:p w:rsidR="00DE6E52" w:rsidRPr="009644C8" w:rsidRDefault="00DE6E52" w:rsidP="009644C8">
            <w:pPr>
              <w:rPr>
                <w:rFonts w:asciiTheme="minorEastAsia" w:hAnsiTheme="minorEastAsia"/>
                <w:sz w:val="24"/>
              </w:rPr>
            </w:pPr>
          </w:p>
        </w:tc>
      </w:tr>
    </w:tbl>
    <w:p w:rsidR="00DE6E52" w:rsidRPr="009644C8" w:rsidRDefault="00615990" w:rsidP="009644C8">
      <w:pPr>
        <w:rPr>
          <w:rFonts w:asciiTheme="minorEastAsia" w:hAnsiTheme="minorEastAsia" w:hint="eastAsia"/>
          <w:sz w:val="24"/>
        </w:rPr>
        <w:sectPr w:rsidR="00DE6E52" w:rsidRPr="009644C8">
          <w:pgSz w:w="11900" w:h="16838"/>
          <w:pgMar w:top="1440" w:right="1440" w:bottom="1105" w:left="1440" w:header="0" w:footer="0" w:gutter="0"/>
          <w:cols w:space="720" w:equalWidth="0">
            <w:col w:w="9026"/>
          </w:cols>
        </w:sectPr>
      </w:pPr>
      <w:r w:rsidRPr="009644C8">
        <w:rPr>
          <w:rFonts w:asciiTheme="minorEastAsia" w:hAnsiTheme="minorEastAsia"/>
          <w:noProof/>
          <w:sz w:val="24"/>
        </w:rPr>
        <mc:AlternateContent>
          <mc:Choice Requires="wps">
            <w:drawing>
              <wp:anchor distT="0" distB="0" distL="114300" distR="114300" simplePos="0" relativeHeight="251609600" behindDoc="1" locked="0" layoutInCell="0" allowOverlap="1">
                <wp:simplePos x="0" y="0"/>
                <wp:positionH relativeFrom="column">
                  <wp:posOffset>255905</wp:posOffset>
                </wp:positionH>
                <wp:positionV relativeFrom="paragraph">
                  <wp:posOffset>1608455</wp:posOffset>
                </wp:positionV>
                <wp:extent cx="974090" cy="0"/>
                <wp:effectExtent l="0" t="0" r="0" b="0"/>
                <wp:wrapNone/>
                <wp:docPr id="8" name="Shape 8"/>
                <wp:cNvGraphicFramePr/>
                <a:graphic xmlns:a="http://schemas.openxmlformats.org/drawingml/2006/main">
                  <a:graphicData uri="http://schemas.microsoft.com/office/word/2010/wordprocessingShape">
                    <wps:wsp>
                      <wps:cNvCnPr/>
                      <wps:spPr>
                        <a:xfrm>
                          <a:off x="0" y="0"/>
                          <a:ext cx="974090" cy="4763"/>
                        </a:xfrm>
                        <a:prstGeom prst="line">
                          <a:avLst/>
                        </a:prstGeom>
                        <a:solidFill>
                          <a:srgbClr val="FFFFFF"/>
                        </a:solidFill>
                        <a:ln w="25400">
                          <a:solidFill>
                            <a:srgbClr val="4F81BD"/>
                          </a:solidFill>
                          <a:miter lim="800000"/>
                        </a:ln>
                      </wps:spPr>
                      <wps:bodyPr/>
                    </wps:wsp>
                  </a:graphicData>
                </a:graphic>
              </wp:anchor>
            </w:drawing>
          </mc:Choice>
          <mc:Fallback>
            <w:pict>
              <v:line w14:anchorId="5D6EECA9" id="Shape 8" o:spid="_x0000_s1026" style="position:absolute;left:0;text-align:left;z-index:-251706880;visibility:visible;mso-wrap-style:square;mso-wrap-distance-left:9pt;mso-wrap-distance-top:0;mso-wrap-distance-right:9pt;mso-wrap-distance-bottom:0;mso-position-horizontal:absolute;mso-position-horizontal-relative:text;mso-position-vertical:absolute;mso-position-vertical-relative:text" from="20.15pt,126.65pt" to="96.85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15744" behindDoc="1" locked="0" layoutInCell="0" allowOverlap="1">
                <wp:simplePos x="0" y="0"/>
                <wp:positionH relativeFrom="column">
                  <wp:posOffset>1217295</wp:posOffset>
                </wp:positionH>
                <wp:positionV relativeFrom="paragraph">
                  <wp:posOffset>-25400</wp:posOffset>
                </wp:positionV>
                <wp:extent cx="0" cy="1646555"/>
                <wp:effectExtent l="12700" t="0" r="25400" b="10795"/>
                <wp:wrapNone/>
                <wp:docPr id="9" name="Shape 9"/>
                <wp:cNvGraphicFramePr/>
                <a:graphic xmlns:a="http://schemas.openxmlformats.org/drawingml/2006/main">
                  <a:graphicData uri="http://schemas.microsoft.com/office/word/2010/wordprocessingShape">
                    <wps:wsp>
                      <wps:cNvCnPr/>
                      <wps:spPr>
                        <a:xfrm>
                          <a:off x="0" y="0"/>
                          <a:ext cx="4763" cy="1646555"/>
                        </a:xfrm>
                        <a:prstGeom prst="line">
                          <a:avLst/>
                        </a:prstGeom>
                        <a:solidFill>
                          <a:srgbClr val="FFFFFF"/>
                        </a:solidFill>
                        <a:ln w="25400">
                          <a:solidFill>
                            <a:srgbClr val="4F81BD"/>
                          </a:solidFill>
                          <a:miter lim="800000"/>
                        </a:ln>
                      </wps:spPr>
                      <wps:bodyPr/>
                    </wps:wsp>
                  </a:graphicData>
                </a:graphic>
              </wp:anchor>
            </w:drawing>
          </mc:Choice>
          <mc:Fallback>
            <w:pict>
              <v:line w14:anchorId="48422115" id="Shape 9" o:spid="_x0000_s1026" style="position:absolute;left:0;text-align:left;z-index:-251700736;visibility:visible;mso-wrap-style:square;mso-wrap-distance-left:9pt;mso-wrap-distance-top:0;mso-wrap-distance-right:9pt;mso-wrap-distance-bottom:0;mso-position-horizontal:absolute;mso-position-horizontal-relative:text;mso-position-vertical:absolute;mso-position-vertical-relative:text" from="95.85pt,-2pt" to="95.8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21888" behindDoc="1" locked="0" layoutInCell="0" allowOverlap="1">
                <wp:simplePos x="0" y="0"/>
                <wp:positionH relativeFrom="column">
                  <wp:posOffset>268605</wp:posOffset>
                </wp:positionH>
                <wp:positionV relativeFrom="paragraph">
                  <wp:posOffset>-25400</wp:posOffset>
                </wp:positionV>
                <wp:extent cx="0" cy="1646555"/>
                <wp:effectExtent l="12700" t="0" r="25400" b="10795"/>
                <wp:wrapNone/>
                <wp:docPr id="10" name="Shape 10"/>
                <wp:cNvGraphicFramePr/>
                <a:graphic xmlns:a="http://schemas.openxmlformats.org/drawingml/2006/main">
                  <a:graphicData uri="http://schemas.microsoft.com/office/word/2010/wordprocessingShape">
                    <wps:wsp>
                      <wps:cNvCnPr/>
                      <wps:spPr>
                        <a:xfrm>
                          <a:off x="0" y="0"/>
                          <a:ext cx="4763" cy="1646555"/>
                        </a:xfrm>
                        <a:prstGeom prst="line">
                          <a:avLst/>
                        </a:prstGeom>
                        <a:solidFill>
                          <a:srgbClr val="FFFFFF"/>
                        </a:solidFill>
                        <a:ln w="25400">
                          <a:solidFill>
                            <a:srgbClr val="4F81BD"/>
                          </a:solidFill>
                          <a:miter lim="800000"/>
                        </a:ln>
                      </wps:spPr>
                      <wps:bodyPr/>
                    </wps:wsp>
                  </a:graphicData>
                </a:graphic>
              </wp:anchor>
            </w:drawing>
          </mc:Choice>
          <mc:Fallback>
            <w:pict>
              <v:line w14:anchorId="43E38B66" id="Shape 10" o:spid="_x0000_s1026" style="position:absolute;left:0;text-align:left;z-index:-251694592;visibility:visible;mso-wrap-style:square;mso-wrap-distance-left:9pt;mso-wrap-distance-top:0;mso-wrap-distance-right:9pt;mso-wrap-distance-bottom:0;mso-position-horizontal:absolute;mso-position-horizontal-relative:text;mso-position-vertical:absolute;mso-position-vertical-relative:text" from="21.15pt,-2pt" to="21.1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34176" behindDoc="1" locked="0" layoutInCell="0" allowOverlap="1">
                <wp:simplePos x="0" y="0"/>
                <wp:positionH relativeFrom="column">
                  <wp:posOffset>1337310</wp:posOffset>
                </wp:positionH>
                <wp:positionV relativeFrom="paragraph">
                  <wp:posOffset>1608455</wp:posOffset>
                </wp:positionV>
                <wp:extent cx="973455" cy="0"/>
                <wp:effectExtent l="0" t="0" r="0" b="0"/>
                <wp:wrapNone/>
                <wp:docPr id="12" name="Shape 12"/>
                <wp:cNvGraphicFramePr/>
                <a:graphic xmlns:a="http://schemas.openxmlformats.org/drawingml/2006/main">
                  <a:graphicData uri="http://schemas.microsoft.com/office/word/2010/wordprocessingShape">
                    <wps:wsp>
                      <wps:cNvCnPr/>
                      <wps:spPr>
                        <a:xfrm>
                          <a:off x="0" y="0"/>
                          <a:ext cx="973455" cy="4763"/>
                        </a:xfrm>
                        <a:prstGeom prst="line">
                          <a:avLst/>
                        </a:prstGeom>
                        <a:solidFill>
                          <a:srgbClr val="FFFFFF"/>
                        </a:solidFill>
                        <a:ln w="25400">
                          <a:solidFill>
                            <a:srgbClr val="4F81BD"/>
                          </a:solidFill>
                          <a:miter lim="800000"/>
                        </a:ln>
                      </wps:spPr>
                      <wps:bodyPr/>
                    </wps:wsp>
                  </a:graphicData>
                </a:graphic>
              </wp:anchor>
            </w:drawing>
          </mc:Choice>
          <mc:Fallback>
            <w:pict>
              <v:line w14:anchorId="7BC3FC19" id="Shape 12"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105.3pt,126.65pt" to="181.95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40320" behindDoc="1" locked="0" layoutInCell="0" allowOverlap="1">
                <wp:simplePos x="0" y="0"/>
                <wp:positionH relativeFrom="column">
                  <wp:posOffset>2298065</wp:posOffset>
                </wp:positionH>
                <wp:positionV relativeFrom="paragraph">
                  <wp:posOffset>-25400</wp:posOffset>
                </wp:positionV>
                <wp:extent cx="0" cy="1646555"/>
                <wp:effectExtent l="12700" t="0" r="25400" b="10795"/>
                <wp:wrapNone/>
                <wp:docPr id="13" name="Shape 13"/>
                <wp:cNvGraphicFramePr/>
                <a:graphic xmlns:a="http://schemas.openxmlformats.org/drawingml/2006/main">
                  <a:graphicData uri="http://schemas.microsoft.com/office/word/2010/wordprocessingShape">
                    <wps:wsp>
                      <wps:cNvCnPr/>
                      <wps:spPr>
                        <a:xfrm>
                          <a:off x="0" y="0"/>
                          <a:ext cx="4763" cy="1646555"/>
                        </a:xfrm>
                        <a:prstGeom prst="line">
                          <a:avLst/>
                        </a:prstGeom>
                        <a:solidFill>
                          <a:srgbClr val="FFFFFF"/>
                        </a:solidFill>
                        <a:ln w="25400">
                          <a:solidFill>
                            <a:srgbClr val="4F81BD"/>
                          </a:solidFill>
                          <a:miter lim="800000"/>
                        </a:ln>
                      </wps:spPr>
                      <wps:bodyPr/>
                    </wps:wsp>
                  </a:graphicData>
                </a:graphic>
              </wp:anchor>
            </w:drawing>
          </mc:Choice>
          <mc:Fallback>
            <w:pict>
              <v:line w14:anchorId="64D78E5F" id="Shape 13"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180.95pt,-2pt" to="180.9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46464" behindDoc="1" locked="0" layoutInCell="0" allowOverlap="1">
                <wp:simplePos x="0" y="0"/>
                <wp:positionH relativeFrom="column">
                  <wp:posOffset>1350010</wp:posOffset>
                </wp:positionH>
                <wp:positionV relativeFrom="paragraph">
                  <wp:posOffset>-25400</wp:posOffset>
                </wp:positionV>
                <wp:extent cx="0" cy="1646555"/>
                <wp:effectExtent l="12700" t="0" r="25400" b="10795"/>
                <wp:wrapNone/>
                <wp:docPr id="14" name="Shape 14"/>
                <wp:cNvGraphicFramePr/>
                <a:graphic xmlns:a="http://schemas.openxmlformats.org/drawingml/2006/main">
                  <a:graphicData uri="http://schemas.microsoft.com/office/word/2010/wordprocessingShape">
                    <wps:wsp>
                      <wps:cNvCnPr/>
                      <wps:spPr>
                        <a:xfrm>
                          <a:off x="0" y="0"/>
                          <a:ext cx="4763" cy="1646555"/>
                        </a:xfrm>
                        <a:prstGeom prst="line">
                          <a:avLst/>
                        </a:prstGeom>
                        <a:solidFill>
                          <a:srgbClr val="FFFFFF"/>
                        </a:solidFill>
                        <a:ln w="25400">
                          <a:solidFill>
                            <a:srgbClr val="4F81BD"/>
                          </a:solidFill>
                          <a:miter lim="800000"/>
                        </a:ln>
                      </wps:spPr>
                      <wps:bodyPr/>
                    </wps:wsp>
                  </a:graphicData>
                </a:graphic>
              </wp:anchor>
            </w:drawing>
          </mc:Choice>
          <mc:Fallback>
            <w:pict>
              <v:line w14:anchorId="15334CA8" id="Shape 14"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106.3pt,-2pt" to="106.3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52608" behindDoc="1" locked="0" layoutInCell="0" allowOverlap="1">
                <wp:simplePos x="0" y="0"/>
                <wp:positionH relativeFrom="column">
                  <wp:posOffset>2430780</wp:posOffset>
                </wp:positionH>
                <wp:positionV relativeFrom="paragraph">
                  <wp:posOffset>-12700</wp:posOffset>
                </wp:positionV>
                <wp:extent cx="948055" cy="1621155"/>
                <wp:effectExtent l="0" t="0" r="4445" b="17145"/>
                <wp:wrapNone/>
                <wp:docPr id="15" name="Shape 15"/>
                <wp:cNvGraphicFramePr/>
                <a:graphic xmlns:a="http://schemas.openxmlformats.org/drawingml/2006/main">
                  <a:graphicData uri="http://schemas.microsoft.com/office/word/2010/wordprocessingShape">
                    <wps:wsp>
                      <wps:cNvSpPr/>
                      <wps:spPr>
                        <a:xfrm>
                          <a:off x="0" y="0"/>
                          <a:ext cx="948055" cy="1621155"/>
                        </a:xfrm>
                        <a:prstGeom prst="rect">
                          <a:avLst/>
                        </a:prstGeom>
                        <a:solidFill>
                          <a:srgbClr val="FFFFFF"/>
                        </a:solidFill>
                      </wps:spPr>
                      <wps:bodyPr/>
                    </wps:wsp>
                  </a:graphicData>
                </a:graphic>
              </wp:anchor>
            </w:drawing>
          </mc:Choice>
          <mc:Fallback>
            <w:pict>
              <v:rect w14:anchorId="50E27BCF" id="Shape 15" o:spid="_x0000_s1026" style="position:absolute;left:0;text-align:left;margin-left:191.4pt;margin-top:-1pt;width:74.65pt;height:127.6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" o:allowincell="f" stroked="f"/>
            </w:pict>
          </mc:Fallback>
        </mc:AlternateContent>
      </w:r>
      <w:r w:rsidRPr="009644C8">
        <w:rPr>
          <w:rFonts w:asciiTheme="minorEastAsia" w:hAnsiTheme="minorEastAsia"/>
          <w:noProof/>
          <w:sz w:val="24"/>
        </w:rPr>
        <mc:AlternateContent>
          <mc:Choice Requires="wps">
            <w:drawing>
              <wp:anchor distT="0" distB="0" distL="114300" distR="114300" simplePos="0" relativeHeight="251658752" behindDoc="1" locked="0" layoutInCell="0" allowOverlap="1">
                <wp:simplePos x="0" y="0"/>
                <wp:positionH relativeFrom="column">
                  <wp:posOffset>2418080</wp:posOffset>
                </wp:positionH>
                <wp:positionV relativeFrom="paragraph">
                  <wp:posOffset>1608455</wp:posOffset>
                </wp:positionV>
                <wp:extent cx="973455" cy="0"/>
                <wp:effectExtent l="0" t="0" r="0" b="0"/>
                <wp:wrapNone/>
                <wp:docPr id="16" name="Shape 16"/>
                <wp:cNvGraphicFramePr/>
                <a:graphic xmlns:a="http://schemas.openxmlformats.org/drawingml/2006/main">
                  <a:graphicData uri="http://schemas.microsoft.com/office/word/2010/wordprocessingShape">
                    <wps:wsp>
                      <wps:cNvCnPr/>
                      <wps:spPr>
                        <a:xfrm>
                          <a:off x="0" y="0"/>
                          <a:ext cx="973455" cy="4763"/>
                        </a:xfrm>
                        <a:prstGeom prst="line">
                          <a:avLst/>
                        </a:prstGeom>
                        <a:solidFill>
                          <a:srgbClr val="FFFFFF"/>
                        </a:solidFill>
                        <a:ln w="25400">
                          <a:solidFill>
                            <a:srgbClr val="4F81BD"/>
                          </a:solidFill>
                          <a:miter lim="800000"/>
                        </a:ln>
                      </wps:spPr>
                      <wps:bodyPr/>
                    </wps:wsp>
                  </a:graphicData>
                </a:graphic>
              </wp:anchor>
            </w:drawing>
          </mc:Choice>
          <mc:Fallback>
            <w:pict>
              <v:line w14:anchorId="6809F065" id="Shape 16"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190.4pt,126.65pt" to="267.05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64896" behindDoc="1" locked="0" layoutInCell="0" allowOverlap="1">
                <wp:simplePos x="0" y="0"/>
                <wp:positionH relativeFrom="column">
                  <wp:posOffset>3378835</wp:posOffset>
                </wp:positionH>
                <wp:positionV relativeFrom="paragraph">
                  <wp:posOffset>-25400</wp:posOffset>
                </wp:positionV>
                <wp:extent cx="0" cy="1646555"/>
                <wp:effectExtent l="12700" t="0" r="25400" b="10795"/>
                <wp:wrapNone/>
                <wp:docPr id="17" name="Shape 17"/>
                <wp:cNvGraphicFramePr/>
                <a:graphic xmlns:a="http://schemas.openxmlformats.org/drawingml/2006/main">
                  <a:graphicData uri="http://schemas.microsoft.com/office/word/2010/wordprocessingShape">
                    <wps:wsp>
                      <wps:cNvCnPr/>
                      <wps:spPr>
                        <a:xfrm>
                          <a:off x="0" y="0"/>
                          <a:ext cx="4763" cy="1646555"/>
                        </a:xfrm>
                        <a:prstGeom prst="line">
                          <a:avLst/>
                        </a:prstGeom>
                        <a:solidFill>
                          <a:srgbClr val="FFFFFF"/>
                        </a:solidFill>
                        <a:ln w="25400">
                          <a:solidFill>
                            <a:srgbClr val="4F81BD"/>
                          </a:solidFill>
                          <a:miter lim="800000"/>
                        </a:ln>
                      </wps:spPr>
                      <wps:bodyPr/>
                    </wps:wsp>
                  </a:graphicData>
                </a:graphic>
              </wp:anchor>
            </w:drawing>
          </mc:Choice>
          <mc:Fallback>
            <w:pict>
              <v:line w14:anchorId="03F0E1B6" id="Shape 17"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266.05pt,-2pt" to="266.0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71040" behindDoc="1" locked="0" layoutInCell="0" allowOverlap="1">
                <wp:simplePos x="0" y="0"/>
                <wp:positionH relativeFrom="column">
                  <wp:posOffset>2430780</wp:posOffset>
                </wp:positionH>
                <wp:positionV relativeFrom="paragraph">
                  <wp:posOffset>-25400</wp:posOffset>
                </wp:positionV>
                <wp:extent cx="0" cy="1646555"/>
                <wp:effectExtent l="12700" t="0" r="25400" b="10795"/>
                <wp:wrapNone/>
                <wp:docPr id="18" name="Shape 18"/>
                <wp:cNvGraphicFramePr/>
                <a:graphic xmlns:a="http://schemas.openxmlformats.org/drawingml/2006/main">
                  <a:graphicData uri="http://schemas.microsoft.com/office/word/2010/wordprocessingShape">
                    <wps:wsp>
                      <wps:cNvCnPr/>
                      <wps:spPr>
                        <a:xfrm>
                          <a:off x="0" y="0"/>
                          <a:ext cx="4763" cy="1646555"/>
                        </a:xfrm>
                        <a:prstGeom prst="line">
                          <a:avLst/>
                        </a:prstGeom>
                        <a:solidFill>
                          <a:srgbClr val="FFFFFF"/>
                        </a:solidFill>
                        <a:ln w="25400">
                          <a:solidFill>
                            <a:srgbClr val="4F81BD"/>
                          </a:solidFill>
                          <a:miter lim="800000"/>
                        </a:ln>
                      </wps:spPr>
                      <wps:bodyPr/>
                    </wps:wsp>
                  </a:graphicData>
                </a:graphic>
              </wp:anchor>
            </w:drawing>
          </mc:Choice>
          <mc:Fallback>
            <w:pict>
              <v:line w14:anchorId="1BA3BBAD" id="Shape 18"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191.4pt,-2pt" to="191.4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77184" behindDoc="1" locked="0" layoutInCell="0" allowOverlap="1">
                <wp:simplePos x="0" y="0"/>
                <wp:positionH relativeFrom="column">
                  <wp:posOffset>3511550</wp:posOffset>
                </wp:positionH>
                <wp:positionV relativeFrom="paragraph">
                  <wp:posOffset>-12700</wp:posOffset>
                </wp:positionV>
                <wp:extent cx="948055" cy="1621155"/>
                <wp:effectExtent l="0" t="0" r="4445" b="17145"/>
                <wp:wrapNone/>
                <wp:docPr id="19" name="Shape 19"/>
                <wp:cNvGraphicFramePr/>
                <a:graphic xmlns:a="http://schemas.openxmlformats.org/drawingml/2006/main">
                  <a:graphicData uri="http://schemas.microsoft.com/office/word/2010/wordprocessingShape">
                    <wps:wsp>
                      <wps:cNvSpPr/>
                      <wps:spPr>
                        <a:xfrm>
                          <a:off x="0" y="0"/>
                          <a:ext cx="948055" cy="1621155"/>
                        </a:xfrm>
                        <a:prstGeom prst="rect">
                          <a:avLst/>
                        </a:prstGeom>
                        <a:solidFill>
                          <a:srgbClr val="FFFFFF"/>
                        </a:solidFill>
                      </wps:spPr>
                      <wps:bodyPr/>
                    </wps:wsp>
                  </a:graphicData>
                </a:graphic>
              </wp:anchor>
            </w:drawing>
          </mc:Choice>
          <mc:Fallback>
            <w:pict>
              <v:rect w14:anchorId="65B70087" id="Shape 19" o:spid="_x0000_s1026" style="position:absolute;left:0;text-align:left;margin-left:276.5pt;margin-top:-1pt;width:74.65pt;height:127.6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" o:allowincell="f" stroked="f"/>
            </w:pict>
          </mc:Fallback>
        </mc:AlternateContent>
      </w:r>
      <w:r w:rsidRPr="009644C8">
        <w:rPr>
          <w:rFonts w:asciiTheme="minorEastAsia" w:hAnsiTheme="minorEastAsia"/>
          <w:noProof/>
          <w:sz w:val="24"/>
        </w:rPr>
        <mc:AlternateContent>
          <mc:Choice Requires="wps">
            <w:drawing>
              <wp:anchor distT="0" distB="0" distL="114300" distR="114300" simplePos="0" relativeHeight="251683328" behindDoc="1" locked="0" layoutInCell="0" allowOverlap="1">
                <wp:simplePos x="0" y="0"/>
                <wp:positionH relativeFrom="column">
                  <wp:posOffset>3498850</wp:posOffset>
                </wp:positionH>
                <wp:positionV relativeFrom="paragraph">
                  <wp:posOffset>1608455</wp:posOffset>
                </wp:positionV>
                <wp:extent cx="973455" cy="0"/>
                <wp:effectExtent l="0" t="0" r="0" b="0"/>
                <wp:wrapNone/>
                <wp:docPr id="20" name="Shape 20"/>
                <wp:cNvGraphicFramePr/>
                <a:graphic xmlns:a="http://schemas.openxmlformats.org/drawingml/2006/main">
                  <a:graphicData uri="http://schemas.microsoft.com/office/word/2010/wordprocessingShape">
                    <wps:wsp>
                      <wps:cNvCnPr/>
                      <wps:spPr>
                        <a:xfrm>
                          <a:off x="0" y="0"/>
                          <a:ext cx="973455" cy="4763"/>
                        </a:xfrm>
                        <a:prstGeom prst="line">
                          <a:avLst/>
                        </a:prstGeom>
                        <a:solidFill>
                          <a:srgbClr val="FFFFFF"/>
                        </a:solidFill>
                        <a:ln w="25400">
                          <a:solidFill>
                            <a:srgbClr val="4F81BD"/>
                          </a:solidFill>
                          <a:miter lim="800000"/>
                        </a:ln>
                      </wps:spPr>
                      <wps:bodyPr/>
                    </wps:wsp>
                  </a:graphicData>
                </a:graphic>
              </wp:anchor>
            </w:drawing>
          </mc:Choice>
          <mc:Fallback>
            <w:pict>
              <v:line w14:anchorId="7E90575D" id="Shape 20" o:spid="_x0000_s1026" style="position:absolute;left:0;text-align:left;z-index:-251633152;visibility:visible;mso-wrap-style:square;mso-wrap-distance-left:9pt;mso-wrap-distance-top:0;mso-wrap-distance-right:9pt;mso-wrap-distance-bottom:0;mso-position-horizontal:absolute;mso-position-horizontal-relative:text;mso-position-vertical:absolute;mso-position-vertical-relative:text" from="275.5pt,126.65pt" to="352.15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89472" behindDoc="1" locked="0" layoutInCell="0" allowOverlap="1">
                <wp:simplePos x="0" y="0"/>
                <wp:positionH relativeFrom="column">
                  <wp:posOffset>4459605</wp:posOffset>
                </wp:positionH>
                <wp:positionV relativeFrom="paragraph">
                  <wp:posOffset>-25400</wp:posOffset>
                </wp:positionV>
                <wp:extent cx="0" cy="1646555"/>
                <wp:effectExtent l="12700" t="0" r="25400" b="10795"/>
                <wp:wrapNone/>
                <wp:docPr id="21" name="Shape 21"/>
                <wp:cNvGraphicFramePr/>
                <a:graphic xmlns:a="http://schemas.openxmlformats.org/drawingml/2006/main">
                  <a:graphicData uri="http://schemas.microsoft.com/office/word/2010/wordprocessingShape">
                    <wps:wsp>
                      <wps:cNvCnPr/>
                      <wps:spPr>
                        <a:xfrm>
                          <a:off x="0" y="0"/>
                          <a:ext cx="4763" cy="1646555"/>
                        </a:xfrm>
                        <a:prstGeom prst="line">
                          <a:avLst/>
                        </a:prstGeom>
                        <a:solidFill>
                          <a:srgbClr val="FFFFFF"/>
                        </a:solidFill>
                        <a:ln w="25400">
                          <a:solidFill>
                            <a:srgbClr val="4F81BD"/>
                          </a:solidFill>
                          <a:miter lim="800000"/>
                        </a:ln>
                      </wps:spPr>
                      <wps:bodyPr/>
                    </wps:wsp>
                  </a:graphicData>
                </a:graphic>
              </wp:anchor>
            </w:drawing>
          </mc:Choice>
          <mc:Fallback>
            <w:pict>
              <v:line w14:anchorId="227A5316" id="Shape 21" o:spid="_x0000_s1026" style="position:absolute;left:0;text-align:left;z-index:-251627008;visibility:visible;mso-wrap-style:square;mso-wrap-distance-left:9pt;mso-wrap-distance-top:0;mso-wrap-distance-right:9pt;mso-wrap-distance-bottom:0;mso-position-horizontal:absolute;mso-position-horizontal-relative:text;mso-position-vertical:absolute;mso-position-vertical-relative:text" from="351.15pt,-2pt" to="351.1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695616" behindDoc="1" locked="0" layoutInCell="0" allowOverlap="1">
                <wp:simplePos x="0" y="0"/>
                <wp:positionH relativeFrom="column">
                  <wp:posOffset>3511550</wp:posOffset>
                </wp:positionH>
                <wp:positionV relativeFrom="paragraph">
                  <wp:posOffset>-25400</wp:posOffset>
                </wp:positionV>
                <wp:extent cx="0" cy="1646555"/>
                <wp:effectExtent l="12700" t="0" r="25400" b="10795"/>
                <wp:wrapNone/>
                <wp:docPr id="22" name="Shape 22"/>
                <wp:cNvGraphicFramePr/>
                <a:graphic xmlns:a="http://schemas.openxmlformats.org/drawingml/2006/main">
                  <a:graphicData uri="http://schemas.microsoft.com/office/word/2010/wordprocessingShape">
                    <wps:wsp>
                      <wps:cNvCnPr/>
                      <wps:spPr>
                        <a:xfrm>
                          <a:off x="0" y="0"/>
                          <a:ext cx="4763" cy="1646555"/>
                        </a:xfrm>
                        <a:prstGeom prst="line">
                          <a:avLst/>
                        </a:prstGeom>
                        <a:solidFill>
                          <a:srgbClr val="FFFFFF"/>
                        </a:solidFill>
                        <a:ln w="25400">
                          <a:solidFill>
                            <a:srgbClr val="4F81BD"/>
                          </a:solidFill>
                          <a:miter lim="800000"/>
                        </a:ln>
                      </wps:spPr>
                      <wps:bodyPr/>
                    </wps:wsp>
                  </a:graphicData>
                </a:graphic>
              </wp:anchor>
            </w:drawing>
          </mc:Choice>
          <mc:Fallback>
            <w:pict>
              <v:line w14:anchorId="418D0092" id="Shape 22" o:spid="_x0000_s1026" style="position:absolute;left:0;text-align:left;z-index:-251620864;visibility:visible;mso-wrap-style:square;mso-wrap-distance-left:9pt;mso-wrap-distance-top:0;mso-wrap-distance-right:9pt;mso-wrap-distance-bottom:0;mso-position-horizontal:absolute;mso-position-horizontal-relative:text;mso-position-vertical:absolute;mso-position-vertical-relative:text" from="276.5pt,-2pt" to="276.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701760" behindDoc="1" locked="0" layoutInCell="0" allowOverlap="1">
                <wp:simplePos x="0" y="0"/>
                <wp:positionH relativeFrom="column">
                  <wp:posOffset>4592955</wp:posOffset>
                </wp:positionH>
                <wp:positionV relativeFrom="paragraph">
                  <wp:posOffset>-12700</wp:posOffset>
                </wp:positionV>
                <wp:extent cx="948055" cy="1621155"/>
                <wp:effectExtent l="0" t="0" r="4445" b="17145"/>
                <wp:wrapNone/>
                <wp:docPr id="23" name="Shape 23"/>
                <wp:cNvGraphicFramePr/>
                <a:graphic xmlns:a="http://schemas.openxmlformats.org/drawingml/2006/main">
                  <a:graphicData uri="http://schemas.microsoft.com/office/word/2010/wordprocessingShape">
                    <wps:wsp>
                      <wps:cNvSpPr/>
                      <wps:spPr>
                        <a:xfrm>
                          <a:off x="0" y="0"/>
                          <a:ext cx="948055" cy="1621155"/>
                        </a:xfrm>
                        <a:prstGeom prst="rect">
                          <a:avLst/>
                        </a:prstGeom>
                        <a:solidFill>
                          <a:srgbClr val="FFFFFF"/>
                        </a:solidFill>
                      </wps:spPr>
                      <wps:bodyPr/>
                    </wps:wsp>
                  </a:graphicData>
                </a:graphic>
              </wp:anchor>
            </w:drawing>
          </mc:Choice>
          <mc:Fallback>
            <w:pict>
              <v:rect w14:anchorId="13823AB0" id="Shape 23" o:spid="_x0000_s1026" style="position:absolute;left:0;text-align:left;margin-left:361.65pt;margin-top:-1pt;width:74.65pt;height:127.65pt;z-index:-25161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" o:allowincell="f" stroked="f"/>
            </w:pict>
          </mc:Fallback>
        </mc:AlternateContent>
      </w:r>
      <w:r w:rsidRPr="009644C8">
        <w:rPr>
          <w:rFonts w:asciiTheme="minorEastAsia" w:hAnsiTheme="minorEastAsia"/>
          <w:noProof/>
          <w:sz w:val="24"/>
        </w:rPr>
        <mc:AlternateContent>
          <mc:Choice Requires="wps">
            <w:drawing>
              <wp:anchor distT="0" distB="0" distL="114300" distR="114300" simplePos="0" relativeHeight="251707904" behindDoc="1" locked="0" layoutInCell="0" allowOverlap="1">
                <wp:simplePos x="0" y="0"/>
                <wp:positionH relativeFrom="column">
                  <wp:posOffset>4580255</wp:posOffset>
                </wp:positionH>
                <wp:positionV relativeFrom="paragraph">
                  <wp:posOffset>1608455</wp:posOffset>
                </wp:positionV>
                <wp:extent cx="973455" cy="0"/>
                <wp:effectExtent l="0" t="0" r="0" b="0"/>
                <wp:wrapNone/>
                <wp:docPr id="24" name="Shape 24"/>
                <wp:cNvGraphicFramePr/>
                <a:graphic xmlns:a="http://schemas.openxmlformats.org/drawingml/2006/main">
                  <a:graphicData uri="http://schemas.microsoft.com/office/word/2010/wordprocessingShape">
                    <wps:wsp>
                      <wps:cNvCnPr/>
                      <wps:spPr>
                        <a:xfrm>
                          <a:off x="0" y="0"/>
                          <a:ext cx="973455" cy="4763"/>
                        </a:xfrm>
                        <a:prstGeom prst="line">
                          <a:avLst/>
                        </a:prstGeom>
                        <a:solidFill>
                          <a:srgbClr val="FFFFFF"/>
                        </a:solidFill>
                        <a:ln w="25400">
                          <a:solidFill>
                            <a:srgbClr val="4F81BD"/>
                          </a:solidFill>
                          <a:miter lim="800000"/>
                        </a:ln>
                      </wps:spPr>
                      <wps:bodyPr/>
                    </wps:wsp>
                  </a:graphicData>
                </a:graphic>
              </wp:anchor>
            </w:drawing>
          </mc:Choice>
          <mc:Fallback>
            <w:pict>
              <v:line w14:anchorId="046F4876" id="Shape 24" o:spid="_x0000_s1026" style="position:absolute;left:0;text-align:left;z-index:-251608576;visibility:visible;mso-wrap-style:square;mso-wrap-distance-left:9pt;mso-wrap-distance-top:0;mso-wrap-distance-right:9pt;mso-wrap-distance-bottom:0;mso-position-horizontal:absolute;mso-position-horizontal-relative:text;mso-position-vertical:absolute;mso-position-vertical-relative:text" from="360.65pt,126.65pt" to="437.3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714048" behindDoc="1" locked="0" layoutInCell="0" allowOverlap="1">
                <wp:simplePos x="0" y="0"/>
                <wp:positionH relativeFrom="column">
                  <wp:posOffset>5541010</wp:posOffset>
                </wp:positionH>
                <wp:positionV relativeFrom="paragraph">
                  <wp:posOffset>-25400</wp:posOffset>
                </wp:positionV>
                <wp:extent cx="0" cy="1646555"/>
                <wp:effectExtent l="12700" t="0" r="25400" b="10795"/>
                <wp:wrapNone/>
                <wp:docPr id="25" name="Shape 25"/>
                <wp:cNvGraphicFramePr/>
                <a:graphic xmlns:a="http://schemas.openxmlformats.org/drawingml/2006/main">
                  <a:graphicData uri="http://schemas.microsoft.com/office/word/2010/wordprocessingShape">
                    <wps:wsp>
                      <wps:cNvCnPr/>
                      <wps:spPr>
                        <a:xfrm>
                          <a:off x="0" y="0"/>
                          <a:ext cx="4763" cy="1646555"/>
                        </a:xfrm>
                        <a:prstGeom prst="line">
                          <a:avLst/>
                        </a:prstGeom>
                        <a:solidFill>
                          <a:srgbClr val="FFFFFF"/>
                        </a:solidFill>
                        <a:ln w="25400">
                          <a:solidFill>
                            <a:srgbClr val="4F81BD"/>
                          </a:solidFill>
                          <a:miter lim="800000"/>
                        </a:ln>
                      </wps:spPr>
                      <wps:bodyPr/>
                    </wps:wsp>
                  </a:graphicData>
                </a:graphic>
              </wp:anchor>
            </w:drawing>
          </mc:Choice>
          <mc:Fallback>
            <w:pict>
              <v:line w14:anchorId="579D9B3D" id="Shape 25" o:spid="_x0000_s1026" style="position:absolute;left:0;text-align:left;z-index:-251602432;visibility:visible;mso-wrap-style:square;mso-wrap-distance-left:9pt;mso-wrap-distance-top:0;mso-wrap-distance-right:9pt;mso-wrap-distance-bottom:0;mso-position-horizontal:absolute;mso-position-horizontal-relative:text;mso-position-vertical:absolute;mso-position-vertical-relative:text" from="436.3pt,-2pt" to="436.3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" o:allowincell="f" filled="t" strokecolor="#4f81bd" strokeweight="2pt">
                <v:stroke joinstyle="miter"/>
              </v:line>
            </w:pict>
          </mc:Fallback>
        </mc:AlternateContent>
      </w:r>
      <w:r w:rsidRPr="009644C8">
        <w:rPr>
          <w:rFonts w:asciiTheme="minorEastAsia" w:hAnsiTheme="minorEastAsia"/>
          <w:noProof/>
          <w:sz w:val="24"/>
        </w:rPr>
        <mc:AlternateContent>
          <mc:Choice Requires="wps">
            <w:drawing>
              <wp:anchor distT="0" distB="0" distL="114300" distR="114300" simplePos="0" relativeHeight="251720192" behindDoc="1" locked="0" layoutInCell="0" allowOverlap="1">
                <wp:simplePos x="0" y="0"/>
                <wp:positionH relativeFrom="column">
                  <wp:posOffset>4592955</wp:posOffset>
                </wp:positionH>
                <wp:positionV relativeFrom="paragraph">
                  <wp:posOffset>-25400</wp:posOffset>
                </wp:positionV>
                <wp:extent cx="0" cy="1646555"/>
                <wp:effectExtent l="12700" t="0" r="25400" b="10795"/>
                <wp:wrapNone/>
                <wp:docPr id="26" name="Shape 26"/>
                <wp:cNvGraphicFramePr/>
                <a:graphic xmlns:a="http://schemas.openxmlformats.org/drawingml/2006/main">
                  <a:graphicData uri="http://schemas.microsoft.com/office/word/2010/wordprocessingShape">
                    <wps:wsp>
                      <wps:cNvCnPr/>
                      <wps:spPr>
                        <a:xfrm>
                          <a:off x="0" y="0"/>
                          <a:ext cx="4763" cy="1646555"/>
                        </a:xfrm>
                        <a:prstGeom prst="line">
                          <a:avLst/>
                        </a:prstGeom>
                        <a:solidFill>
                          <a:srgbClr val="FFFFFF"/>
                        </a:solidFill>
                        <a:ln w="25400">
                          <a:solidFill>
                            <a:srgbClr val="4F81BD"/>
                          </a:solidFill>
                          <a:miter lim="800000"/>
                        </a:ln>
                      </wps:spPr>
                      <wps:bodyPr/>
                    </wps:wsp>
                  </a:graphicData>
                </a:graphic>
              </wp:anchor>
            </w:drawing>
          </mc:Choice>
          <mc:Fallback>
            <w:pict>
              <v:line w14:anchorId="6B9F5B6A" id="Shape 26" o:spid="_x0000_s1026" style="position:absolute;left:0;text-align:left;z-index:-251596288;visibility:visible;mso-wrap-style:square;mso-wrap-distance-left:9pt;mso-wrap-distance-top:0;mso-wrap-distance-right:9pt;mso-wrap-distance-bottom:0;mso-position-horizontal:absolute;mso-position-horizontal-relative:text;mso-position-vertical:absolute;mso-position-vertical-relative:text" from="361.65pt,-2pt" to="361.6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" o:allowincell="f" filled="t" strokecolor="#4f81bd" strokeweight="2pt">
                <v:stroke joinstyle="miter"/>
              </v:line>
            </w:pict>
          </mc:Fallback>
        </mc:AlternateContent>
      </w:r>
    </w:p>
    <w:p w:rsidR="00DE6E52" w:rsidRPr="009644C8" w:rsidRDefault="00DE6E52" w:rsidP="009644C8">
      <w:pPr>
        <w:rPr>
          <w:rFonts w:asciiTheme="minorEastAsia" w:hAnsiTheme="minorEastAsia" w:hint="eastAsia"/>
          <w:sz w:val="24"/>
        </w:rPr>
      </w:pPr>
    </w:p>
    <w:tbl>
      <w:tblPr>
        <w:tblW w:w="4720" w:type="dxa"/>
        <w:tblInd w:w="500" w:type="dxa"/>
        <w:tblLayout w:type="fixed"/>
        <w:tblCellMar>
          <w:left w:w="0" w:type="dxa"/>
          <w:right w:w="0" w:type="dxa"/>
        </w:tblCellMar>
        <w:tblLook w:val="04A0" w:firstRow="1" w:lastRow="0" w:firstColumn="1" w:lastColumn="0" w:noHBand="0" w:noVBand="1"/>
      </w:tblPr>
      <w:tblGrid>
        <w:gridCol w:w="1500"/>
        <w:gridCol w:w="1800"/>
        <w:gridCol w:w="1420"/>
      </w:tblGrid>
      <w:tr w:rsidR="00DE6E52" w:rsidRPr="009644C8">
        <w:trPr>
          <w:trHeight w:val="254"/>
        </w:trPr>
        <w:tc>
          <w:tcPr>
            <w:tcW w:w="1500" w:type="dxa"/>
            <w:vAlign w:val="bottom"/>
          </w:tcPr>
          <w:p w:rsidR="00DE6E52" w:rsidRPr="009644C8" w:rsidRDefault="00615990" w:rsidP="009644C8">
            <w:pPr>
              <w:rPr>
                <w:rFonts w:asciiTheme="minorEastAsia" w:hAnsiTheme="minorEastAsia"/>
                <w:szCs w:val="21"/>
              </w:rPr>
            </w:pPr>
            <w:r w:rsidRPr="009644C8">
              <w:rPr>
                <w:rFonts w:asciiTheme="minorEastAsia" w:hAnsiTheme="minorEastAsia" w:cs="Calibri"/>
                <w:szCs w:val="21"/>
              </w:rPr>
              <w:t>•</w:t>
            </w:r>
            <w:r w:rsidRPr="009644C8">
              <w:rPr>
                <w:rFonts w:asciiTheme="minorEastAsia" w:hAnsiTheme="minorEastAsia" w:cs="宋体"/>
                <w:szCs w:val="21"/>
              </w:rPr>
              <w:t>即购买行为</w:t>
            </w:r>
          </w:p>
        </w:tc>
        <w:tc>
          <w:tcPr>
            <w:tcW w:w="1800" w:type="dxa"/>
            <w:vAlign w:val="bottom"/>
          </w:tcPr>
          <w:p w:rsidR="00DE6E52" w:rsidRPr="009644C8" w:rsidRDefault="00615990" w:rsidP="009644C8">
            <w:pPr>
              <w:ind w:left="220"/>
              <w:rPr>
                <w:rFonts w:asciiTheme="minorEastAsia" w:hAnsiTheme="minorEastAsia"/>
                <w:sz w:val="24"/>
              </w:rPr>
            </w:pPr>
            <w:r w:rsidRPr="009644C8">
              <w:rPr>
                <w:rFonts w:asciiTheme="minorEastAsia" w:hAnsiTheme="minorEastAsia" w:cs="Calibri"/>
                <w:sz w:val="24"/>
              </w:rPr>
              <w:t>•</w:t>
            </w:r>
            <w:r w:rsidRPr="009644C8">
              <w:rPr>
                <w:rFonts w:asciiTheme="minorEastAsia" w:hAnsiTheme="minorEastAsia" w:cs="宋体"/>
                <w:sz w:val="24"/>
              </w:rPr>
              <w:t>对发起者的</w:t>
            </w:r>
          </w:p>
        </w:tc>
        <w:tc>
          <w:tcPr>
            <w:tcW w:w="1420" w:type="dxa"/>
            <w:vAlign w:val="bottom"/>
          </w:tcPr>
          <w:p w:rsidR="00DE6E52" w:rsidRPr="009644C8" w:rsidRDefault="00615990" w:rsidP="009644C8">
            <w:pPr>
              <w:ind w:left="120"/>
              <w:rPr>
                <w:rFonts w:asciiTheme="minorEastAsia" w:hAnsiTheme="minorEastAsia"/>
                <w:sz w:val="24"/>
              </w:rPr>
            </w:pPr>
            <w:r w:rsidRPr="009644C8">
              <w:rPr>
                <w:rFonts w:asciiTheme="minorEastAsia" w:hAnsiTheme="minorEastAsia" w:cs="Calibri"/>
                <w:w w:val="98"/>
                <w:sz w:val="24"/>
              </w:rPr>
              <w:t>•</w:t>
            </w:r>
            <w:r w:rsidRPr="009644C8">
              <w:rPr>
                <w:rFonts w:asciiTheme="minorEastAsia" w:hAnsiTheme="minorEastAsia" w:cs="宋体"/>
                <w:w w:val="98"/>
                <w:sz w:val="24"/>
              </w:rPr>
              <w:t>对是否购买，</w:t>
            </w:r>
          </w:p>
        </w:tc>
      </w:tr>
      <w:tr w:rsidR="00DE6E52" w:rsidRPr="009644C8">
        <w:trPr>
          <w:trHeight w:val="215"/>
        </w:trPr>
        <w:tc>
          <w:tcPr>
            <w:tcW w:w="1500" w:type="dxa"/>
            <w:vAlign w:val="bottom"/>
          </w:tcPr>
          <w:p w:rsidR="00DE6E52" w:rsidRPr="009644C8" w:rsidRDefault="00615990" w:rsidP="009644C8">
            <w:pPr>
              <w:ind w:left="100"/>
              <w:rPr>
                <w:rFonts w:asciiTheme="minorEastAsia" w:hAnsiTheme="minorEastAsia"/>
                <w:szCs w:val="21"/>
              </w:rPr>
            </w:pPr>
            <w:r w:rsidRPr="009644C8">
              <w:rPr>
                <w:rFonts w:asciiTheme="minorEastAsia" w:hAnsiTheme="minorEastAsia" w:cs="宋体"/>
                <w:szCs w:val="21"/>
              </w:rPr>
              <w:t>的建议人，首</w:t>
            </w:r>
          </w:p>
        </w:tc>
        <w:tc>
          <w:tcPr>
            <w:tcW w:w="1800" w:type="dxa"/>
            <w:vAlign w:val="bottom"/>
          </w:tcPr>
          <w:p w:rsidR="00DE6E52" w:rsidRPr="009644C8" w:rsidRDefault="00615990" w:rsidP="009644C8">
            <w:pPr>
              <w:ind w:left="300"/>
              <w:rPr>
                <w:rFonts w:asciiTheme="minorEastAsia" w:hAnsiTheme="minorEastAsia"/>
                <w:sz w:val="24"/>
              </w:rPr>
            </w:pPr>
            <w:r w:rsidRPr="009644C8">
              <w:rPr>
                <w:rFonts w:asciiTheme="minorEastAsia" w:hAnsiTheme="minorEastAsia" w:cs="宋体"/>
                <w:sz w:val="24"/>
              </w:rPr>
              <w:t>建议表示支持</w:t>
            </w:r>
          </w:p>
        </w:tc>
        <w:tc>
          <w:tcPr>
            <w:tcW w:w="1420" w:type="dxa"/>
            <w:vAlign w:val="bottom"/>
          </w:tcPr>
          <w:p w:rsidR="00DE6E52" w:rsidRPr="009644C8" w:rsidRDefault="00615990" w:rsidP="009644C8">
            <w:pPr>
              <w:ind w:left="200"/>
              <w:rPr>
                <w:rFonts w:asciiTheme="minorEastAsia" w:hAnsiTheme="minorEastAsia"/>
                <w:sz w:val="24"/>
              </w:rPr>
            </w:pPr>
            <w:r w:rsidRPr="009644C8">
              <w:rPr>
                <w:rFonts w:asciiTheme="minorEastAsia" w:hAnsiTheme="minorEastAsia" w:cs="宋体"/>
                <w:w w:val="99"/>
                <w:sz w:val="24"/>
              </w:rPr>
              <w:t>怎样购买有权</w:t>
            </w:r>
          </w:p>
        </w:tc>
      </w:tr>
      <w:tr w:rsidR="00DE6E52" w:rsidRPr="009644C8">
        <w:trPr>
          <w:trHeight w:val="233"/>
        </w:trPr>
        <w:tc>
          <w:tcPr>
            <w:tcW w:w="1500" w:type="dxa"/>
            <w:vAlign w:val="bottom"/>
          </w:tcPr>
          <w:p w:rsidR="00DE6E52" w:rsidRPr="009644C8" w:rsidRDefault="00615990" w:rsidP="009644C8">
            <w:pPr>
              <w:ind w:left="100"/>
              <w:rPr>
                <w:rFonts w:asciiTheme="minorEastAsia" w:hAnsiTheme="minorEastAsia"/>
                <w:szCs w:val="21"/>
              </w:rPr>
            </w:pPr>
            <w:r w:rsidRPr="009644C8">
              <w:rPr>
                <w:rFonts w:asciiTheme="minorEastAsia" w:hAnsiTheme="minorEastAsia" w:cs="宋体"/>
                <w:szCs w:val="21"/>
              </w:rPr>
              <w:t>先提出要购买</w:t>
            </w:r>
          </w:p>
        </w:tc>
        <w:tc>
          <w:tcPr>
            <w:tcW w:w="1800" w:type="dxa"/>
            <w:vAlign w:val="bottom"/>
          </w:tcPr>
          <w:p w:rsidR="00DE6E52" w:rsidRPr="009644C8" w:rsidRDefault="00615990" w:rsidP="009644C8">
            <w:pPr>
              <w:ind w:left="300"/>
              <w:rPr>
                <w:rFonts w:asciiTheme="minorEastAsia" w:hAnsiTheme="minorEastAsia"/>
                <w:sz w:val="24"/>
              </w:rPr>
            </w:pPr>
            <w:r w:rsidRPr="009644C8">
              <w:rPr>
                <w:rFonts w:asciiTheme="minorEastAsia" w:hAnsiTheme="minorEastAsia" w:cs="宋体"/>
                <w:sz w:val="24"/>
              </w:rPr>
              <w:t>或者反对的人，</w:t>
            </w:r>
          </w:p>
        </w:tc>
        <w:tc>
          <w:tcPr>
            <w:tcW w:w="1420" w:type="dxa"/>
            <w:vAlign w:val="bottom"/>
          </w:tcPr>
          <w:p w:rsidR="00DE6E52" w:rsidRPr="009644C8" w:rsidRDefault="00615990" w:rsidP="009644C8">
            <w:pPr>
              <w:ind w:left="200"/>
              <w:rPr>
                <w:rFonts w:asciiTheme="minorEastAsia" w:hAnsiTheme="minorEastAsia"/>
                <w:sz w:val="24"/>
              </w:rPr>
            </w:pPr>
            <w:r w:rsidRPr="009644C8">
              <w:rPr>
                <w:rFonts w:asciiTheme="minorEastAsia" w:hAnsiTheme="minorEastAsia" w:cs="宋体"/>
                <w:w w:val="99"/>
                <w:sz w:val="24"/>
              </w:rPr>
              <w:t>进行最终决策</w:t>
            </w:r>
          </w:p>
        </w:tc>
      </w:tr>
      <w:tr w:rsidR="00DE6E52" w:rsidRPr="009644C8">
        <w:trPr>
          <w:trHeight w:val="235"/>
        </w:trPr>
        <w:tc>
          <w:tcPr>
            <w:tcW w:w="1500" w:type="dxa"/>
            <w:vAlign w:val="bottom"/>
          </w:tcPr>
          <w:p w:rsidR="00DE6E52" w:rsidRPr="009644C8" w:rsidRDefault="00615990" w:rsidP="009644C8">
            <w:pPr>
              <w:ind w:left="100"/>
              <w:rPr>
                <w:rFonts w:asciiTheme="minorEastAsia" w:hAnsiTheme="minorEastAsia"/>
                <w:szCs w:val="21"/>
              </w:rPr>
            </w:pPr>
            <w:r w:rsidRPr="009644C8">
              <w:rPr>
                <w:rFonts w:asciiTheme="minorEastAsia" w:hAnsiTheme="minorEastAsia" w:cs="宋体"/>
                <w:szCs w:val="21"/>
              </w:rPr>
              <w:t>某种产品；</w:t>
            </w:r>
          </w:p>
        </w:tc>
        <w:tc>
          <w:tcPr>
            <w:tcW w:w="1800" w:type="dxa"/>
            <w:vAlign w:val="bottom"/>
          </w:tcPr>
          <w:p w:rsidR="00DE6E52" w:rsidRPr="009644C8" w:rsidRDefault="00615990" w:rsidP="009644C8">
            <w:pPr>
              <w:ind w:left="300"/>
              <w:rPr>
                <w:rFonts w:asciiTheme="minorEastAsia" w:hAnsiTheme="minorEastAsia"/>
                <w:sz w:val="24"/>
              </w:rPr>
            </w:pPr>
            <w:r w:rsidRPr="009644C8">
              <w:rPr>
                <w:rFonts w:asciiTheme="minorEastAsia" w:hAnsiTheme="minorEastAsia" w:cs="宋体"/>
                <w:sz w:val="24"/>
              </w:rPr>
              <w:t>这些人不能对</w:t>
            </w:r>
          </w:p>
        </w:tc>
        <w:tc>
          <w:tcPr>
            <w:tcW w:w="1420" w:type="dxa"/>
            <w:vAlign w:val="bottom"/>
          </w:tcPr>
          <w:p w:rsidR="00DE6E52" w:rsidRPr="009644C8" w:rsidRDefault="00615990" w:rsidP="009644C8">
            <w:pPr>
              <w:ind w:left="200"/>
              <w:rPr>
                <w:rFonts w:asciiTheme="minorEastAsia" w:hAnsiTheme="minorEastAsia"/>
                <w:sz w:val="24"/>
              </w:rPr>
            </w:pPr>
            <w:r w:rsidRPr="009644C8">
              <w:rPr>
                <w:rFonts w:asciiTheme="minorEastAsia" w:hAnsiTheme="minorEastAsia" w:cs="宋体"/>
                <w:sz w:val="24"/>
              </w:rPr>
              <w:t>的人；</w:t>
            </w:r>
          </w:p>
        </w:tc>
      </w:tr>
      <w:tr w:rsidR="00DE6E52" w:rsidRPr="009644C8">
        <w:trPr>
          <w:trHeight w:val="233"/>
        </w:trPr>
        <w:tc>
          <w:tcPr>
            <w:tcW w:w="1500" w:type="dxa"/>
            <w:vAlign w:val="bottom"/>
          </w:tcPr>
          <w:p w:rsidR="00DE6E52" w:rsidRPr="009644C8" w:rsidRDefault="00DE6E52" w:rsidP="009644C8">
            <w:pPr>
              <w:rPr>
                <w:rFonts w:asciiTheme="minorEastAsia" w:hAnsiTheme="minorEastAsia"/>
                <w:sz w:val="24"/>
              </w:rPr>
            </w:pPr>
          </w:p>
        </w:tc>
        <w:tc>
          <w:tcPr>
            <w:tcW w:w="1800" w:type="dxa"/>
            <w:vAlign w:val="bottom"/>
          </w:tcPr>
          <w:p w:rsidR="00DE6E52" w:rsidRPr="009644C8" w:rsidRDefault="00615990" w:rsidP="009644C8">
            <w:pPr>
              <w:ind w:left="300"/>
              <w:rPr>
                <w:rFonts w:asciiTheme="minorEastAsia" w:hAnsiTheme="minorEastAsia"/>
                <w:sz w:val="24"/>
              </w:rPr>
            </w:pPr>
            <w:r w:rsidRPr="009644C8">
              <w:rPr>
                <w:rFonts w:asciiTheme="minorEastAsia" w:hAnsiTheme="minorEastAsia" w:cs="宋体"/>
                <w:sz w:val="24"/>
              </w:rPr>
              <w:t>购买行为的本</w:t>
            </w:r>
          </w:p>
        </w:tc>
        <w:tc>
          <w:tcPr>
            <w:tcW w:w="1420" w:type="dxa"/>
            <w:vAlign w:val="bottom"/>
          </w:tcPr>
          <w:p w:rsidR="00DE6E52" w:rsidRPr="009644C8" w:rsidRDefault="00DE6E52" w:rsidP="009644C8">
            <w:pPr>
              <w:rPr>
                <w:rFonts w:asciiTheme="minorEastAsia" w:hAnsiTheme="minorEastAsia"/>
                <w:sz w:val="24"/>
              </w:rPr>
            </w:pPr>
          </w:p>
        </w:tc>
      </w:tr>
      <w:tr w:rsidR="00DE6E52" w:rsidRPr="009644C8">
        <w:trPr>
          <w:trHeight w:val="235"/>
        </w:trPr>
        <w:tc>
          <w:tcPr>
            <w:tcW w:w="1500" w:type="dxa"/>
            <w:vAlign w:val="bottom"/>
          </w:tcPr>
          <w:p w:rsidR="00DE6E52" w:rsidRPr="009644C8" w:rsidRDefault="00DE6E52" w:rsidP="009644C8">
            <w:pPr>
              <w:rPr>
                <w:rFonts w:asciiTheme="minorEastAsia" w:hAnsiTheme="minorEastAsia"/>
                <w:sz w:val="24"/>
              </w:rPr>
            </w:pPr>
          </w:p>
        </w:tc>
        <w:tc>
          <w:tcPr>
            <w:tcW w:w="1800" w:type="dxa"/>
            <w:vAlign w:val="bottom"/>
          </w:tcPr>
          <w:p w:rsidR="00DE6E52" w:rsidRPr="009644C8" w:rsidRDefault="00615990" w:rsidP="009644C8">
            <w:pPr>
              <w:ind w:left="300"/>
              <w:rPr>
                <w:rFonts w:asciiTheme="minorEastAsia" w:hAnsiTheme="minorEastAsia"/>
                <w:sz w:val="24"/>
              </w:rPr>
            </w:pPr>
            <w:r w:rsidRPr="009644C8">
              <w:rPr>
                <w:rFonts w:asciiTheme="minorEastAsia" w:hAnsiTheme="minorEastAsia" w:cs="宋体"/>
                <w:sz w:val="24"/>
              </w:rPr>
              <w:t>身进行最终决</w:t>
            </w:r>
          </w:p>
        </w:tc>
        <w:tc>
          <w:tcPr>
            <w:tcW w:w="1420" w:type="dxa"/>
            <w:vAlign w:val="bottom"/>
          </w:tcPr>
          <w:p w:rsidR="00DE6E52" w:rsidRPr="009644C8" w:rsidRDefault="00DE6E52" w:rsidP="009644C8">
            <w:pPr>
              <w:rPr>
                <w:rFonts w:asciiTheme="minorEastAsia" w:hAnsiTheme="minorEastAsia"/>
                <w:sz w:val="24"/>
              </w:rPr>
            </w:pPr>
          </w:p>
        </w:tc>
      </w:tr>
      <w:tr w:rsidR="00DE6E52" w:rsidRPr="009644C8">
        <w:trPr>
          <w:trHeight w:val="233"/>
        </w:trPr>
        <w:tc>
          <w:tcPr>
            <w:tcW w:w="1500" w:type="dxa"/>
            <w:vAlign w:val="bottom"/>
          </w:tcPr>
          <w:p w:rsidR="00DE6E52" w:rsidRPr="009644C8" w:rsidRDefault="00DE6E52" w:rsidP="009644C8">
            <w:pPr>
              <w:rPr>
                <w:rFonts w:asciiTheme="minorEastAsia" w:hAnsiTheme="minorEastAsia"/>
                <w:sz w:val="24"/>
              </w:rPr>
            </w:pPr>
          </w:p>
        </w:tc>
        <w:tc>
          <w:tcPr>
            <w:tcW w:w="1800" w:type="dxa"/>
            <w:vAlign w:val="bottom"/>
          </w:tcPr>
          <w:p w:rsidR="00DE6E52" w:rsidRPr="009644C8" w:rsidRDefault="00615990" w:rsidP="009644C8">
            <w:pPr>
              <w:ind w:left="300"/>
              <w:rPr>
                <w:rFonts w:asciiTheme="minorEastAsia" w:hAnsiTheme="minorEastAsia"/>
                <w:sz w:val="24"/>
              </w:rPr>
            </w:pPr>
            <w:r w:rsidRPr="009644C8">
              <w:rPr>
                <w:rFonts w:asciiTheme="minorEastAsia" w:hAnsiTheme="minorEastAsia" w:cs="宋体"/>
                <w:sz w:val="24"/>
              </w:rPr>
              <w:t>策，但是他们</w:t>
            </w:r>
          </w:p>
        </w:tc>
        <w:tc>
          <w:tcPr>
            <w:tcW w:w="1420" w:type="dxa"/>
            <w:vAlign w:val="bottom"/>
          </w:tcPr>
          <w:p w:rsidR="00DE6E52" w:rsidRPr="009644C8" w:rsidRDefault="00DE6E52" w:rsidP="009644C8">
            <w:pPr>
              <w:rPr>
                <w:rFonts w:asciiTheme="minorEastAsia" w:hAnsiTheme="minorEastAsia"/>
                <w:sz w:val="24"/>
              </w:rPr>
            </w:pPr>
          </w:p>
        </w:tc>
      </w:tr>
      <w:tr w:rsidR="00DE6E52" w:rsidRPr="009644C8">
        <w:trPr>
          <w:trHeight w:val="235"/>
        </w:trPr>
        <w:tc>
          <w:tcPr>
            <w:tcW w:w="1500" w:type="dxa"/>
            <w:vAlign w:val="bottom"/>
          </w:tcPr>
          <w:p w:rsidR="00DE6E52" w:rsidRPr="009644C8" w:rsidRDefault="00DE6E52" w:rsidP="009644C8">
            <w:pPr>
              <w:rPr>
                <w:rFonts w:asciiTheme="minorEastAsia" w:hAnsiTheme="minorEastAsia"/>
                <w:sz w:val="24"/>
              </w:rPr>
            </w:pPr>
          </w:p>
        </w:tc>
        <w:tc>
          <w:tcPr>
            <w:tcW w:w="1800" w:type="dxa"/>
            <w:vAlign w:val="bottom"/>
          </w:tcPr>
          <w:p w:rsidR="00DE6E52" w:rsidRPr="009644C8" w:rsidRDefault="00615990" w:rsidP="009644C8">
            <w:pPr>
              <w:ind w:left="300"/>
              <w:rPr>
                <w:rFonts w:asciiTheme="minorEastAsia" w:hAnsiTheme="minorEastAsia"/>
                <w:sz w:val="24"/>
              </w:rPr>
            </w:pPr>
            <w:r w:rsidRPr="009644C8">
              <w:rPr>
                <w:rFonts w:asciiTheme="minorEastAsia" w:hAnsiTheme="minorEastAsia" w:cs="宋体"/>
                <w:sz w:val="24"/>
              </w:rPr>
              <w:t>的意见会对购</w:t>
            </w:r>
          </w:p>
        </w:tc>
        <w:tc>
          <w:tcPr>
            <w:tcW w:w="1420" w:type="dxa"/>
            <w:vAlign w:val="bottom"/>
          </w:tcPr>
          <w:p w:rsidR="00DE6E52" w:rsidRPr="009644C8" w:rsidRDefault="00DE6E52" w:rsidP="009644C8">
            <w:pPr>
              <w:rPr>
                <w:rFonts w:asciiTheme="minorEastAsia" w:hAnsiTheme="minorEastAsia"/>
                <w:sz w:val="24"/>
              </w:rPr>
            </w:pPr>
          </w:p>
        </w:tc>
      </w:tr>
      <w:tr w:rsidR="00DE6E52" w:rsidRPr="009644C8">
        <w:trPr>
          <w:trHeight w:val="233"/>
        </w:trPr>
        <w:tc>
          <w:tcPr>
            <w:tcW w:w="1500" w:type="dxa"/>
            <w:vAlign w:val="bottom"/>
          </w:tcPr>
          <w:p w:rsidR="00DE6E52" w:rsidRPr="009644C8" w:rsidRDefault="00DE6E52" w:rsidP="009644C8">
            <w:pPr>
              <w:rPr>
                <w:rFonts w:asciiTheme="minorEastAsia" w:hAnsiTheme="minorEastAsia"/>
                <w:sz w:val="24"/>
              </w:rPr>
            </w:pPr>
          </w:p>
        </w:tc>
        <w:tc>
          <w:tcPr>
            <w:tcW w:w="1800" w:type="dxa"/>
            <w:vAlign w:val="bottom"/>
          </w:tcPr>
          <w:p w:rsidR="00DE6E52" w:rsidRPr="009644C8" w:rsidRDefault="00615990" w:rsidP="009644C8">
            <w:pPr>
              <w:ind w:left="300"/>
              <w:rPr>
                <w:rFonts w:asciiTheme="minorEastAsia" w:hAnsiTheme="minorEastAsia"/>
                <w:sz w:val="24"/>
              </w:rPr>
            </w:pPr>
            <w:r w:rsidRPr="009644C8">
              <w:rPr>
                <w:rFonts w:asciiTheme="minorEastAsia" w:hAnsiTheme="minorEastAsia" w:cs="宋体"/>
                <w:sz w:val="24"/>
              </w:rPr>
              <w:t>买决策者产生</w:t>
            </w:r>
          </w:p>
        </w:tc>
        <w:tc>
          <w:tcPr>
            <w:tcW w:w="1420" w:type="dxa"/>
            <w:vAlign w:val="bottom"/>
          </w:tcPr>
          <w:p w:rsidR="00DE6E52" w:rsidRPr="009644C8" w:rsidRDefault="00DE6E52" w:rsidP="009644C8">
            <w:pPr>
              <w:rPr>
                <w:rFonts w:asciiTheme="minorEastAsia" w:hAnsiTheme="minorEastAsia"/>
                <w:sz w:val="24"/>
              </w:rPr>
            </w:pPr>
          </w:p>
        </w:tc>
      </w:tr>
      <w:tr w:rsidR="00DE6E52" w:rsidRPr="009644C8">
        <w:trPr>
          <w:trHeight w:val="235"/>
        </w:trPr>
        <w:tc>
          <w:tcPr>
            <w:tcW w:w="1500" w:type="dxa"/>
            <w:vAlign w:val="bottom"/>
          </w:tcPr>
          <w:p w:rsidR="00DE6E52" w:rsidRPr="009644C8" w:rsidRDefault="00DE6E52" w:rsidP="009644C8">
            <w:pPr>
              <w:rPr>
                <w:rFonts w:asciiTheme="minorEastAsia" w:hAnsiTheme="minorEastAsia"/>
                <w:sz w:val="24"/>
              </w:rPr>
            </w:pPr>
          </w:p>
        </w:tc>
        <w:tc>
          <w:tcPr>
            <w:tcW w:w="1800" w:type="dxa"/>
            <w:vAlign w:val="bottom"/>
          </w:tcPr>
          <w:p w:rsidR="00DE6E52" w:rsidRPr="009644C8" w:rsidRDefault="00615990" w:rsidP="009644C8">
            <w:pPr>
              <w:ind w:left="300"/>
              <w:rPr>
                <w:rFonts w:asciiTheme="minorEastAsia" w:hAnsiTheme="minorEastAsia"/>
                <w:sz w:val="24"/>
              </w:rPr>
            </w:pPr>
            <w:r w:rsidRPr="009644C8">
              <w:rPr>
                <w:rFonts w:asciiTheme="minorEastAsia" w:hAnsiTheme="minorEastAsia" w:cs="宋体"/>
                <w:sz w:val="24"/>
              </w:rPr>
              <w:t>影响；</w:t>
            </w:r>
          </w:p>
        </w:tc>
        <w:tc>
          <w:tcPr>
            <w:tcW w:w="1420" w:type="dxa"/>
            <w:vAlign w:val="bottom"/>
          </w:tcPr>
          <w:p w:rsidR="00DE6E52" w:rsidRPr="009644C8" w:rsidRDefault="00DE6E52" w:rsidP="009644C8">
            <w:pPr>
              <w:rPr>
                <w:rFonts w:asciiTheme="minorEastAsia" w:hAnsiTheme="minorEastAsia"/>
                <w:sz w:val="24"/>
              </w:rPr>
            </w:pPr>
          </w:p>
        </w:tc>
      </w:tr>
    </w:tbl>
    <w:p w:rsidR="00DE6E52" w:rsidRPr="009644C8" w:rsidRDefault="00615990" w:rsidP="009644C8">
      <w:pPr>
        <w:rPr>
          <w:rFonts w:asciiTheme="minorEastAsia" w:hAnsiTheme="minorEastAsia" w:hint="eastAsia"/>
          <w:sz w:val="24"/>
        </w:rPr>
      </w:pPr>
      <w:r w:rsidRPr="009644C8">
        <w:rPr>
          <w:rFonts w:asciiTheme="minorEastAsia" w:hAnsiTheme="minorEastAsia"/>
          <w:sz w:val="24"/>
        </w:rPr>
        <w:br w:type="column"/>
      </w:r>
    </w:p>
    <w:tbl>
      <w:tblPr>
        <w:tblW w:w="2980" w:type="dxa"/>
        <w:tblLayout w:type="fixed"/>
        <w:tblCellMar>
          <w:left w:w="0" w:type="dxa"/>
          <w:right w:w="0" w:type="dxa"/>
        </w:tblCellMar>
        <w:tblLook w:val="04A0" w:firstRow="1" w:lastRow="0" w:firstColumn="1" w:lastColumn="0" w:noHBand="0" w:noVBand="1"/>
      </w:tblPr>
      <w:tblGrid>
        <w:gridCol w:w="1500"/>
        <w:gridCol w:w="1480"/>
      </w:tblGrid>
      <w:tr w:rsidR="00DE6E52" w:rsidRPr="009644C8">
        <w:trPr>
          <w:trHeight w:val="254"/>
        </w:trPr>
        <w:tc>
          <w:tcPr>
            <w:tcW w:w="1500" w:type="dxa"/>
            <w:vAlign w:val="bottom"/>
          </w:tcPr>
          <w:p w:rsidR="00DE6E52" w:rsidRPr="009644C8" w:rsidRDefault="00615990" w:rsidP="009644C8">
            <w:pPr>
              <w:rPr>
                <w:rFonts w:asciiTheme="minorEastAsia" w:hAnsiTheme="minorEastAsia"/>
                <w:sz w:val="24"/>
              </w:rPr>
            </w:pPr>
            <w:r w:rsidRPr="009644C8">
              <w:rPr>
                <w:rFonts w:asciiTheme="minorEastAsia" w:hAnsiTheme="minorEastAsia" w:cs="Calibri"/>
                <w:sz w:val="24"/>
              </w:rPr>
              <w:t>•</w:t>
            </w:r>
            <w:r w:rsidRPr="009644C8">
              <w:rPr>
                <w:rFonts w:asciiTheme="minorEastAsia" w:hAnsiTheme="minorEastAsia" w:cs="宋体"/>
                <w:sz w:val="24"/>
              </w:rPr>
              <w:t>执行具体购</w:t>
            </w:r>
          </w:p>
        </w:tc>
        <w:tc>
          <w:tcPr>
            <w:tcW w:w="1480" w:type="dxa"/>
            <w:vAlign w:val="bottom"/>
          </w:tcPr>
          <w:p w:rsidR="00DE6E52" w:rsidRPr="009644C8" w:rsidRDefault="00615990" w:rsidP="009644C8">
            <w:pPr>
              <w:ind w:left="200"/>
              <w:rPr>
                <w:rFonts w:asciiTheme="minorEastAsia" w:hAnsiTheme="minorEastAsia"/>
                <w:sz w:val="24"/>
              </w:rPr>
            </w:pPr>
            <w:r w:rsidRPr="009644C8">
              <w:rPr>
                <w:rFonts w:asciiTheme="minorEastAsia" w:hAnsiTheme="minorEastAsia" w:cs="Calibri"/>
                <w:sz w:val="24"/>
              </w:rPr>
              <w:t>•</w:t>
            </w:r>
            <w:r w:rsidRPr="009644C8">
              <w:rPr>
                <w:rFonts w:asciiTheme="minorEastAsia" w:hAnsiTheme="minorEastAsia" w:cs="宋体"/>
                <w:sz w:val="24"/>
              </w:rPr>
              <w:t>产品的实际</w:t>
            </w:r>
          </w:p>
        </w:tc>
      </w:tr>
      <w:tr w:rsidR="00DE6E52" w:rsidRPr="009644C8">
        <w:trPr>
          <w:trHeight w:val="215"/>
        </w:trPr>
        <w:tc>
          <w:tcPr>
            <w:tcW w:w="1500" w:type="dxa"/>
            <w:vAlign w:val="bottom"/>
          </w:tcPr>
          <w:p w:rsidR="00DE6E52" w:rsidRPr="009644C8" w:rsidRDefault="00615990" w:rsidP="009644C8">
            <w:pPr>
              <w:ind w:left="80"/>
              <w:rPr>
                <w:rFonts w:asciiTheme="minorEastAsia" w:hAnsiTheme="minorEastAsia"/>
                <w:sz w:val="24"/>
              </w:rPr>
            </w:pPr>
            <w:proofErr w:type="gramStart"/>
            <w:r w:rsidRPr="009644C8">
              <w:rPr>
                <w:rFonts w:asciiTheme="minorEastAsia" w:hAnsiTheme="minorEastAsia" w:cs="宋体"/>
                <w:sz w:val="24"/>
              </w:rPr>
              <w:t>买任务</w:t>
            </w:r>
            <w:proofErr w:type="gramEnd"/>
            <w:r w:rsidRPr="009644C8">
              <w:rPr>
                <w:rFonts w:asciiTheme="minorEastAsia" w:hAnsiTheme="minorEastAsia" w:cs="宋体"/>
                <w:sz w:val="24"/>
              </w:rPr>
              <w:t>的人。</w:t>
            </w:r>
          </w:p>
        </w:tc>
        <w:tc>
          <w:tcPr>
            <w:tcW w:w="1480" w:type="dxa"/>
            <w:vAlign w:val="bottom"/>
          </w:tcPr>
          <w:p w:rsidR="00DE6E52" w:rsidRPr="009644C8" w:rsidRDefault="00615990" w:rsidP="009644C8">
            <w:pPr>
              <w:ind w:left="280"/>
              <w:rPr>
                <w:rFonts w:asciiTheme="minorEastAsia" w:hAnsiTheme="minorEastAsia"/>
                <w:sz w:val="24"/>
              </w:rPr>
            </w:pPr>
            <w:r w:rsidRPr="009644C8">
              <w:rPr>
                <w:rFonts w:asciiTheme="minorEastAsia" w:hAnsiTheme="minorEastAsia" w:cs="宋体"/>
                <w:w w:val="98"/>
                <w:sz w:val="24"/>
              </w:rPr>
              <w:t>使用人。</w:t>
            </w:r>
            <w:proofErr w:type="gramStart"/>
            <w:r w:rsidRPr="009644C8">
              <w:rPr>
                <w:rFonts w:asciiTheme="minorEastAsia" w:hAnsiTheme="minorEastAsia" w:cs="宋体"/>
                <w:w w:val="98"/>
                <w:sz w:val="24"/>
              </w:rPr>
              <w:t>其决</w:t>
            </w:r>
            <w:proofErr w:type="gramEnd"/>
          </w:p>
        </w:tc>
      </w:tr>
      <w:tr w:rsidR="00DE6E52" w:rsidRPr="009644C8">
        <w:trPr>
          <w:trHeight w:val="233"/>
        </w:trPr>
        <w:tc>
          <w:tcPr>
            <w:tcW w:w="1500" w:type="dxa"/>
            <w:vAlign w:val="bottom"/>
          </w:tcPr>
          <w:p w:rsidR="00DE6E52" w:rsidRPr="009644C8" w:rsidRDefault="00615990" w:rsidP="009644C8">
            <w:pPr>
              <w:ind w:left="80"/>
              <w:rPr>
                <w:rFonts w:asciiTheme="minorEastAsia" w:hAnsiTheme="minorEastAsia"/>
                <w:sz w:val="24"/>
              </w:rPr>
            </w:pPr>
            <w:r w:rsidRPr="009644C8">
              <w:rPr>
                <w:rFonts w:asciiTheme="minorEastAsia" w:hAnsiTheme="minorEastAsia" w:cs="宋体"/>
                <w:sz w:val="24"/>
              </w:rPr>
              <w:t>其会对产品的</w:t>
            </w:r>
          </w:p>
        </w:tc>
        <w:tc>
          <w:tcPr>
            <w:tcW w:w="1480" w:type="dxa"/>
            <w:vAlign w:val="bottom"/>
          </w:tcPr>
          <w:p w:rsidR="00DE6E52" w:rsidRPr="009644C8" w:rsidRDefault="00615990" w:rsidP="009644C8">
            <w:pPr>
              <w:ind w:left="280"/>
              <w:rPr>
                <w:rFonts w:asciiTheme="minorEastAsia" w:hAnsiTheme="minorEastAsia"/>
                <w:sz w:val="24"/>
              </w:rPr>
            </w:pPr>
            <w:r w:rsidRPr="009644C8">
              <w:rPr>
                <w:rFonts w:asciiTheme="minorEastAsia" w:hAnsiTheme="minorEastAsia" w:cs="宋体"/>
                <w:w w:val="98"/>
                <w:sz w:val="24"/>
              </w:rPr>
              <w:t>定了对产品的</w:t>
            </w:r>
          </w:p>
        </w:tc>
      </w:tr>
      <w:tr w:rsidR="00DE6E52" w:rsidRPr="009644C8">
        <w:trPr>
          <w:trHeight w:val="235"/>
        </w:trPr>
        <w:tc>
          <w:tcPr>
            <w:tcW w:w="1500" w:type="dxa"/>
            <w:vAlign w:val="bottom"/>
          </w:tcPr>
          <w:p w:rsidR="00DE6E52" w:rsidRPr="009644C8" w:rsidRDefault="00615990" w:rsidP="009644C8">
            <w:pPr>
              <w:ind w:left="80"/>
              <w:rPr>
                <w:rFonts w:asciiTheme="minorEastAsia" w:hAnsiTheme="minorEastAsia"/>
                <w:sz w:val="24"/>
              </w:rPr>
            </w:pPr>
            <w:r w:rsidRPr="009644C8">
              <w:rPr>
                <w:rFonts w:asciiTheme="minorEastAsia" w:hAnsiTheme="minorEastAsia" w:cs="宋体"/>
                <w:sz w:val="24"/>
              </w:rPr>
              <w:t>价格、质量、</w:t>
            </w:r>
          </w:p>
        </w:tc>
        <w:tc>
          <w:tcPr>
            <w:tcW w:w="1480" w:type="dxa"/>
            <w:vAlign w:val="bottom"/>
          </w:tcPr>
          <w:p w:rsidR="00DE6E52" w:rsidRPr="009644C8" w:rsidRDefault="00615990" w:rsidP="009644C8">
            <w:pPr>
              <w:ind w:left="280"/>
              <w:rPr>
                <w:rFonts w:asciiTheme="minorEastAsia" w:hAnsiTheme="minorEastAsia"/>
                <w:sz w:val="24"/>
              </w:rPr>
            </w:pPr>
            <w:r w:rsidRPr="009644C8">
              <w:rPr>
                <w:rFonts w:asciiTheme="minorEastAsia" w:hAnsiTheme="minorEastAsia" w:cs="宋体"/>
                <w:w w:val="98"/>
                <w:sz w:val="24"/>
              </w:rPr>
              <w:t>满意程度，会</w:t>
            </w:r>
          </w:p>
        </w:tc>
      </w:tr>
      <w:tr w:rsidR="00DE6E52" w:rsidRPr="009644C8">
        <w:trPr>
          <w:trHeight w:val="233"/>
        </w:trPr>
        <w:tc>
          <w:tcPr>
            <w:tcW w:w="1500" w:type="dxa"/>
            <w:vAlign w:val="bottom"/>
          </w:tcPr>
          <w:p w:rsidR="00DE6E52" w:rsidRPr="009644C8" w:rsidRDefault="00615990" w:rsidP="009644C8">
            <w:pPr>
              <w:ind w:left="80"/>
              <w:rPr>
                <w:rFonts w:asciiTheme="minorEastAsia" w:hAnsiTheme="minorEastAsia"/>
                <w:sz w:val="24"/>
              </w:rPr>
            </w:pPr>
            <w:r w:rsidRPr="009644C8">
              <w:rPr>
                <w:rFonts w:asciiTheme="minorEastAsia" w:hAnsiTheme="minorEastAsia" w:cs="宋体"/>
                <w:sz w:val="24"/>
              </w:rPr>
              <w:t>购买地点进行</w:t>
            </w:r>
          </w:p>
        </w:tc>
        <w:tc>
          <w:tcPr>
            <w:tcW w:w="1480" w:type="dxa"/>
            <w:vAlign w:val="bottom"/>
          </w:tcPr>
          <w:p w:rsidR="00DE6E52" w:rsidRPr="009644C8" w:rsidRDefault="00615990" w:rsidP="009644C8">
            <w:pPr>
              <w:ind w:left="280"/>
              <w:rPr>
                <w:rFonts w:asciiTheme="minorEastAsia" w:hAnsiTheme="minorEastAsia"/>
                <w:sz w:val="24"/>
              </w:rPr>
            </w:pPr>
            <w:r w:rsidRPr="009644C8">
              <w:rPr>
                <w:rFonts w:asciiTheme="minorEastAsia" w:hAnsiTheme="minorEastAsia" w:cs="宋体"/>
                <w:w w:val="98"/>
                <w:sz w:val="24"/>
              </w:rPr>
              <w:t>影响买后的行</w:t>
            </w:r>
          </w:p>
        </w:tc>
      </w:tr>
      <w:tr w:rsidR="00DE6E52" w:rsidRPr="009644C8">
        <w:trPr>
          <w:trHeight w:val="235"/>
        </w:trPr>
        <w:tc>
          <w:tcPr>
            <w:tcW w:w="1500" w:type="dxa"/>
            <w:vAlign w:val="bottom"/>
          </w:tcPr>
          <w:p w:rsidR="00DE6E52" w:rsidRPr="009644C8" w:rsidRDefault="00615990" w:rsidP="009644C8">
            <w:pPr>
              <w:ind w:left="80"/>
              <w:rPr>
                <w:rFonts w:asciiTheme="minorEastAsia" w:hAnsiTheme="minorEastAsia"/>
                <w:sz w:val="24"/>
              </w:rPr>
            </w:pPr>
            <w:r w:rsidRPr="009644C8">
              <w:rPr>
                <w:rFonts w:asciiTheme="minorEastAsia" w:hAnsiTheme="minorEastAsia" w:cs="宋体"/>
                <w:sz w:val="24"/>
              </w:rPr>
              <w:t>比较选择，并</w:t>
            </w:r>
          </w:p>
        </w:tc>
        <w:tc>
          <w:tcPr>
            <w:tcW w:w="1480" w:type="dxa"/>
            <w:vAlign w:val="bottom"/>
          </w:tcPr>
          <w:p w:rsidR="00DE6E52" w:rsidRPr="009644C8" w:rsidRDefault="00615990" w:rsidP="009644C8">
            <w:pPr>
              <w:ind w:left="280"/>
              <w:rPr>
                <w:rFonts w:asciiTheme="minorEastAsia" w:hAnsiTheme="minorEastAsia"/>
                <w:sz w:val="24"/>
              </w:rPr>
            </w:pPr>
            <w:r w:rsidRPr="009644C8">
              <w:rPr>
                <w:rFonts w:asciiTheme="minorEastAsia" w:hAnsiTheme="minorEastAsia" w:cs="宋体"/>
                <w:w w:val="98"/>
                <w:sz w:val="24"/>
              </w:rPr>
              <w:t>为和再次购买</w:t>
            </w:r>
          </w:p>
        </w:tc>
      </w:tr>
      <w:tr w:rsidR="00DE6E52" w:rsidRPr="009644C8">
        <w:trPr>
          <w:trHeight w:val="233"/>
        </w:trPr>
        <w:tc>
          <w:tcPr>
            <w:tcW w:w="1500" w:type="dxa"/>
            <w:vAlign w:val="bottom"/>
          </w:tcPr>
          <w:p w:rsidR="00DE6E52" w:rsidRPr="009644C8" w:rsidRDefault="00615990" w:rsidP="009644C8">
            <w:pPr>
              <w:ind w:left="80"/>
              <w:rPr>
                <w:rFonts w:asciiTheme="minorEastAsia" w:hAnsiTheme="minorEastAsia"/>
                <w:sz w:val="24"/>
              </w:rPr>
            </w:pPr>
            <w:r w:rsidRPr="009644C8">
              <w:rPr>
                <w:rFonts w:asciiTheme="minorEastAsia" w:hAnsiTheme="minorEastAsia" w:cs="宋体"/>
                <w:sz w:val="24"/>
              </w:rPr>
              <w:t>同卖主进行谈</w:t>
            </w:r>
          </w:p>
        </w:tc>
        <w:tc>
          <w:tcPr>
            <w:tcW w:w="1480" w:type="dxa"/>
            <w:vAlign w:val="bottom"/>
          </w:tcPr>
          <w:p w:rsidR="00DE6E52" w:rsidRPr="009644C8" w:rsidRDefault="00615990" w:rsidP="009644C8">
            <w:pPr>
              <w:ind w:left="280"/>
              <w:rPr>
                <w:rFonts w:asciiTheme="minorEastAsia" w:hAnsiTheme="minorEastAsia"/>
                <w:sz w:val="24"/>
              </w:rPr>
            </w:pPr>
            <w:r w:rsidRPr="009644C8">
              <w:rPr>
                <w:rFonts w:asciiTheme="minorEastAsia" w:hAnsiTheme="minorEastAsia" w:cs="宋体"/>
                <w:sz w:val="24"/>
              </w:rPr>
              <w:t>的决策。</w:t>
            </w:r>
          </w:p>
        </w:tc>
      </w:tr>
      <w:tr w:rsidR="00DE6E52" w:rsidRPr="009644C8">
        <w:trPr>
          <w:trHeight w:val="235"/>
        </w:trPr>
        <w:tc>
          <w:tcPr>
            <w:tcW w:w="1500" w:type="dxa"/>
            <w:vAlign w:val="bottom"/>
          </w:tcPr>
          <w:p w:rsidR="00DE6E52" w:rsidRPr="009644C8" w:rsidRDefault="00615990" w:rsidP="009644C8">
            <w:pPr>
              <w:ind w:left="80"/>
              <w:rPr>
                <w:rFonts w:asciiTheme="minorEastAsia" w:hAnsiTheme="minorEastAsia"/>
                <w:sz w:val="24"/>
              </w:rPr>
            </w:pPr>
            <w:r w:rsidRPr="009644C8">
              <w:rPr>
                <w:rFonts w:asciiTheme="minorEastAsia" w:hAnsiTheme="minorEastAsia" w:cs="宋体"/>
                <w:sz w:val="24"/>
              </w:rPr>
              <w:t>判和成交；、</w:t>
            </w:r>
          </w:p>
        </w:tc>
        <w:tc>
          <w:tcPr>
            <w:tcW w:w="1480" w:type="dxa"/>
            <w:vAlign w:val="bottom"/>
          </w:tcPr>
          <w:p w:rsidR="00DE6E52" w:rsidRPr="009644C8" w:rsidRDefault="00DE6E52" w:rsidP="009644C8">
            <w:pPr>
              <w:rPr>
                <w:rFonts w:asciiTheme="minorEastAsia" w:hAnsiTheme="minorEastAsia"/>
                <w:sz w:val="24"/>
              </w:rPr>
            </w:pPr>
          </w:p>
        </w:tc>
      </w:tr>
    </w:tbl>
    <w:p w:rsidR="00DE6E52" w:rsidRPr="009644C8" w:rsidRDefault="00DE6E52" w:rsidP="009644C8">
      <w:pPr>
        <w:rPr>
          <w:rFonts w:asciiTheme="minorEastAsia" w:hAnsiTheme="minorEastAsia"/>
          <w:b/>
          <w:bCs/>
          <w:sz w:val="24"/>
        </w:rPr>
      </w:pPr>
    </w:p>
    <w:p w:rsidR="00DE6E52" w:rsidRPr="009644C8" w:rsidRDefault="00DE6E52" w:rsidP="009644C8">
      <w:pPr>
        <w:rPr>
          <w:rFonts w:asciiTheme="minorEastAsia" w:hAnsiTheme="minorEastAsia"/>
          <w:b/>
          <w:bCs/>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sectPr w:rsidR="00DE6E52" w:rsidRPr="009644C8">
          <w:type w:val="continuous"/>
          <w:pgSz w:w="11900" w:h="16838"/>
          <w:pgMar w:top="1440" w:right="1440" w:bottom="1105" w:left="1440" w:header="0" w:footer="0" w:gutter="0"/>
          <w:cols w:num="2" w:space="720" w:equalWidth="0">
            <w:col w:w="5220" w:space="400"/>
            <w:col w:w="3406"/>
          </w:cols>
        </w:sectPr>
      </w:pPr>
    </w:p>
    <w:p w:rsidR="00DE6E52" w:rsidRPr="009644C8" w:rsidRDefault="00615990" w:rsidP="009644C8">
      <w:pPr>
        <w:rPr>
          <w:rFonts w:asciiTheme="minorEastAsia" w:hAnsiTheme="minorEastAsia" w:cs="Arial"/>
          <w:b/>
          <w:bCs/>
          <w:color w:val="333333"/>
          <w:sz w:val="24"/>
          <w:shd w:val="clear" w:color="auto" w:fill="FFFFFF"/>
        </w:rPr>
      </w:pPr>
      <w:r w:rsidRPr="009644C8">
        <w:rPr>
          <w:rFonts w:asciiTheme="minorEastAsia" w:hAnsiTheme="minorEastAsia" w:cs="Arial" w:hint="eastAsia"/>
          <w:b/>
          <w:bCs/>
          <w:color w:val="333333"/>
          <w:sz w:val="24"/>
          <w:shd w:val="clear" w:color="auto" w:fill="FFFFFF"/>
        </w:rPr>
        <w:lastRenderedPageBreak/>
        <w:t>购买决策过程</w:t>
      </w:r>
    </w:p>
    <w:p w:rsidR="00DE6E52"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color w:val="333333"/>
          <w:sz w:val="24"/>
          <w:shd w:val="clear" w:color="auto" w:fill="FFFFFF"/>
        </w:rPr>
        <w:t>根据消费者对产品的熟悉程度和购买决策的风险大小，我们可以将购买行为分成复杂性购买、选择性购买、简单性购买和习惯性购买等四种类型。消费者典型的购买决策过程一般可分为确认问题，收集信息，评价方案，</w:t>
      </w:r>
      <w:proofErr w:type="gramStart"/>
      <w:r w:rsidRPr="009644C8">
        <w:rPr>
          <w:rFonts w:asciiTheme="minorEastAsia" w:hAnsiTheme="minorEastAsia" w:cs="Arial" w:hint="eastAsia"/>
          <w:color w:val="333333"/>
          <w:sz w:val="24"/>
          <w:shd w:val="clear" w:color="auto" w:fill="FFFFFF"/>
        </w:rPr>
        <w:t>作出</w:t>
      </w:r>
      <w:proofErr w:type="gramEnd"/>
      <w:r w:rsidRPr="009644C8">
        <w:rPr>
          <w:rFonts w:asciiTheme="minorEastAsia" w:hAnsiTheme="minorEastAsia" w:cs="Arial" w:hint="eastAsia"/>
          <w:color w:val="333333"/>
          <w:sz w:val="24"/>
          <w:shd w:val="clear" w:color="auto" w:fill="FFFFFF"/>
        </w:rPr>
        <w:t>决策，买后感觉和行为等五个阶段。</w:t>
      </w:r>
    </w:p>
    <w:p w:rsidR="009644C8" w:rsidRPr="009644C8" w:rsidRDefault="009644C8" w:rsidP="009644C8">
      <w:pPr>
        <w:rPr>
          <w:rFonts w:asciiTheme="minorEastAsia" w:hAnsiTheme="minorEastAsia" w:cs="Arial" w:hint="eastAsia"/>
          <w:color w:val="333333"/>
          <w:sz w:val="24"/>
          <w:shd w:val="clear" w:color="auto" w:fill="FFFFFF"/>
        </w:rPr>
      </w:pP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b/>
          <w:bCs/>
          <w:color w:val="333333"/>
          <w:sz w:val="24"/>
          <w:shd w:val="clear" w:color="auto" w:fill="FFFFFF"/>
        </w:rPr>
        <w:t>高新技术产品</w:t>
      </w:r>
      <w:r w:rsidRPr="009644C8">
        <w:rPr>
          <w:rFonts w:asciiTheme="minorEastAsia" w:hAnsiTheme="minorEastAsia" w:cs="Arial" w:hint="eastAsia"/>
          <w:color w:val="333333"/>
          <w:sz w:val="24"/>
          <w:shd w:val="clear" w:color="auto" w:fill="FFFFFF"/>
        </w:rPr>
        <w:t>是指符合国家和省高新技术重点范围、技术领域和产品参考目录的全新型产品。或省内首次生产的换代型产品，或国内首次生产的改进型产品，或</w:t>
      </w:r>
      <w:proofErr w:type="gramStart"/>
      <w:r w:rsidRPr="009644C8">
        <w:rPr>
          <w:rFonts w:asciiTheme="minorEastAsia" w:hAnsiTheme="minorEastAsia" w:cs="Arial" w:hint="eastAsia"/>
          <w:color w:val="333333"/>
          <w:sz w:val="24"/>
          <w:shd w:val="clear" w:color="auto" w:fill="FFFFFF"/>
        </w:rPr>
        <w:t>属创新</w:t>
      </w:r>
      <w:proofErr w:type="gramEnd"/>
      <w:r w:rsidRPr="009644C8">
        <w:rPr>
          <w:rFonts w:asciiTheme="minorEastAsia" w:hAnsiTheme="minorEastAsia" w:cs="Arial" w:hint="eastAsia"/>
          <w:color w:val="333333"/>
          <w:sz w:val="24"/>
          <w:shd w:val="clear" w:color="auto" w:fill="FFFFFF"/>
        </w:rPr>
        <w:t>产品等；具较高的技术含量、良好的经济效益（利税率应高于20%）和广阔的市场前景。</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color w:val="333333"/>
          <w:sz w:val="24"/>
          <w:shd w:val="clear" w:color="auto" w:fill="FFFFFF"/>
        </w:rPr>
        <w:t>其</w:t>
      </w:r>
      <w:r w:rsidRPr="009644C8">
        <w:rPr>
          <w:rFonts w:asciiTheme="minorEastAsia" w:hAnsiTheme="minorEastAsia" w:cs="Arial" w:hint="eastAsia"/>
          <w:b/>
          <w:bCs/>
          <w:color w:val="333333"/>
          <w:sz w:val="24"/>
          <w:shd w:val="clear" w:color="auto" w:fill="FFFFFF"/>
        </w:rPr>
        <w:t>特点</w:t>
      </w:r>
      <w:r w:rsidRPr="009644C8">
        <w:rPr>
          <w:rFonts w:asciiTheme="minorEastAsia" w:hAnsiTheme="minorEastAsia" w:cs="Arial" w:hint="eastAsia"/>
          <w:color w:val="333333"/>
          <w:sz w:val="24"/>
          <w:shd w:val="clear" w:color="auto" w:fill="FFFFFF"/>
        </w:rPr>
        <w:t>是：</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color w:val="333333"/>
          <w:sz w:val="24"/>
          <w:shd w:val="clear" w:color="auto" w:fill="FFFFFF"/>
        </w:rPr>
        <w:t>一、技术含量高。尤其是核心技术，它关系到企业发展、利润。</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color w:val="333333"/>
          <w:sz w:val="24"/>
          <w:shd w:val="clear" w:color="auto" w:fill="FFFFFF"/>
        </w:rPr>
        <w:t>二、高新技术产业的前期研发投入的钱多、时间较长，推广的难度大。</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color w:val="333333"/>
          <w:sz w:val="24"/>
          <w:shd w:val="clear" w:color="auto" w:fill="FFFFFF"/>
        </w:rPr>
        <w:t>三、新产品一旦研发</w:t>
      </w:r>
      <w:proofErr w:type="gramStart"/>
      <w:r w:rsidRPr="009644C8">
        <w:rPr>
          <w:rFonts w:asciiTheme="minorEastAsia" w:hAnsiTheme="minorEastAsia" w:cs="Arial" w:hint="eastAsia"/>
          <w:color w:val="333333"/>
          <w:sz w:val="24"/>
          <w:shd w:val="clear" w:color="auto" w:fill="FFFFFF"/>
        </w:rPr>
        <w:t>发</w:t>
      </w:r>
      <w:proofErr w:type="gramEnd"/>
      <w:r w:rsidRPr="009644C8">
        <w:rPr>
          <w:rFonts w:asciiTheme="minorEastAsia" w:hAnsiTheme="minorEastAsia" w:cs="Arial" w:hint="eastAsia"/>
          <w:color w:val="333333"/>
          <w:sz w:val="24"/>
          <w:shd w:val="clear" w:color="auto" w:fill="FFFFFF"/>
        </w:rPr>
        <w:t>成功，具有高于一般的经济效益和社会效益。</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color w:val="333333"/>
          <w:sz w:val="24"/>
          <w:shd w:val="clear" w:color="auto" w:fill="FFFFFF"/>
        </w:rPr>
        <w:t>四、在短期内不会被替代或超越。</w:t>
      </w:r>
    </w:p>
    <w:p w:rsidR="00DE6E52" w:rsidRPr="009644C8" w:rsidRDefault="00DE6E52" w:rsidP="009644C8">
      <w:pPr>
        <w:rPr>
          <w:rFonts w:asciiTheme="minorEastAsia" w:hAnsiTheme="minorEastAsia" w:cs="Arial"/>
          <w:color w:val="333333"/>
          <w:sz w:val="24"/>
          <w:shd w:val="clear" w:color="auto" w:fill="FFFFFF"/>
        </w:rPr>
      </w:pP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b/>
          <w:bCs/>
          <w:color w:val="333333"/>
          <w:sz w:val="24"/>
          <w:shd w:val="clear" w:color="auto" w:fill="FFFFFF"/>
        </w:rPr>
        <w:t>社会网络</w:t>
      </w:r>
      <w:r w:rsidRPr="009644C8">
        <w:rPr>
          <w:rFonts w:asciiTheme="minorEastAsia" w:hAnsiTheme="minorEastAsia" w:cs="Arial" w:hint="eastAsia"/>
          <w:color w:val="333333"/>
          <w:sz w:val="24"/>
          <w:shd w:val="clear" w:color="auto" w:fill="FFFFFF"/>
        </w:rPr>
        <w:t>是由多个社会行动者及它们间的关系组成的集合。</w:t>
      </w:r>
    </w:p>
    <w:p w:rsidR="00DE6E52" w:rsidRPr="009644C8" w:rsidRDefault="00615990" w:rsidP="009644C8">
      <w:pPr>
        <w:rPr>
          <w:rFonts w:asciiTheme="minorEastAsia" w:hAnsiTheme="minorEastAsia"/>
          <w:sz w:val="24"/>
        </w:rPr>
      </w:pPr>
      <w:r w:rsidRPr="009644C8">
        <w:rPr>
          <w:rFonts w:asciiTheme="minorEastAsia" w:hAnsiTheme="minorEastAsia" w:cs="Arial" w:hint="eastAsia"/>
          <w:b/>
          <w:bCs/>
          <w:color w:val="333333"/>
          <w:sz w:val="24"/>
          <w:shd w:val="clear" w:color="auto" w:fill="FFFFFF"/>
        </w:rPr>
        <w:t>结构洞理论</w:t>
      </w:r>
      <w:r w:rsidRPr="009644C8">
        <w:rPr>
          <w:rFonts w:asciiTheme="minorEastAsia" w:hAnsiTheme="minorEastAsia" w:cs="Arial" w:hint="eastAsia"/>
          <w:color w:val="333333"/>
          <w:sz w:val="24"/>
          <w:shd w:val="clear" w:color="auto" w:fill="FFFFFF"/>
        </w:rPr>
        <w:t>（structural holes theory)是由美国社会学家伯特在格兰诺维特等研究的基础上提出来的。什么是结构洞？“一个结构洞是两个行动者之间的非冗余的联系。”</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例如，对于三个行动者A、B、C来说，如果A和B有联系，A与C有联系，但是B和C之间不存在联系的话，那么B和C之间就相当于存在一个洞。A、B、C之间关系的这种结构就是一个结构洞。A是结构洞的中间人。伯特认为，结构</w:t>
      </w:r>
      <w:proofErr w:type="gramStart"/>
      <w:r w:rsidRPr="009644C8">
        <w:rPr>
          <w:rFonts w:asciiTheme="minorEastAsia" w:hAnsiTheme="minorEastAsia" w:hint="eastAsia"/>
          <w:sz w:val="24"/>
        </w:rPr>
        <w:t>洞能够</w:t>
      </w:r>
      <w:proofErr w:type="gramEnd"/>
      <w:r w:rsidRPr="009644C8">
        <w:rPr>
          <w:rFonts w:asciiTheme="minorEastAsia" w:hAnsiTheme="minorEastAsia" w:hint="eastAsia"/>
          <w:sz w:val="24"/>
        </w:rPr>
        <w:t>为中间人获取“信息利益”和“控制利益”提供机会，从而比网络中其他位置上的成员更具有竞争优势。</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美国社会学家格兰诺维特在研究找工作的过程中发现，提供工作信息的人往往是</w:t>
      </w:r>
      <w:r w:rsidRPr="009644C8">
        <w:rPr>
          <w:rFonts w:asciiTheme="minorEastAsia" w:hAnsiTheme="minorEastAsia" w:hint="eastAsia"/>
          <w:b/>
          <w:bCs/>
          <w:sz w:val="24"/>
        </w:rPr>
        <w:t>弱关系</w:t>
      </w:r>
      <w:r w:rsidRPr="009644C8">
        <w:rPr>
          <w:rFonts w:asciiTheme="minorEastAsia" w:hAnsiTheme="minorEastAsia" w:hint="eastAsia"/>
          <w:sz w:val="24"/>
        </w:rPr>
        <w:t>。他据此首次提出了关系强度的概念，将关系分为</w:t>
      </w:r>
      <w:proofErr w:type="gramStart"/>
      <w:r w:rsidRPr="009644C8">
        <w:rPr>
          <w:rFonts w:asciiTheme="minorEastAsia" w:hAnsiTheme="minorEastAsia" w:hint="eastAsia"/>
          <w:sz w:val="24"/>
        </w:rPr>
        <w:t>强关系</w:t>
      </w:r>
      <w:proofErr w:type="gramEnd"/>
      <w:r w:rsidRPr="009644C8">
        <w:rPr>
          <w:rFonts w:asciiTheme="minorEastAsia" w:hAnsiTheme="minorEastAsia" w:hint="eastAsia"/>
          <w:sz w:val="24"/>
        </w:rPr>
        <w:t>和弱关系，认为能够充当信息桥的关系必定是弱关系。</w:t>
      </w:r>
      <w:proofErr w:type="gramStart"/>
      <w:r w:rsidRPr="009644C8">
        <w:rPr>
          <w:rFonts w:asciiTheme="minorEastAsia" w:hAnsiTheme="minorEastAsia" w:hint="eastAsia"/>
          <w:sz w:val="24"/>
        </w:rPr>
        <w:t>强关系</w:t>
      </w:r>
      <w:proofErr w:type="gramEnd"/>
      <w:r w:rsidRPr="009644C8">
        <w:rPr>
          <w:rFonts w:asciiTheme="minorEastAsia" w:hAnsiTheme="minorEastAsia" w:hint="eastAsia"/>
          <w:sz w:val="24"/>
        </w:rPr>
        <w:t>维系着群体、组织内部的关系，</w:t>
      </w:r>
      <w:proofErr w:type="gramStart"/>
      <w:r w:rsidRPr="009644C8">
        <w:rPr>
          <w:rFonts w:asciiTheme="minorEastAsia" w:hAnsiTheme="minorEastAsia" w:hint="eastAsia"/>
          <w:sz w:val="24"/>
        </w:rPr>
        <w:t>弱关系</w:t>
      </w:r>
      <w:proofErr w:type="gramEnd"/>
      <w:r w:rsidRPr="009644C8">
        <w:rPr>
          <w:rFonts w:asciiTheme="minorEastAsia" w:hAnsiTheme="minorEastAsia" w:hint="eastAsia"/>
          <w:sz w:val="24"/>
        </w:rPr>
        <w:t>在群体、组织之间建立了纽带联系。通过</w:t>
      </w:r>
      <w:proofErr w:type="gramStart"/>
      <w:r w:rsidRPr="009644C8">
        <w:rPr>
          <w:rFonts w:asciiTheme="minorEastAsia" w:hAnsiTheme="minorEastAsia" w:hint="eastAsia"/>
          <w:sz w:val="24"/>
        </w:rPr>
        <w:t>强关系</w:t>
      </w:r>
      <w:proofErr w:type="gramEnd"/>
      <w:r w:rsidRPr="009644C8">
        <w:rPr>
          <w:rFonts w:asciiTheme="minorEastAsia" w:hAnsiTheme="minorEastAsia" w:hint="eastAsia"/>
          <w:sz w:val="24"/>
        </w:rPr>
        <w:t>获得的信息往往重复性很高，而</w:t>
      </w:r>
      <w:proofErr w:type="gramStart"/>
      <w:r w:rsidRPr="009644C8">
        <w:rPr>
          <w:rFonts w:asciiTheme="minorEastAsia" w:hAnsiTheme="minorEastAsia" w:hint="eastAsia"/>
          <w:sz w:val="24"/>
        </w:rPr>
        <w:t>弱关系比强关系</w:t>
      </w:r>
      <w:proofErr w:type="gramEnd"/>
      <w:r w:rsidRPr="009644C8">
        <w:rPr>
          <w:rFonts w:asciiTheme="minorEastAsia" w:hAnsiTheme="minorEastAsia" w:hint="eastAsia"/>
          <w:sz w:val="24"/>
        </w:rPr>
        <w:t>更能跨越其社会界限去获得信息和其他资源。</w:t>
      </w:r>
    </w:p>
    <w:p w:rsidR="00DE6E52" w:rsidRPr="009644C8" w:rsidRDefault="00DE6E52" w:rsidP="009644C8">
      <w:pPr>
        <w:rPr>
          <w:rFonts w:asciiTheme="minorEastAsia" w:hAnsiTheme="minorEastAsia"/>
          <w:sz w:val="24"/>
        </w:rPr>
      </w:pPr>
    </w:p>
    <w:p w:rsidR="00DE6E52" w:rsidRPr="009644C8" w:rsidRDefault="00615990" w:rsidP="009644C8">
      <w:pPr>
        <w:rPr>
          <w:rFonts w:asciiTheme="minorEastAsia" w:hAnsiTheme="minorEastAsia"/>
          <w:b/>
          <w:bCs/>
          <w:sz w:val="24"/>
        </w:rPr>
      </w:pPr>
      <w:r w:rsidRPr="009644C8">
        <w:rPr>
          <w:rFonts w:asciiTheme="minorEastAsia" w:hAnsiTheme="minorEastAsia" w:hint="eastAsia"/>
          <w:b/>
          <w:bCs/>
          <w:sz w:val="24"/>
        </w:rPr>
        <w:t>新产品进入市场的环境分析</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分析竞争者</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1行业竞争观念和市场竞争观念</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2竞争层级</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品牌竞争者，行业竞争者，</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一般竞争者，广义竞争者</w:t>
      </w:r>
    </w:p>
    <w:p w:rsidR="00DE6E52" w:rsidRPr="009644C8" w:rsidRDefault="00DE6E52" w:rsidP="009644C8">
      <w:pPr>
        <w:rPr>
          <w:rFonts w:asciiTheme="minorEastAsia" w:hAnsiTheme="minor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迈克尔.波特认为，影响一个产业内部竞争激烈程度的力量有5种，通过分析5种力量的大小来确定产业内竞争激烈程度的方法，称为波特的产业竞争压力模型。</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新进入者的威胁，现有竞争者之间的抗衡，供应商讨价还价的能力，购买者讨价还价的能力，替代产品或替代服务的威胁</w:t>
      </w:r>
    </w:p>
    <w:p w:rsidR="00DE6E52" w:rsidRPr="009644C8" w:rsidRDefault="00DE6E52" w:rsidP="009644C8">
      <w:pPr>
        <w:rPr>
          <w:rFonts w:asciiTheme="minorEastAsia" w:hAnsiTheme="minorEastAsia" w:hint="eastAsia"/>
          <w:sz w:val="24"/>
        </w:rPr>
      </w:pPr>
    </w:p>
    <w:p w:rsidR="00DE6E52" w:rsidRPr="009644C8" w:rsidRDefault="00615990" w:rsidP="009644C8">
      <w:pPr>
        <w:widowControl/>
        <w:shd w:val="clear" w:color="auto" w:fill="FFFFFF"/>
        <w:jc w:val="left"/>
        <w:rPr>
          <w:rFonts w:asciiTheme="minorEastAsia" w:hAnsiTheme="minorEastAsia" w:cs="Arial"/>
          <w:b/>
          <w:color w:val="333333"/>
          <w:kern w:val="0"/>
          <w:sz w:val="24"/>
        </w:rPr>
      </w:pPr>
      <w:r w:rsidRPr="009644C8">
        <w:rPr>
          <w:rFonts w:asciiTheme="minorEastAsia" w:hAnsiTheme="minorEastAsia" w:cs="Arial" w:hint="eastAsia"/>
          <w:b/>
          <w:color w:val="333333"/>
          <w:kern w:val="0"/>
          <w:sz w:val="24"/>
        </w:rPr>
        <w:lastRenderedPageBreak/>
        <w:t>企业竞争战略</w:t>
      </w:r>
    </w:p>
    <w:p w:rsidR="00DE6E52" w:rsidRDefault="00615990" w:rsidP="009644C8">
      <w:pPr>
        <w:widowControl/>
        <w:shd w:val="clear" w:color="auto" w:fill="FFFFFF"/>
        <w:jc w:val="left"/>
        <w:rPr>
          <w:rFonts w:asciiTheme="minorEastAsia" w:hAnsiTheme="minorEastAsia" w:cs="Arial"/>
          <w:color w:val="333333"/>
          <w:kern w:val="0"/>
          <w:sz w:val="24"/>
        </w:rPr>
      </w:pPr>
      <w:r w:rsidRPr="009644C8">
        <w:rPr>
          <w:rFonts w:asciiTheme="minorEastAsia" w:hAnsiTheme="minorEastAsia" w:cs="Arial"/>
          <w:color w:val="333333"/>
          <w:kern w:val="0"/>
          <w:sz w:val="24"/>
        </w:rPr>
        <w:t>企业竞争战略要解决的核心问题是，如何通过确定顾客需求、竞争者产品及本企业产品这三者之间的关系，来奠定本企业产品在市场上的特定地位并维持这一地位。</w:t>
      </w:r>
    </w:p>
    <w:p w:rsidR="009644C8" w:rsidRPr="009644C8" w:rsidRDefault="009644C8" w:rsidP="009644C8">
      <w:pPr>
        <w:widowControl/>
        <w:shd w:val="clear" w:color="auto" w:fill="FFFFFF"/>
        <w:jc w:val="left"/>
        <w:rPr>
          <w:rFonts w:asciiTheme="minorEastAsia" w:hAnsiTheme="minorEastAsia" w:cs="Arial" w:hint="eastAsia"/>
          <w:color w:val="333333"/>
          <w:kern w:val="0"/>
          <w:sz w:val="24"/>
        </w:rPr>
      </w:pPr>
    </w:p>
    <w:p w:rsidR="009644C8" w:rsidRDefault="00615990" w:rsidP="009644C8">
      <w:pPr>
        <w:rPr>
          <w:rFonts w:asciiTheme="minorEastAsia" w:hAnsiTheme="minorEastAsia"/>
          <w:b/>
          <w:sz w:val="24"/>
        </w:rPr>
      </w:pPr>
      <w:r w:rsidRPr="009644C8">
        <w:rPr>
          <w:rFonts w:asciiTheme="minorEastAsia" w:hAnsiTheme="minorEastAsia" w:hint="eastAsia"/>
          <w:b/>
          <w:sz w:val="24"/>
        </w:rPr>
        <w:t>如何选择这些企业竞争战略</w:t>
      </w:r>
    </w:p>
    <w:p w:rsidR="00DE6E52" w:rsidRPr="009644C8" w:rsidRDefault="00615990" w:rsidP="009644C8">
      <w:pPr>
        <w:rPr>
          <w:rFonts w:asciiTheme="minorEastAsia" w:hAnsiTheme="minorEastAsia"/>
          <w:b/>
          <w:sz w:val="24"/>
        </w:rPr>
      </w:pPr>
      <w:r w:rsidRPr="009644C8">
        <w:rPr>
          <w:rFonts w:asciiTheme="minorEastAsia" w:hAnsiTheme="minorEastAsia" w:cs="Arial" w:hint="eastAsia"/>
          <w:color w:val="333333"/>
          <w:kern w:val="0"/>
          <w:sz w:val="24"/>
        </w:rPr>
        <w:t>目前有3种基本的竞争战略，分别是低成本战略、差异化战略以及集中战略。企业在制定战略时要结合内外部因素的综合分析来确定那个战略是最好的。首先低成本战略就是要以低于竞争对手的成本而不是最低的成本，这一战略的优点是能够快速的占领市场份额、当市场上的产品不存在明显差异或者顾客对价格很敏感的时候更容易吸引顾客。但是企业要注意是自己的低成本优势不是其他竞争对手可以轻易模仿的，否则这样的优势很快就会丧失。差异化要求企业不断的创造出不同于其他对手的产品或者是服务，一般需要很多的科研投入同时新的产品很容易被复制。对于集中化战略，主要适用于企业的资源有限，可以集中资源服务于某一单一的顾客群体，但是这样的风险比较大。具体的制定步骤有以下几点：1、了解企业现行的战略是什么？2、对现期企业所处的环境进行分析。包括行业分析、竞争对手分析、社会环境分析以及企业自身优劣势分析。3、在以上分析的基础上结合3种基本战略的优缺点，选择适合企业发展的竞争战略。</w:t>
      </w:r>
    </w:p>
    <w:p w:rsidR="00DE6E52" w:rsidRPr="009644C8" w:rsidRDefault="00DE6E52" w:rsidP="009644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Theme="minorEastAsia" w:hAnsiTheme="minorEastAsia" w:cs="Arial"/>
          <w:color w:val="333333"/>
          <w:kern w:val="0"/>
          <w:sz w:val="24"/>
        </w:rPr>
      </w:pPr>
    </w:p>
    <w:p w:rsidR="009644C8" w:rsidRDefault="00615990" w:rsidP="009644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Theme="minorEastAsia" w:hAnsiTheme="minorEastAsia" w:cs="Arial"/>
          <w:b/>
          <w:color w:val="333333"/>
          <w:kern w:val="0"/>
          <w:sz w:val="24"/>
        </w:rPr>
      </w:pPr>
      <w:r w:rsidRPr="009644C8">
        <w:rPr>
          <w:rFonts w:asciiTheme="minorEastAsia" w:hAnsiTheme="minorEastAsia" w:cs="Arial" w:hint="eastAsia"/>
          <w:b/>
          <w:color w:val="333333"/>
          <w:kern w:val="0"/>
          <w:sz w:val="24"/>
        </w:rPr>
        <w:t>什么是社会网络分析</w:t>
      </w:r>
    </w:p>
    <w:p w:rsidR="00DE6E52" w:rsidRPr="009644C8" w:rsidRDefault="00615990" w:rsidP="009644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Theme="minorEastAsia" w:hAnsiTheme="minorEastAsia" w:cs="Arial"/>
          <w:b/>
          <w:color w:val="333333"/>
          <w:kern w:val="0"/>
          <w:sz w:val="24"/>
        </w:rPr>
      </w:pPr>
      <w:r w:rsidRPr="009644C8">
        <w:rPr>
          <w:rFonts w:asciiTheme="minorEastAsia" w:hAnsiTheme="minorEastAsia" w:cs="Arial" w:hint="eastAsia"/>
          <w:color w:val="333333"/>
          <w:kern w:val="0"/>
          <w:sz w:val="24"/>
        </w:rPr>
        <w:t>社会网络分析是对社会网络的关系结构以及属性加以分析的一套规范和方法。</w:t>
      </w:r>
    </w:p>
    <w:p w:rsidR="00DE6E52" w:rsidRPr="009644C8" w:rsidRDefault="00DE6E52" w:rsidP="009644C8">
      <w:pPr>
        <w:rPr>
          <w:rFonts w:asciiTheme="minorEastAsia" w:hAnsiTheme="minorEastAsia"/>
          <w:b/>
          <w:sz w:val="24"/>
        </w:rPr>
      </w:pP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新媒体</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概念：</w:t>
      </w:r>
    </w:p>
    <w:p w:rsidR="00DE6E52" w:rsidRPr="009644C8" w:rsidRDefault="00615990" w:rsidP="009644C8">
      <w:pPr>
        <w:rPr>
          <w:rFonts w:asciiTheme="minorEastAsia" w:hAnsiTheme="minorEastAsia"/>
          <w:sz w:val="24"/>
        </w:rPr>
      </w:pPr>
      <w:r w:rsidRPr="009644C8">
        <w:rPr>
          <w:rFonts w:asciiTheme="minorEastAsia" w:hAnsiTheme="minorEastAsia"/>
          <w:sz w:val="24"/>
        </w:rPr>
        <w:t>联合国教科文组织对新媒体的定义：“以数字技术为基础，以网络为载体进行信息传播的媒介。” 本文认为,新媒体是新的技术支撑体系下出现的媒体形态，如数字杂志、数字报纸、数字广播、手机短信、移动电视、网络博客、桌面视窗等。相对于报刊、广播、出版、影视四大传统意义上的媒体，新媒体被形象地称为“第五媒体”。</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特点：</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（1）</w:t>
      </w:r>
      <w:r w:rsidRPr="009644C8">
        <w:rPr>
          <w:rFonts w:asciiTheme="minorEastAsia" w:hAnsiTheme="minorEastAsia"/>
          <w:sz w:val="24"/>
        </w:rPr>
        <w:t>消解权威</w:t>
      </w:r>
    </w:p>
    <w:p w:rsidR="00DE6E52" w:rsidRPr="009644C8" w:rsidRDefault="00615990" w:rsidP="009644C8">
      <w:pPr>
        <w:rPr>
          <w:rFonts w:asciiTheme="minorEastAsia" w:hAnsiTheme="minorEastAsia"/>
          <w:sz w:val="24"/>
        </w:rPr>
      </w:pPr>
      <w:r w:rsidRPr="009644C8">
        <w:rPr>
          <w:rFonts w:asciiTheme="minorEastAsia" w:hAnsiTheme="minorEastAsia"/>
          <w:sz w:val="24"/>
        </w:rPr>
        <w:t>（2）变线性传播为多人对多人的传播</w:t>
      </w:r>
    </w:p>
    <w:p w:rsidR="00DE6E52" w:rsidRPr="009644C8" w:rsidRDefault="00615990" w:rsidP="009644C8">
      <w:pPr>
        <w:rPr>
          <w:rFonts w:asciiTheme="minorEastAsia" w:hAnsiTheme="minorEastAsia"/>
          <w:sz w:val="24"/>
        </w:rPr>
      </w:pPr>
      <w:r w:rsidRPr="009644C8">
        <w:rPr>
          <w:rFonts w:asciiTheme="minorEastAsia" w:hAnsiTheme="minorEastAsia"/>
          <w:sz w:val="24"/>
        </w:rPr>
        <w:t>（3）传播成本大大降低</w:t>
      </w:r>
    </w:p>
    <w:p w:rsidR="00DE6E52" w:rsidRPr="009644C8" w:rsidRDefault="00615990" w:rsidP="009644C8">
      <w:pPr>
        <w:rPr>
          <w:rFonts w:asciiTheme="minorEastAsia" w:hAnsiTheme="minorEastAsia"/>
          <w:sz w:val="24"/>
        </w:rPr>
      </w:pPr>
      <w:r w:rsidRPr="009644C8">
        <w:rPr>
          <w:rFonts w:asciiTheme="minorEastAsia" w:hAnsiTheme="minorEastAsia"/>
          <w:sz w:val="24"/>
        </w:rPr>
        <w:t>（4）主要依赖于技术</w:t>
      </w:r>
    </w:p>
    <w:p w:rsidR="00DE6E52" w:rsidRPr="009644C8" w:rsidRDefault="00615990" w:rsidP="009644C8">
      <w:pPr>
        <w:rPr>
          <w:rFonts w:asciiTheme="minorEastAsia" w:hAnsiTheme="minorEastAsia"/>
          <w:sz w:val="24"/>
        </w:rPr>
      </w:pPr>
      <w:r w:rsidRPr="009644C8">
        <w:rPr>
          <w:rFonts w:asciiTheme="minorEastAsia" w:hAnsiTheme="minorEastAsia"/>
          <w:sz w:val="24"/>
        </w:rPr>
        <w:t>（5）传播行为更为个性化</w:t>
      </w:r>
    </w:p>
    <w:p w:rsidR="00DE6E52" w:rsidRPr="009644C8" w:rsidRDefault="00615990" w:rsidP="009644C8">
      <w:pPr>
        <w:rPr>
          <w:rFonts w:asciiTheme="minorEastAsia" w:hAnsiTheme="minorEastAsia"/>
          <w:sz w:val="24"/>
        </w:rPr>
      </w:pPr>
      <w:r w:rsidRPr="009644C8">
        <w:rPr>
          <w:rFonts w:asciiTheme="minorEastAsia" w:hAnsiTheme="minorEastAsia"/>
          <w:sz w:val="24"/>
        </w:rPr>
        <w:t>（6）接受方式从固定到移动</w:t>
      </w:r>
    </w:p>
    <w:p w:rsidR="00DE6E52" w:rsidRPr="009644C8" w:rsidRDefault="00615990" w:rsidP="009644C8">
      <w:pPr>
        <w:rPr>
          <w:rFonts w:asciiTheme="minorEastAsia" w:hAnsiTheme="minorEastAsia"/>
          <w:sz w:val="24"/>
        </w:rPr>
      </w:pPr>
      <w:r w:rsidRPr="009644C8">
        <w:rPr>
          <w:rFonts w:asciiTheme="minorEastAsia" w:hAnsiTheme="minorEastAsia"/>
          <w:sz w:val="24"/>
        </w:rPr>
        <w:t>（7）传播实时化</w:t>
      </w:r>
    </w:p>
    <w:p w:rsidR="00DE6E52" w:rsidRPr="009644C8" w:rsidRDefault="00615990" w:rsidP="009644C8">
      <w:pPr>
        <w:rPr>
          <w:rFonts w:asciiTheme="minorEastAsia" w:hAnsiTheme="minorEastAsia"/>
          <w:sz w:val="24"/>
        </w:rPr>
      </w:pPr>
      <w:r w:rsidRPr="009644C8">
        <w:rPr>
          <w:rFonts w:asciiTheme="minorEastAsia" w:hAnsiTheme="minorEastAsia"/>
          <w:sz w:val="24"/>
        </w:rPr>
        <w:t>（8）从单一传播到融合传播</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自媒体</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概念：</w:t>
      </w:r>
    </w:p>
    <w:p w:rsidR="00DE6E52" w:rsidRPr="009644C8" w:rsidRDefault="00615990" w:rsidP="009644C8">
      <w:pPr>
        <w:rPr>
          <w:rFonts w:asciiTheme="minorEastAsia" w:hAnsiTheme="minorEastAsia"/>
          <w:sz w:val="24"/>
        </w:rPr>
      </w:pPr>
      <w:r w:rsidRPr="009644C8">
        <w:rPr>
          <w:rFonts w:asciiTheme="minorEastAsia" w:hAnsiTheme="minorEastAsia"/>
          <w:sz w:val="24"/>
        </w:rPr>
        <w:t>是指私人化、平民化、普泛化、自主化的传播者，以现代化、电子化的手段，向不特定的大 多数或者特定的单个人传递规范性及非规范性信息的新媒体的总</w:t>
      </w:r>
      <w:r w:rsidRPr="009644C8">
        <w:rPr>
          <w:rFonts w:asciiTheme="minorEastAsia" w:hAnsiTheme="minorEastAsia"/>
          <w:sz w:val="24"/>
        </w:rPr>
        <w:lastRenderedPageBreak/>
        <w:t>称，也叫“个人媒体”。</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特点：</w:t>
      </w:r>
    </w:p>
    <w:p w:rsidR="00DE6E52" w:rsidRPr="009644C8" w:rsidRDefault="00615990" w:rsidP="009644C8">
      <w:pPr>
        <w:widowControl/>
        <w:shd w:val="clear" w:color="auto" w:fill="FFFFFF"/>
        <w:jc w:val="left"/>
        <w:outlineLvl w:val="2"/>
        <w:rPr>
          <w:rFonts w:asciiTheme="minorEastAsia" w:hAnsiTheme="minorEastAsia"/>
          <w:sz w:val="24"/>
        </w:rPr>
      </w:pPr>
      <w:r w:rsidRPr="009644C8">
        <w:rPr>
          <w:rFonts w:asciiTheme="minorEastAsia" w:hAnsiTheme="minorEastAsia" w:hint="eastAsia"/>
          <w:sz w:val="24"/>
        </w:rPr>
        <w:t>（1）平民化个性化</w:t>
      </w:r>
    </w:p>
    <w:p w:rsidR="00DE6E52" w:rsidRPr="009644C8" w:rsidRDefault="00615990" w:rsidP="009644C8">
      <w:pPr>
        <w:pStyle w:val="3"/>
        <w:shd w:val="clear" w:color="auto" w:fill="FFFFFF"/>
        <w:spacing w:beforeAutospacing="0" w:afterAutospacing="0"/>
        <w:rPr>
          <w:rFonts w:asciiTheme="minorEastAsia" w:eastAsiaTheme="minorEastAsia" w:hAnsiTheme="minorEastAsia" w:cstheme="minorBidi" w:hint="default"/>
          <w:b w:val="0"/>
          <w:kern w:val="2"/>
          <w:sz w:val="24"/>
          <w:szCs w:val="24"/>
        </w:rPr>
      </w:pPr>
      <w:r w:rsidRPr="009644C8">
        <w:rPr>
          <w:rFonts w:asciiTheme="minorEastAsia" w:eastAsiaTheme="minorEastAsia" w:hAnsiTheme="minorEastAsia" w:cstheme="minorBidi"/>
          <w:b w:val="0"/>
          <w:kern w:val="2"/>
          <w:sz w:val="24"/>
          <w:szCs w:val="24"/>
        </w:rPr>
        <w:t>（2）低门槛易操作</w:t>
      </w:r>
    </w:p>
    <w:p w:rsidR="00DE6E52" w:rsidRPr="009644C8" w:rsidRDefault="00615990" w:rsidP="009644C8">
      <w:pPr>
        <w:pStyle w:val="3"/>
        <w:shd w:val="clear" w:color="auto" w:fill="FFFFFF"/>
        <w:spacing w:beforeAutospacing="0" w:afterAutospacing="0"/>
        <w:rPr>
          <w:rFonts w:asciiTheme="minorEastAsia" w:eastAsiaTheme="minorEastAsia" w:hAnsiTheme="minorEastAsia" w:cstheme="minorBidi" w:hint="default"/>
          <w:b w:val="0"/>
          <w:kern w:val="2"/>
          <w:sz w:val="24"/>
          <w:szCs w:val="24"/>
        </w:rPr>
      </w:pPr>
      <w:r w:rsidRPr="009644C8">
        <w:rPr>
          <w:rFonts w:asciiTheme="minorEastAsia" w:eastAsiaTheme="minorEastAsia" w:hAnsiTheme="minorEastAsia" w:cstheme="minorBidi"/>
          <w:b w:val="0"/>
          <w:kern w:val="2"/>
          <w:sz w:val="24"/>
          <w:szCs w:val="24"/>
        </w:rPr>
        <w:t>（3）交互</w:t>
      </w:r>
      <w:proofErr w:type="gramStart"/>
      <w:r w:rsidRPr="009644C8">
        <w:rPr>
          <w:rFonts w:asciiTheme="minorEastAsia" w:eastAsiaTheme="minorEastAsia" w:hAnsiTheme="minorEastAsia" w:cstheme="minorBidi"/>
          <w:b w:val="0"/>
          <w:kern w:val="2"/>
          <w:sz w:val="24"/>
          <w:szCs w:val="24"/>
        </w:rPr>
        <w:t>强传播</w:t>
      </w:r>
      <w:proofErr w:type="gramEnd"/>
      <w:r w:rsidRPr="009644C8">
        <w:rPr>
          <w:rFonts w:asciiTheme="minorEastAsia" w:eastAsiaTheme="minorEastAsia" w:hAnsiTheme="minorEastAsia" w:cstheme="minorBidi"/>
          <w:b w:val="0"/>
          <w:kern w:val="2"/>
          <w:sz w:val="24"/>
          <w:szCs w:val="24"/>
        </w:rPr>
        <w:t>快</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社会化媒体</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概念：</w:t>
      </w:r>
    </w:p>
    <w:p w:rsidR="00DE6E52" w:rsidRPr="009644C8" w:rsidRDefault="00615990" w:rsidP="009644C8">
      <w:pPr>
        <w:rPr>
          <w:rFonts w:asciiTheme="minorEastAsia" w:hAnsiTheme="minorEastAsia"/>
          <w:sz w:val="24"/>
        </w:rPr>
      </w:pPr>
      <w:r w:rsidRPr="009644C8">
        <w:rPr>
          <w:rFonts w:asciiTheme="minorEastAsia" w:hAnsiTheme="minorEastAsia"/>
          <w:sz w:val="24"/>
        </w:rPr>
        <w:t>是人们彼此之间用来分享意见、见解、经验和观点的工具和平台。从基本形式看，社会化媒 体主要</w:t>
      </w:r>
      <w:proofErr w:type="gramStart"/>
      <w:r w:rsidRPr="009644C8">
        <w:rPr>
          <w:rFonts w:asciiTheme="minorEastAsia" w:hAnsiTheme="minorEastAsia"/>
          <w:sz w:val="24"/>
        </w:rPr>
        <w:t>有博客</w:t>
      </w:r>
      <w:proofErr w:type="gramEnd"/>
      <w:r w:rsidRPr="009644C8">
        <w:rPr>
          <w:rFonts w:asciiTheme="minorEastAsia" w:hAnsiTheme="minorEastAsia"/>
          <w:sz w:val="24"/>
        </w:rPr>
        <w:t>(和</w:t>
      </w:r>
      <w:proofErr w:type="gramStart"/>
      <w:r w:rsidRPr="009644C8">
        <w:rPr>
          <w:rFonts w:asciiTheme="minorEastAsia" w:hAnsiTheme="minorEastAsia"/>
          <w:sz w:val="24"/>
        </w:rPr>
        <w:t>微博客</w:t>
      </w:r>
      <w:proofErr w:type="gramEnd"/>
      <w:r w:rsidRPr="009644C8">
        <w:rPr>
          <w:rFonts w:asciiTheme="minorEastAsia" w:hAnsiTheme="minorEastAsia"/>
          <w:sz w:val="24"/>
        </w:rPr>
        <w:t>)、维基、播客、论坛、社交网络、内容社区等。</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特点：</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平民性、对话性、匿名性、社交性、涌现性。</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三者关系：</w:t>
      </w:r>
    </w:p>
    <w:p w:rsidR="00DE6E52" w:rsidRPr="009644C8" w:rsidRDefault="00615990" w:rsidP="009644C8">
      <w:pPr>
        <w:pStyle w:val="a5"/>
        <w:numPr>
          <w:ilvl w:val="0"/>
          <w:numId w:val="1"/>
        </w:numPr>
        <w:ind w:firstLineChars="0"/>
        <w:rPr>
          <w:rFonts w:asciiTheme="minorEastAsia" w:hAnsiTheme="minorEastAsia"/>
          <w:sz w:val="24"/>
        </w:rPr>
      </w:pPr>
      <w:r w:rsidRPr="009644C8">
        <w:rPr>
          <w:rFonts w:asciiTheme="minorEastAsia" w:hAnsiTheme="minorEastAsia" w:hint="eastAsia"/>
          <w:sz w:val="24"/>
        </w:rPr>
        <w:t>从涵盖范围上看，自媒体和新媒体都是社会化媒体的子集，因为现在所有的自媒体和新媒体都具有社会化属性。</w:t>
      </w:r>
    </w:p>
    <w:p w:rsidR="00DE6E52" w:rsidRPr="009644C8" w:rsidRDefault="00615990" w:rsidP="009644C8">
      <w:pPr>
        <w:pStyle w:val="a5"/>
        <w:numPr>
          <w:ilvl w:val="0"/>
          <w:numId w:val="1"/>
        </w:numPr>
        <w:ind w:firstLineChars="0"/>
        <w:rPr>
          <w:rFonts w:asciiTheme="minorEastAsia" w:hAnsiTheme="minorEastAsia"/>
          <w:sz w:val="24"/>
        </w:rPr>
      </w:pPr>
      <w:r w:rsidRPr="009644C8">
        <w:rPr>
          <w:rFonts w:asciiTheme="minorEastAsia" w:hAnsiTheme="minorEastAsia" w:hint="eastAsia"/>
          <w:sz w:val="24"/>
        </w:rPr>
        <w:t>从概念定义上看，自媒体和社会化媒体都是新媒体的形式。</w:t>
      </w:r>
    </w:p>
    <w:p w:rsidR="00DE6E52" w:rsidRPr="009644C8" w:rsidRDefault="00615990" w:rsidP="009644C8">
      <w:pPr>
        <w:pStyle w:val="a5"/>
        <w:numPr>
          <w:ilvl w:val="0"/>
          <w:numId w:val="1"/>
        </w:numPr>
        <w:ind w:firstLineChars="0"/>
        <w:rPr>
          <w:rFonts w:asciiTheme="minorEastAsia" w:hAnsiTheme="minorEastAsia"/>
          <w:sz w:val="24"/>
        </w:rPr>
      </w:pPr>
      <w:r w:rsidRPr="009644C8">
        <w:rPr>
          <w:rFonts w:asciiTheme="minorEastAsia" w:hAnsiTheme="minorEastAsia" w:hint="eastAsia"/>
          <w:sz w:val="24"/>
        </w:rPr>
        <w:t>新媒体概念是最宽泛的，自媒体是一种特殊的新媒体，社会化媒体又是一种特殊的自媒体。</w:t>
      </w:r>
    </w:p>
    <w:p w:rsidR="00DE6E52" w:rsidRPr="009644C8" w:rsidRDefault="00DE6E52" w:rsidP="009644C8">
      <w:pPr>
        <w:rPr>
          <w:rFonts w:asciiTheme="minorEastAsia" w:hAnsiTheme="minorEastAsia"/>
          <w:sz w:val="24"/>
        </w:rPr>
      </w:pP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消费者购后失调</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概念：购</w:t>
      </w:r>
      <w:r w:rsidRPr="009644C8">
        <w:rPr>
          <w:rFonts w:asciiTheme="minorEastAsia" w:hAnsiTheme="minorEastAsia" w:cs="Arial"/>
          <w:color w:val="333333"/>
          <w:sz w:val="24"/>
          <w:shd w:val="clear" w:color="auto" w:fill="FFFFFF"/>
        </w:rPr>
        <w:t>后失调也称为购买后冲突，是指对购买的怀疑和焦虑，即自己的决策是否最佳，在价格等方面是否还有所补充或修改。虽然不是所有的购买都会产生失调，但对于一些大件的产品或价值比较高的产品产生失调的可能性还是比较大。</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应对方式/心理上的冲突：</w:t>
      </w:r>
    </w:p>
    <w:p w:rsidR="00DE6E52" w:rsidRPr="009644C8" w:rsidRDefault="00615990" w:rsidP="009644C8">
      <w:pPr>
        <w:pStyle w:val="a5"/>
        <w:numPr>
          <w:ilvl w:val="0"/>
          <w:numId w:val="2"/>
        </w:numPr>
        <w:ind w:firstLineChars="0"/>
        <w:rPr>
          <w:rFonts w:asciiTheme="minorEastAsia" w:hAnsiTheme="minorEastAsia" w:cs="Arial"/>
          <w:color w:val="333333"/>
          <w:sz w:val="24"/>
          <w:shd w:val="clear" w:color="auto" w:fill="FFFFFF"/>
        </w:rPr>
      </w:pPr>
      <w:r w:rsidRPr="009644C8">
        <w:rPr>
          <w:rFonts w:asciiTheme="minorEastAsia" w:hAnsiTheme="minorEastAsia"/>
          <w:sz w:val="24"/>
        </w:rPr>
        <w:t>改</w:t>
      </w:r>
      <w:r w:rsidRPr="009644C8">
        <w:rPr>
          <w:rFonts w:asciiTheme="minorEastAsia" w:hAnsiTheme="minorEastAsia" w:cs="Arial"/>
          <w:color w:val="333333"/>
          <w:sz w:val="24"/>
          <w:shd w:val="clear" w:color="auto" w:fill="FFFFFF"/>
        </w:rPr>
        <w:t>变态度的认知。</w:t>
      </w:r>
    </w:p>
    <w:p w:rsidR="00DE6E52" w:rsidRPr="009644C8" w:rsidRDefault="00615990" w:rsidP="009644C8">
      <w:pPr>
        <w:pStyle w:val="a5"/>
        <w:numPr>
          <w:ilvl w:val="0"/>
          <w:numId w:val="2"/>
        </w:numPr>
        <w:ind w:firstLineChars="0"/>
        <w:rPr>
          <w:rFonts w:asciiTheme="minorEastAsia" w:hAnsiTheme="minorEastAsia" w:cs="Arial"/>
          <w:color w:val="333333"/>
          <w:sz w:val="24"/>
          <w:shd w:val="clear" w:color="auto" w:fill="FFFFFF"/>
        </w:rPr>
      </w:pPr>
      <w:r w:rsidRPr="009644C8">
        <w:rPr>
          <w:rFonts w:asciiTheme="minorEastAsia" w:hAnsiTheme="minorEastAsia" w:cs="Arial"/>
          <w:color w:val="333333"/>
          <w:sz w:val="24"/>
          <w:shd w:val="clear" w:color="auto" w:fill="FFFFFF"/>
        </w:rPr>
        <w:t>改变认知的重要性。</w:t>
      </w:r>
    </w:p>
    <w:p w:rsidR="00DE6E52" w:rsidRPr="009644C8" w:rsidRDefault="00615990" w:rsidP="009644C8">
      <w:pPr>
        <w:pStyle w:val="a5"/>
        <w:numPr>
          <w:ilvl w:val="0"/>
          <w:numId w:val="2"/>
        </w:numPr>
        <w:ind w:firstLineChars="0"/>
        <w:rPr>
          <w:rFonts w:asciiTheme="minorEastAsia" w:hAnsiTheme="minorEastAsia" w:cs="Arial"/>
          <w:color w:val="333333"/>
          <w:sz w:val="24"/>
          <w:shd w:val="clear" w:color="auto" w:fill="FFFFFF"/>
        </w:rPr>
      </w:pPr>
      <w:r w:rsidRPr="009644C8">
        <w:rPr>
          <w:rFonts w:asciiTheme="minorEastAsia" w:hAnsiTheme="minorEastAsia" w:cs="Arial"/>
          <w:color w:val="333333"/>
          <w:sz w:val="24"/>
          <w:shd w:val="clear" w:color="auto" w:fill="FFFFFF"/>
        </w:rPr>
        <w:t>增加一致性认知。</w:t>
      </w:r>
    </w:p>
    <w:p w:rsidR="00DE6E52" w:rsidRPr="009644C8" w:rsidRDefault="00DE6E52" w:rsidP="009644C8">
      <w:pPr>
        <w:pStyle w:val="a5"/>
        <w:ind w:left="360" w:firstLineChars="0" w:firstLine="0"/>
        <w:rPr>
          <w:rFonts w:asciiTheme="minorEastAsia" w:hAnsiTheme="minorEastAsia" w:cs="Arial"/>
          <w:color w:val="333333"/>
          <w:sz w:val="24"/>
          <w:shd w:val="clear" w:color="auto" w:fill="FFFFFF"/>
        </w:rPr>
      </w:pPr>
    </w:p>
    <w:p w:rsidR="00DE6E52" w:rsidRPr="009644C8" w:rsidRDefault="00615990" w:rsidP="009644C8">
      <w:pPr>
        <w:rPr>
          <w:rFonts w:asciiTheme="minorEastAsia" w:hAnsiTheme="minorEastAsia" w:cs="Arial"/>
          <w:b/>
          <w:color w:val="333333"/>
          <w:sz w:val="24"/>
          <w:shd w:val="clear" w:color="auto" w:fill="FFFFFF"/>
        </w:rPr>
      </w:pPr>
      <w:r w:rsidRPr="009644C8">
        <w:rPr>
          <w:rFonts w:asciiTheme="minorEastAsia" w:hAnsiTheme="minorEastAsia" w:cs="Arial" w:hint="eastAsia"/>
          <w:b/>
          <w:color w:val="333333"/>
          <w:sz w:val="24"/>
          <w:shd w:val="clear" w:color="auto" w:fill="FFFFFF"/>
        </w:rPr>
        <w:t>企业核心竞争力</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b/>
          <w:bCs/>
          <w:color w:val="333333"/>
          <w:sz w:val="24"/>
          <w:shd w:val="clear" w:color="auto" w:fill="FFFFFF"/>
        </w:rPr>
        <w:t>企业的核心竞争力</w:t>
      </w:r>
      <w:r w:rsidRPr="009644C8">
        <w:rPr>
          <w:rFonts w:asciiTheme="minorEastAsia" w:hAnsiTheme="minorEastAsia" w:cs="Arial"/>
          <w:color w:val="333333"/>
          <w:sz w:val="24"/>
          <w:shd w:val="clear" w:color="auto" w:fill="FFFFFF"/>
        </w:rPr>
        <w:t>就是企业的</w:t>
      </w:r>
      <w:hyperlink r:id="rId7" w:tgtFrame="_blank" w:history="1">
        <w:r w:rsidRPr="009644C8">
          <w:rPr>
            <w:rStyle w:val="a4"/>
            <w:rFonts w:asciiTheme="minorEastAsia" w:hAnsiTheme="minorEastAsia" w:cs="Arial"/>
            <w:color w:val="136EC2"/>
            <w:sz w:val="24"/>
            <w:shd w:val="clear" w:color="auto" w:fill="FFFFFF"/>
          </w:rPr>
          <w:t>决策</w:t>
        </w:r>
      </w:hyperlink>
      <w:r w:rsidRPr="009644C8">
        <w:rPr>
          <w:rFonts w:asciiTheme="minorEastAsia" w:hAnsiTheme="minorEastAsia" w:cs="Arial"/>
          <w:color w:val="333333"/>
          <w:sz w:val="24"/>
          <w:shd w:val="clear" w:color="auto" w:fill="FFFFFF"/>
        </w:rPr>
        <w:t>力, 它包括把握全局、审时度势的判断力, 大胆突破、敢于竞争的创新力, 博采众长、开拓进取的文化力, 保证质量、诚实守信的亲和力。</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color w:val="333333"/>
          <w:sz w:val="24"/>
          <w:shd w:val="clear" w:color="auto" w:fill="FFFFFF"/>
        </w:rPr>
        <w:t>特点：</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color w:val="333333"/>
          <w:sz w:val="24"/>
          <w:shd w:val="clear" w:color="auto" w:fill="FFFFFF"/>
        </w:rPr>
        <w:t>价值优越性、不易模仿性、能力整体性、资源集中性、延展性</w:t>
      </w:r>
    </w:p>
    <w:p w:rsidR="00DE6E52" w:rsidRPr="009644C8" w:rsidRDefault="00DE6E52" w:rsidP="009644C8">
      <w:pPr>
        <w:rPr>
          <w:rFonts w:asciiTheme="minorEastAsia" w:hAnsiTheme="minorEastAsia" w:cs="Arial"/>
          <w:color w:val="333333"/>
          <w:sz w:val="24"/>
          <w:shd w:val="clear" w:color="auto" w:fill="FFFFFF"/>
        </w:rPr>
      </w:pPr>
    </w:p>
    <w:p w:rsidR="00DE6E52" w:rsidRPr="00E61016" w:rsidRDefault="00615990" w:rsidP="009644C8">
      <w:pPr>
        <w:rPr>
          <w:rFonts w:asciiTheme="minorEastAsia" w:hAnsiTheme="minorEastAsia" w:cs="Arial"/>
          <w:b/>
          <w:color w:val="333333"/>
          <w:sz w:val="24"/>
          <w:shd w:val="clear" w:color="auto" w:fill="FFFFFF"/>
        </w:rPr>
      </w:pPr>
      <w:r w:rsidRPr="00E61016">
        <w:rPr>
          <w:rFonts w:asciiTheme="minorEastAsia" w:hAnsiTheme="minorEastAsia" w:cs="Arial" w:hint="eastAsia"/>
          <w:b/>
          <w:color w:val="333333"/>
          <w:sz w:val="24"/>
          <w:shd w:val="clear" w:color="auto" w:fill="FFFFFF"/>
        </w:rPr>
        <w:t>企业战略联盟</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color w:val="333333"/>
          <w:sz w:val="24"/>
          <w:shd w:val="clear" w:color="auto" w:fill="FFFFFF"/>
        </w:rPr>
        <w:t>战略联盟是两个或两个以上的经济实体（一般指企业，如果企业间的某些部门达成联盟关系，也适用此定义）为了</w:t>
      </w:r>
      <w:hyperlink r:id="rId8" w:tgtFrame="_blank" w:history="1">
        <w:r w:rsidRPr="009644C8">
          <w:rPr>
            <w:rStyle w:val="a4"/>
            <w:rFonts w:asciiTheme="minorEastAsia" w:hAnsiTheme="minorEastAsia" w:cs="Arial"/>
            <w:color w:val="136EC2"/>
            <w:sz w:val="24"/>
            <w:shd w:val="clear" w:color="auto" w:fill="FFFFFF"/>
          </w:rPr>
          <w:t>实现</w:t>
        </w:r>
      </w:hyperlink>
      <w:r w:rsidRPr="009644C8">
        <w:rPr>
          <w:rFonts w:asciiTheme="minorEastAsia" w:hAnsiTheme="minorEastAsia" w:cs="Arial"/>
          <w:color w:val="333333"/>
          <w:sz w:val="24"/>
          <w:shd w:val="clear" w:color="auto" w:fill="FFFFFF"/>
        </w:rPr>
        <w:t>特定的</w:t>
      </w:r>
      <w:hyperlink r:id="rId9" w:tgtFrame="_blank" w:history="1">
        <w:r w:rsidRPr="009644C8">
          <w:rPr>
            <w:rStyle w:val="a4"/>
            <w:rFonts w:asciiTheme="minorEastAsia" w:hAnsiTheme="minorEastAsia" w:cs="Arial"/>
            <w:color w:val="136EC2"/>
            <w:sz w:val="24"/>
            <w:shd w:val="clear" w:color="auto" w:fill="FFFFFF"/>
          </w:rPr>
          <w:t>战略目标</w:t>
        </w:r>
      </w:hyperlink>
      <w:r w:rsidRPr="009644C8">
        <w:rPr>
          <w:rFonts w:asciiTheme="minorEastAsia" w:hAnsiTheme="minorEastAsia" w:cs="Arial"/>
          <w:color w:val="333333"/>
          <w:sz w:val="24"/>
          <w:shd w:val="clear" w:color="auto" w:fill="FFFFFF"/>
        </w:rPr>
        <w:t>而采取的任何股权或非股权形式的共担风险、共享利益的长期联合与合作协议。</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color w:val="333333"/>
          <w:sz w:val="24"/>
          <w:shd w:val="clear" w:color="auto" w:fill="FFFFFF"/>
        </w:rPr>
        <w:t>形式：</w:t>
      </w:r>
    </w:p>
    <w:p w:rsidR="00DE6E52" w:rsidRPr="009644C8" w:rsidRDefault="00615990" w:rsidP="009644C8">
      <w:pPr>
        <w:rPr>
          <w:rFonts w:asciiTheme="minorEastAsia" w:hAnsiTheme="minorEastAsia" w:cs="Arial" w:hint="eastAsia"/>
          <w:color w:val="333333"/>
          <w:sz w:val="24"/>
          <w:shd w:val="clear" w:color="auto" w:fill="FFFFFF"/>
        </w:rPr>
      </w:pPr>
      <w:r w:rsidRPr="009644C8">
        <w:rPr>
          <w:rFonts w:asciiTheme="minorEastAsia" w:hAnsiTheme="minorEastAsia" w:cs="Arial" w:hint="eastAsia"/>
          <w:color w:val="333333"/>
          <w:sz w:val="24"/>
          <w:shd w:val="clear" w:color="auto" w:fill="FFFFFF"/>
        </w:rPr>
        <w:t>内部扩张、实施并购、构建方式</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b/>
          <w:bCs/>
          <w:color w:val="333333"/>
          <w:sz w:val="24"/>
          <w:shd w:val="clear" w:color="auto" w:fill="FFFFFF"/>
        </w:rPr>
        <w:lastRenderedPageBreak/>
        <w:t>新产品的概念</w:t>
      </w:r>
    </w:p>
    <w:p w:rsidR="00DE6E52" w:rsidRPr="00E61016" w:rsidRDefault="00615990" w:rsidP="009644C8">
      <w:pPr>
        <w:rPr>
          <w:rFonts w:asciiTheme="minorEastAsia" w:hAnsiTheme="minorEastAsia"/>
          <w:sz w:val="24"/>
        </w:rPr>
      </w:pPr>
      <w:r w:rsidRPr="009644C8">
        <w:rPr>
          <w:rFonts w:asciiTheme="minorEastAsia" w:hAnsiTheme="minorEastAsia" w:cs="Arial" w:hint="eastAsia"/>
          <w:b/>
          <w:bCs/>
          <w:color w:val="333333"/>
          <w:sz w:val="24"/>
          <w:shd w:val="clear" w:color="auto" w:fill="FFFFFF"/>
        </w:rPr>
        <w:t>技术角度的新产品——在</w:t>
      </w:r>
      <w:r w:rsidRPr="00E61016">
        <w:rPr>
          <w:rFonts w:asciiTheme="minorEastAsia" w:hAnsiTheme="minorEastAsia" w:hint="eastAsia"/>
          <w:sz w:val="24"/>
        </w:rPr>
        <w:t>结构、技术标准等方面比老产品有显著改进或明显提高的产品；</w:t>
      </w:r>
    </w:p>
    <w:p w:rsidR="00DE6E52" w:rsidRPr="009644C8" w:rsidRDefault="00615990" w:rsidP="009644C8">
      <w:pPr>
        <w:rPr>
          <w:rFonts w:asciiTheme="minorEastAsia" w:hAnsiTheme="minorEastAsia" w:cs="Arial"/>
          <w:color w:val="333333"/>
          <w:sz w:val="24"/>
          <w:shd w:val="clear" w:color="auto" w:fill="FFFFFF"/>
        </w:rPr>
      </w:pPr>
      <w:r w:rsidRPr="009644C8">
        <w:rPr>
          <w:rFonts w:asciiTheme="minorEastAsia" w:hAnsiTheme="minorEastAsia" w:cs="Arial" w:hint="eastAsia"/>
          <w:b/>
          <w:bCs/>
          <w:color w:val="333333"/>
          <w:sz w:val="24"/>
          <w:shd w:val="clear" w:color="auto" w:fill="FFFFFF"/>
        </w:rPr>
        <w:t>营销角度的新产品——</w:t>
      </w:r>
      <w:r w:rsidRPr="00E61016">
        <w:rPr>
          <w:rFonts w:asciiTheme="minorEastAsia" w:hAnsiTheme="minorEastAsia" w:hint="eastAsia"/>
          <w:sz w:val="24"/>
        </w:rPr>
        <w:t>只要产品整体概念中的任何一部分的变革和创新，都可被认为是一种新的产品，如在包装、产品重新定位等方面改进提高的产品。</w:t>
      </w:r>
    </w:p>
    <w:p w:rsidR="00DE6E52" w:rsidRDefault="00DE6E52" w:rsidP="009644C8">
      <w:pPr>
        <w:rPr>
          <w:rFonts w:asciiTheme="minorEastAsia" w:hAnsiTheme="minorEastAsia" w:cs="Arial"/>
          <w:color w:val="333333"/>
          <w:sz w:val="24"/>
          <w:shd w:val="clear" w:color="auto" w:fill="FFFFFF"/>
        </w:rPr>
      </w:pPr>
    </w:p>
    <w:p w:rsidR="00E61016" w:rsidRPr="009644C8" w:rsidRDefault="00E61016" w:rsidP="009644C8">
      <w:pPr>
        <w:rPr>
          <w:rFonts w:asciiTheme="minorEastAsia" w:hAnsiTheme="minorEastAsia" w:cs="Arial" w:hint="eastAsia"/>
          <w:color w:val="333333"/>
          <w:sz w:val="24"/>
          <w:shd w:val="clear" w:color="auto" w:fill="FFFFFF"/>
        </w:rPr>
      </w:pP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市场细分</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概念：</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根据总体市场中不同的消费需求特点、购买行为和消费习惯等不同特征，把市场分割为若干相类似的消费者群体，其中每一个消费者群就是</w:t>
      </w:r>
      <w:proofErr w:type="gramStart"/>
      <w:r w:rsidRPr="009644C8">
        <w:rPr>
          <w:rFonts w:asciiTheme="minorEastAsia" w:hAnsiTheme="minorEastAsia" w:hint="eastAsia"/>
          <w:sz w:val="24"/>
        </w:rPr>
        <w:t>一</w:t>
      </w:r>
      <w:proofErr w:type="gramEnd"/>
      <w:r w:rsidRPr="009644C8">
        <w:rPr>
          <w:rFonts w:asciiTheme="minorEastAsia" w:hAnsiTheme="minorEastAsia" w:hint="eastAsia"/>
          <w:sz w:val="24"/>
        </w:rPr>
        <w:t>个子市场，也叫细分市场。</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为什么要进行市场细分/特点：</w:t>
      </w:r>
    </w:p>
    <w:p w:rsidR="00DE6E52" w:rsidRPr="009644C8" w:rsidRDefault="00615990" w:rsidP="009644C8">
      <w:pPr>
        <w:rPr>
          <w:rFonts w:asciiTheme="minorEastAsia" w:hAnsiTheme="minorEastAsia"/>
          <w:sz w:val="24"/>
        </w:rPr>
      </w:pPr>
      <w:r w:rsidRPr="009644C8">
        <w:rPr>
          <w:rFonts w:asciiTheme="minorEastAsia" w:hAnsiTheme="minorEastAsia"/>
          <w:sz w:val="24"/>
        </w:rPr>
        <w:t>1</w:t>
      </w:r>
      <w:r w:rsidRPr="009644C8">
        <w:rPr>
          <w:rFonts w:asciiTheme="minorEastAsia" w:hAnsiTheme="minorEastAsia" w:hint="eastAsia"/>
          <w:sz w:val="24"/>
        </w:rPr>
        <w:t>、市场细分就是“同中求异，异中求同”地划分顾客群体的过程。</w:t>
      </w:r>
    </w:p>
    <w:p w:rsidR="00DE6E52" w:rsidRPr="009644C8" w:rsidRDefault="00615990" w:rsidP="009644C8">
      <w:pPr>
        <w:rPr>
          <w:rFonts w:asciiTheme="minorEastAsia" w:hAnsiTheme="minorEastAsia"/>
          <w:sz w:val="24"/>
        </w:rPr>
      </w:pPr>
      <w:r w:rsidRPr="009644C8">
        <w:rPr>
          <w:rFonts w:asciiTheme="minorEastAsia" w:hAnsiTheme="minorEastAsia"/>
          <w:sz w:val="24"/>
        </w:rPr>
        <w:t>2</w:t>
      </w:r>
      <w:r w:rsidRPr="009644C8">
        <w:rPr>
          <w:rFonts w:asciiTheme="minorEastAsia" w:hAnsiTheme="minorEastAsia" w:hint="eastAsia"/>
          <w:sz w:val="24"/>
        </w:rPr>
        <w:t>、市场细分的依据是需求的差异性。</w:t>
      </w:r>
    </w:p>
    <w:p w:rsidR="00DE6E52" w:rsidRPr="009644C8" w:rsidRDefault="00615990" w:rsidP="009644C8">
      <w:pPr>
        <w:rPr>
          <w:rFonts w:asciiTheme="minorEastAsia" w:hAnsiTheme="minorEastAsia"/>
          <w:sz w:val="24"/>
        </w:rPr>
      </w:pPr>
      <w:r w:rsidRPr="009644C8">
        <w:rPr>
          <w:rFonts w:asciiTheme="minorEastAsia" w:hAnsiTheme="minorEastAsia"/>
          <w:sz w:val="24"/>
        </w:rPr>
        <w:t>3</w:t>
      </w:r>
      <w:r w:rsidRPr="009644C8">
        <w:rPr>
          <w:rFonts w:asciiTheme="minorEastAsia" w:hAnsiTheme="minorEastAsia" w:hint="eastAsia"/>
          <w:sz w:val="24"/>
        </w:rPr>
        <w:t>、市场细分的实质是聚合需求。</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作用：</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（1）有利于发现市场机会和营销机会；</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（2）有利于掌握目标市场的特点；</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（3）有利于制定市场营销组合策略</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 xml:space="preserve"> (4）企业制订适当的营销战略和策略，把有限的资源集中用在企业的目标市场上，以取得最好的效果。</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方法/怎样：</w:t>
      </w:r>
    </w:p>
    <w:p w:rsidR="00DE6E52" w:rsidRPr="009644C8" w:rsidRDefault="00615990" w:rsidP="009644C8">
      <w:pPr>
        <w:rPr>
          <w:rFonts w:asciiTheme="minorEastAsia" w:hAnsiTheme="minorEastAsia"/>
          <w:sz w:val="24"/>
        </w:rPr>
      </w:pPr>
      <w:r w:rsidRPr="009644C8">
        <w:rPr>
          <w:rFonts w:asciiTheme="minorEastAsia" w:hAnsiTheme="minorEastAsia"/>
          <w:sz w:val="24"/>
        </w:rPr>
        <w:t>1</w:t>
      </w:r>
      <w:r w:rsidRPr="009644C8">
        <w:rPr>
          <w:rFonts w:asciiTheme="minorEastAsia" w:hAnsiTheme="minorEastAsia" w:hint="eastAsia"/>
          <w:sz w:val="24"/>
        </w:rPr>
        <w:t>、同质偏好</w:t>
      </w:r>
    </w:p>
    <w:p w:rsidR="00DE6E52" w:rsidRPr="009644C8" w:rsidRDefault="00615990" w:rsidP="009644C8">
      <w:pPr>
        <w:rPr>
          <w:rFonts w:asciiTheme="minorEastAsia" w:hAnsiTheme="minorEastAsia"/>
          <w:sz w:val="24"/>
        </w:rPr>
      </w:pPr>
      <w:r w:rsidRPr="009644C8">
        <w:rPr>
          <w:rFonts w:asciiTheme="minorEastAsia" w:hAnsiTheme="minorEastAsia"/>
          <w:sz w:val="24"/>
        </w:rPr>
        <w:t>2</w:t>
      </w:r>
      <w:r w:rsidRPr="009644C8">
        <w:rPr>
          <w:rFonts w:asciiTheme="minorEastAsia" w:hAnsiTheme="minorEastAsia" w:hint="eastAsia"/>
          <w:sz w:val="24"/>
        </w:rPr>
        <w:t>、分散偏好</w:t>
      </w:r>
    </w:p>
    <w:p w:rsidR="00DE6E52" w:rsidRPr="009644C8" w:rsidRDefault="00615990" w:rsidP="009644C8">
      <w:pPr>
        <w:rPr>
          <w:rFonts w:asciiTheme="minorEastAsia" w:hAnsiTheme="minorEastAsia"/>
          <w:sz w:val="24"/>
        </w:rPr>
      </w:pPr>
      <w:r w:rsidRPr="009644C8">
        <w:rPr>
          <w:rFonts w:asciiTheme="minorEastAsia" w:hAnsiTheme="minorEastAsia"/>
          <w:sz w:val="24"/>
        </w:rPr>
        <w:t>3</w:t>
      </w:r>
      <w:r w:rsidRPr="009644C8">
        <w:rPr>
          <w:rFonts w:asciiTheme="minorEastAsia" w:hAnsiTheme="minorEastAsia" w:hint="eastAsia"/>
          <w:sz w:val="24"/>
        </w:rPr>
        <w:t>、集群偏好</w:t>
      </w:r>
    </w:p>
    <w:p w:rsidR="00DE6E52" w:rsidRPr="009644C8" w:rsidRDefault="00DE6E52" w:rsidP="009644C8">
      <w:pPr>
        <w:rPr>
          <w:rFonts w:asciiTheme="minorEastAsia" w:hAnsiTheme="minorEastAsia" w:hint="eastAsia"/>
          <w:sz w:val="24"/>
        </w:rPr>
      </w:pP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市场定位</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概念：</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是根据竞争者现有产品在市场上所处的地位和顾客对产品某些属性的重视程度，勾画与传递本企业产品、形象的活动过程。</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具体地说就是在目标顾客心目中为企业和产品创造一定的特色，赋予一定的形象以适应顾客的需求和偏好。</w:t>
      </w:r>
    </w:p>
    <w:p w:rsidR="00DE6E52" w:rsidRPr="009644C8" w:rsidRDefault="00615990" w:rsidP="009644C8">
      <w:pPr>
        <w:rPr>
          <w:rFonts w:asciiTheme="minorEastAsia" w:hAnsiTheme="minorEastAsia"/>
          <w:b/>
          <w:sz w:val="24"/>
        </w:rPr>
      </w:pPr>
      <w:r w:rsidRPr="009644C8">
        <w:rPr>
          <w:rFonts w:asciiTheme="minorEastAsia" w:hAnsiTheme="minorEastAsia" w:hint="eastAsia"/>
          <w:b/>
          <w:sz w:val="24"/>
        </w:rPr>
        <w:t>方式：</w:t>
      </w:r>
    </w:p>
    <w:p w:rsidR="00DE6E52" w:rsidRPr="009644C8" w:rsidRDefault="00615990" w:rsidP="009644C8">
      <w:pPr>
        <w:rPr>
          <w:rFonts w:asciiTheme="minorEastAsia" w:hAnsiTheme="minorEastAsia"/>
          <w:sz w:val="24"/>
        </w:rPr>
      </w:pPr>
      <w:r w:rsidRPr="009644C8">
        <w:rPr>
          <w:rFonts w:asciiTheme="minorEastAsia" w:hAnsiTheme="minorEastAsia"/>
          <w:sz w:val="24"/>
        </w:rPr>
        <w:t>1</w:t>
      </w:r>
      <w:r w:rsidRPr="009644C8">
        <w:rPr>
          <w:rFonts w:asciiTheme="minorEastAsia" w:hAnsiTheme="minorEastAsia" w:hint="eastAsia"/>
          <w:sz w:val="24"/>
        </w:rPr>
        <w:t>、避强定位</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2、迎头定位</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3、重新定位</w:t>
      </w:r>
    </w:p>
    <w:p w:rsidR="00DE6E52" w:rsidRDefault="00DE6E52" w:rsidP="009644C8">
      <w:pPr>
        <w:rPr>
          <w:rFonts w:asciiTheme="minorEastAsia" w:hAnsiTheme="minorEastAsia"/>
          <w:sz w:val="24"/>
        </w:rPr>
      </w:pPr>
    </w:p>
    <w:p w:rsidR="009644C8" w:rsidRDefault="009644C8" w:rsidP="009644C8">
      <w:pPr>
        <w:rPr>
          <w:rFonts w:asciiTheme="minorEastAsia" w:hAnsiTheme="minorEastAsia"/>
          <w:sz w:val="24"/>
        </w:rPr>
      </w:pPr>
    </w:p>
    <w:p w:rsidR="009644C8" w:rsidRDefault="009644C8" w:rsidP="009644C8">
      <w:pPr>
        <w:rPr>
          <w:rFonts w:asciiTheme="minorEastAsia" w:hAnsiTheme="minorEastAsia"/>
          <w:sz w:val="24"/>
        </w:rPr>
      </w:pPr>
    </w:p>
    <w:p w:rsidR="009644C8" w:rsidRDefault="009644C8" w:rsidP="009644C8">
      <w:pPr>
        <w:rPr>
          <w:rFonts w:asciiTheme="minorEastAsia" w:hAnsiTheme="minorEastAsia"/>
          <w:sz w:val="24"/>
        </w:rPr>
      </w:pPr>
    </w:p>
    <w:p w:rsidR="009644C8" w:rsidRDefault="009644C8" w:rsidP="009644C8">
      <w:pPr>
        <w:rPr>
          <w:rFonts w:asciiTheme="minorEastAsia" w:hAnsiTheme="minorEastAsia"/>
          <w:sz w:val="24"/>
        </w:rPr>
      </w:pPr>
    </w:p>
    <w:p w:rsidR="009644C8" w:rsidRDefault="009644C8" w:rsidP="009644C8">
      <w:pPr>
        <w:rPr>
          <w:rFonts w:asciiTheme="minorEastAsia" w:hAnsiTheme="minorEastAsia"/>
          <w:sz w:val="24"/>
        </w:rPr>
      </w:pPr>
    </w:p>
    <w:p w:rsidR="009644C8" w:rsidRPr="009644C8" w:rsidRDefault="009644C8" w:rsidP="009644C8">
      <w:pPr>
        <w:rPr>
          <w:rFonts w:asciiTheme="minorEastAsia" w:hAnsiTheme="minorEastAsia" w:hint="eastAsia"/>
          <w:sz w:val="24"/>
        </w:rPr>
      </w:pPr>
    </w:p>
    <w:p w:rsidR="00DE6E52" w:rsidRPr="009644C8" w:rsidRDefault="00615990" w:rsidP="009644C8">
      <w:pPr>
        <w:pStyle w:val="a6"/>
        <w:rPr>
          <w:rStyle w:val="a3"/>
          <w:rFonts w:asciiTheme="minorEastAsia" w:eastAsiaTheme="minorEastAsia" w:hAnsiTheme="minorEastAsia"/>
          <w:sz w:val="24"/>
          <w:szCs w:val="24"/>
        </w:rPr>
      </w:pPr>
      <w:r w:rsidRPr="009644C8">
        <w:rPr>
          <w:rStyle w:val="a3"/>
          <w:rFonts w:asciiTheme="minorEastAsia" w:eastAsiaTheme="minorEastAsia" w:hAnsiTheme="minorEastAsia" w:hint="eastAsia"/>
          <w:sz w:val="24"/>
          <w:szCs w:val="24"/>
        </w:rPr>
        <w:lastRenderedPageBreak/>
        <w:t>@产品生命周期：</w:t>
      </w:r>
    </w:p>
    <w:p w:rsidR="00DE6E52" w:rsidRPr="009644C8" w:rsidRDefault="00DE6E52" w:rsidP="009644C8">
      <w:pPr>
        <w:rPr>
          <w:rFonts w:asciiTheme="minorEastAsia" w:hAnsiTheme="minorEastAsia"/>
          <w:sz w:val="24"/>
        </w:rPr>
      </w:pPr>
    </w:p>
    <w:p w:rsidR="00DE6E52" w:rsidRPr="009644C8" w:rsidRDefault="00615990" w:rsidP="009644C8">
      <w:pPr>
        <w:ind w:firstLine="420"/>
        <w:rPr>
          <w:rFonts w:asciiTheme="minorEastAsia" w:hAnsiTheme="minorEastAsia"/>
          <w:sz w:val="24"/>
        </w:rPr>
      </w:pPr>
      <w:r w:rsidRPr="009644C8">
        <w:rPr>
          <w:rFonts w:asciiTheme="minorEastAsia" w:hAnsiTheme="minorEastAsia"/>
          <w:sz w:val="24"/>
        </w:rPr>
        <w:t>1.</w:t>
      </w:r>
      <w:r w:rsidRPr="009644C8">
        <w:rPr>
          <w:rFonts w:asciiTheme="minorEastAsia" w:hAnsiTheme="minorEastAsia" w:cs="宋体" w:hint="eastAsia"/>
          <w:sz w:val="24"/>
        </w:rPr>
        <w:t>开发期：开发期是指公司找到新产品构思并进行开发的时期。在这一阶段，销售收入为零，并且要投入大量资金。</w:t>
      </w:r>
    </w:p>
    <w:p w:rsidR="009644C8" w:rsidRDefault="00615990" w:rsidP="00E61016">
      <w:pPr>
        <w:ind w:firstLineChars="200" w:firstLine="480"/>
        <w:rPr>
          <w:rFonts w:asciiTheme="minorEastAsia" w:hAnsiTheme="minorEastAsia" w:cs="宋体" w:hint="eastAsia"/>
          <w:sz w:val="24"/>
        </w:rPr>
      </w:pPr>
      <w:r w:rsidRPr="009644C8">
        <w:rPr>
          <w:rFonts w:asciiTheme="minorEastAsia" w:hAnsiTheme="minorEastAsia"/>
          <w:sz w:val="24"/>
        </w:rPr>
        <w:t>2.</w:t>
      </w:r>
      <w:r w:rsidRPr="009644C8">
        <w:rPr>
          <w:rFonts w:asciiTheme="minorEastAsia" w:hAnsiTheme="minorEastAsia" w:cs="宋体" w:hint="eastAsia"/>
          <w:sz w:val="24"/>
        </w:rPr>
        <w:t>介绍期：介绍期又称为引入期，指产品引入市场，销售缓慢成长的时期。</w:t>
      </w:r>
      <w:r w:rsidR="00E61016" w:rsidRPr="009644C8">
        <w:rPr>
          <w:rFonts w:asciiTheme="minorEastAsia" w:hAnsiTheme="minorEastAsia" w:cs="宋体" w:hint="eastAsia"/>
          <w:sz w:val="24"/>
        </w:rPr>
        <w:t>在这一阶段，因为产品引入市场所支付的巨额费用，致使利润几乎不存在。</w:t>
      </w:r>
    </w:p>
    <w:p w:rsidR="00DE6E52" w:rsidRPr="009644C8" w:rsidRDefault="00615990" w:rsidP="009644C8">
      <w:pPr>
        <w:ind w:firstLine="420"/>
        <w:rPr>
          <w:rFonts w:asciiTheme="minorEastAsia" w:hAnsiTheme="minorEastAsia"/>
          <w:sz w:val="24"/>
        </w:rPr>
      </w:pPr>
      <w:r w:rsidRPr="009644C8">
        <w:rPr>
          <w:rFonts w:asciiTheme="minorEastAsia" w:hAnsiTheme="minorEastAsia"/>
          <w:sz w:val="24"/>
        </w:rPr>
        <w:t>3.</w:t>
      </w:r>
      <w:r w:rsidRPr="009644C8">
        <w:rPr>
          <w:rFonts w:asciiTheme="minorEastAsia" w:hAnsiTheme="minorEastAsia" w:cs="宋体" w:hint="eastAsia"/>
          <w:sz w:val="24"/>
        </w:rPr>
        <w:t>成长期：产品被市场迅速接受和利润大量增加的时期。</w:t>
      </w:r>
    </w:p>
    <w:p w:rsidR="009644C8" w:rsidRDefault="00615990" w:rsidP="009644C8">
      <w:pPr>
        <w:ind w:firstLine="420"/>
        <w:rPr>
          <w:rFonts w:asciiTheme="minorEastAsia" w:hAnsiTheme="minorEastAsia"/>
          <w:sz w:val="24"/>
        </w:rPr>
      </w:pPr>
      <w:r w:rsidRPr="009644C8">
        <w:rPr>
          <w:rFonts w:asciiTheme="minorEastAsia" w:hAnsiTheme="minorEastAsia"/>
          <w:sz w:val="24"/>
        </w:rPr>
        <w:t>4.</w:t>
      </w:r>
      <w:r w:rsidRPr="009644C8">
        <w:rPr>
          <w:rFonts w:asciiTheme="minorEastAsia" w:hAnsiTheme="minorEastAsia" w:cs="宋体" w:hint="eastAsia"/>
          <w:sz w:val="24"/>
        </w:rPr>
        <w:t>成熟期：因为产品已被大多数的潜在购买者所接受而造成销售增长缓慢的时期。为了对抗竞争，维持产品的地位，营销费用日益增加，利润稳定或下降。</w:t>
      </w:r>
    </w:p>
    <w:p w:rsidR="00DE6E52" w:rsidRPr="009644C8" w:rsidRDefault="00615990" w:rsidP="009644C8">
      <w:pPr>
        <w:ind w:firstLine="420"/>
        <w:rPr>
          <w:rFonts w:asciiTheme="minorEastAsia" w:hAnsiTheme="minorEastAsia"/>
          <w:sz w:val="24"/>
        </w:rPr>
      </w:pPr>
      <w:r w:rsidRPr="009644C8">
        <w:rPr>
          <w:rFonts w:asciiTheme="minorEastAsia" w:hAnsiTheme="minorEastAsia"/>
          <w:sz w:val="24"/>
        </w:rPr>
        <w:t>5.</w:t>
      </w:r>
      <w:r w:rsidRPr="009644C8">
        <w:rPr>
          <w:rFonts w:asciiTheme="minorEastAsia" w:hAnsiTheme="minorEastAsia" w:cs="宋体" w:hint="eastAsia"/>
          <w:sz w:val="24"/>
        </w:rPr>
        <w:t>衰退期：销售和利润不断下降的时期。</w:t>
      </w:r>
    </w:p>
    <w:p w:rsidR="00DE6E52" w:rsidRDefault="00E61016" w:rsidP="009644C8">
      <w:pPr>
        <w:rPr>
          <w:rFonts w:asciiTheme="minorEastAsia" w:hAnsiTheme="minorEastAsia"/>
          <w:sz w:val="24"/>
        </w:rPr>
      </w:pPr>
      <w:r w:rsidRPr="009644C8">
        <w:rPr>
          <w:rFonts w:asciiTheme="minorEastAsia" w:hAnsiTheme="minorEastAsia"/>
          <w:noProof/>
          <w:sz w:val="24"/>
        </w:rPr>
        <w:drawing>
          <wp:inline distT="0" distB="0" distL="0" distR="0" wp14:anchorId="5DF97C6F" wp14:editId="47279893">
            <wp:extent cx="2937510" cy="1812925"/>
            <wp:effectExtent l="0" t="0" r="3810" b="635"/>
            <wp:docPr id="3" name="图片 3" descr="C:\Users\DUTIAN~1\AppData\Local\Temp\ksohtml\wpsC5C.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UTIAN~1\AppData\Local\Temp\ksohtml\wpsC5C.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37920" cy="1813332"/>
                    </a:xfrm>
                    <a:prstGeom prst="rect">
                      <a:avLst/>
                    </a:prstGeom>
                    <a:noFill/>
                    <a:ln>
                      <a:noFill/>
                    </a:ln>
                  </pic:spPr>
                </pic:pic>
              </a:graphicData>
            </a:graphic>
          </wp:inline>
        </w:drawing>
      </w:r>
      <w:bookmarkStart w:id="1" w:name="_GoBack"/>
      <w:bookmarkEnd w:id="1"/>
    </w:p>
    <w:p w:rsidR="00E61016" w:rsidRPr="009644C8" w:rsidRDefault="00E61016" w:rsidP="009644C8">
      <w:pPr>
        <w:rPr>
          <w:rFonts w:asciiTheme="minorEastAsia" w:hAnsiTheme="minorEastAsia" w:hint="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highlight w:val="yellow"/>
        </w:rPr>
        <w:t>@各</w:t>
      </w:r>
      <w:proofErr w:type="gramStart"/>
      <w:r w:rsidRPr="009644C8">
        <w:rPr>
          <w:rFonts w:asciiTheme="minorEastAsia" w:hAnsiTheme="minorEastAsia" w:hint="eastAsia"/>
          <w:sz w:val="24"/>
          <w:highlight w:val="yellow"/>
        </w:rPr>
        <w:t>类创新</w:t>
      </w:r>
      <w:proofErr w:type="gramEnd"/>
      <w:r w:rsidRPr="009644C8">
        <w:rPr>
          <w:rFonts w:asciiTheme="minorEastAsia" w:hAnsiTheme="minorEastAsia" w:hint="eastAsia"/>
          <w:sz w:val="24"/>
          <w:highlight w:val="yellow"/>
        </w:rPr>
        <w:t>概念、区别，生活中的表现观点</w:t>
      </w:r>
    </w:p>
    <w:p w:rsidR="00DE6E52" w:rsidRPr="009644C8" w:rsidRDefault="00DE6E52" w:rsidP="009644C8">
      <w:pPr>
        <w:rPr>
          <w:rFonts w:asciiTheme="minorEastAsia" w:hAnsiTheme="minorEastAsia" w:hint="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@大数据</w:t>
      </w:r>
    </w:p>
    <w:p w:rsidR="00DE6E52" w:rsidRPr="009644C8" w:rsidRDefault="00615990" w:rsidP="009644C8">
      <w:pPr>
        <w:rPr>
          <w:rFonts w:asciiTheme="minorEastAsia" w:hAnsiTheme="minorEastAsia" w:cs="宋体"/>
          <w:color w:val="333333"/>
          <w:sz w:val="24"/>
        </w:rPr>
      </w:pPr>
      <w:r w:rsidRPr="009644C8">
        <w:rPr>
          <w:rFonts w:asciiTheme="minorEastAsia" w:hAnsiTheme="minorEastAsia" w:cs="宋体" w:hint="eastAsia"/>
          <w:color w:val="333333"/>
          <w:sz w:val="24"/>
        </w:rPr>
        <w:t>指无法在一定时间范围内用常规软件工具进行捕捉、管理和处理的数据集合，是需要新处理模式才能具有更强的决策力、洞察发现力和流程优化能力的海量、高增长率和多样化的信息资产</w:t>
      </w:r>
    </w:p>
    <w:p w:rsidR="00DE6E52" w:rsidRPr="009644C8" w:rsidRDefault="00DE6E52" w:rsidP="009644C8">
      <w:pPr>
        <w:rPr>
          <w:rFonts w:asciiTheme="minorEastAsia" w:hAnsiTheme="minorEastAsia" w:cs="宋体"/>
          <w:color w:val="333333"/>
          <w:sz w:val="24"/>
        </w:rPr>
      </w:pPr>
    </w:p>
    <w:p w:rsidR="00DE6E52" w:rsidRPr="009644C8" w:rsidRDefault="00615990" w:rsidP="009644C8">
      <w:pPr>
        <w:rPr>
          <w:rFonts w:asciiTheme="minorEastAsia" w:hAnsiTheme="minorEastAsia" w:cs="宋体"/>
          <w:color w:val="333333"/>
          <w:sz w:val="24"/>
        </w:rPr>
      </w:pPr>
      <w:r w:rsidRPr="009644C8">
        <w:rPr>
          <w:rFonts w:asciiTheme="minorEastAsia" w:hAnsiTheme="minorEastAsia" w:cs="宋体" w:hint="eastAsia"/>
          <w:color w:val="333333"/>
          <w:sz w:val="24"/>
        </w:rPr>
        <w:t>@平台经济</w:t>
      </w:r>
    </w:p>
    <w:p w:rsidR="00DE6E52" w:rsidRPr="009644C8" w:rsidRDefault="00615990" w:rsidP="009644C8">
      <w:pPr>
        <w:rPr>
          <w:rFonts w:asciiTheme="minorEastAsia" w:hAnsiTheme="minorEastAsia" w:cs="宋体"/>
          <w:color w:val="333333"/>
          <w:sz w:val="24"/>
        </w:rPr>
      </w:pPr>
      <w:r w:rsidRPr="009644C8">
        <w:rPr>
          <w:rFonts w:asciiTheme="minorEastAsia" w:hAnsiTheme="minorEastAsia" w:cs="宋体" w:hint="eastAsia"/>
          <w:color w:val="333333"/>
          <w:sz w:val="24"/>
        </w:rPr>
        <w:t>指是一种虚拟或真实的交易场所，平台本身不生产产品，但可以促成双方或多方供求之间的交易，收取恰当的费用或赚取差价而获得收益。</w:t>
      </w:r>
    </w:p>
    <w:p w:rsidR="00DE6E52" w:rsidRPr="009644C8" w:rsidRDefault="00DE6E52" w:rsidP="009644C8">
      <w:pPr>
        <w:rPr>
          <w:rFonts w:asciiTheme="minorEastAsia" w:hAnsiTheme="minorEastAsia" w:cs="宋体"/>
          <w:color w:val="333333"/>
          <w:sz w:val="24"/>
        </w:rPr>
      </w:pPr>
    </w:p>
    <w:p w:rsidR="00DE6E52" w:rsidRPr="009644C8" w:rsidRDefault="00615990" w:rsidP="009644C8">
      <w:pPr>
        <w:rPr>
          <w:rFonts w:asciiTheme="minorEastAsia" w:hAnsiTheme="minorEastAsia" w:cs="宋体"/>
          <w:color w:val="333333"/>
          <w:sz w:val="24"/>
        </w:rPr>
      </w:pPr>
      <w:r w:rsidRPr="009644C8">
        <w:rPr>
          <w:rFonts w:asciiTheme="minorEastAsia" w:hAnsiTheme="minorEastAsia" w:cs="宋体" w:hint="eastAsia"/>
          <w:color w:val="333333"/>
          <w:sz w:val="24"/>
        </w:rPr>
        <w:t>@移动支付</w:t>
      </w:r>
    </w:p>
    <w:p w:rsidR="00DE6E52" w:rsidRPr="009644C8" w:rsidRDefault="00615990" w:rsidP="009644C8">
      <w:pPr>
        <w:rPr>
          <w:rFonts w:asciiTheme="minorEastAsia" w:hAnsiTheme="minorEastAsia" w:cs="Arial"/>
          <w:color w:val="3366CC"/>
          <w:sz w:val="24"/>
          <w:vertAlign w:val="superscript"/>
        </w:rPr>
      </w:pPr>
      <w:r w:rsidRPr="009644C8">
        <w:rPr>
          <w:rFonts w:asciiTheme="minorEastAsia" w:hAnsiTheme="minorEastAsia" w:cs="宋体" w:hint="eastAsia"/>
          <w:color w:val="333333"/>
          <w:sz w:val="24"/>
        </w:rPr>
        <w:t>移动支付也称为手机支付，就是允许用户使用其移动终端（通常是</w:t>
      </w:r>
      <w:hyperlink r:id="rId11" w:tgtFrame="_blank" w:history="1">
        <w:r w:rsidRPr="009644C8">
          <w:rPr>
            <w:rFonts w:asciiTheme="minorEastAsia" w:hAnsiTheme="minorEastAsia" w:cs="宋体" w:hint="eastAsia"/>
            <w:color w:val="136EC2"/>
            <w:sz w:val="24"/>
          </w:rPr>
          <w:t>手机</w:t>
        </w:r>
      </w:hyperlink>
      <w:r w:rsidRPr="009644C8">
        <w:rPr>
          <w:rFonts w:asciiTheme="minorEastAsia" w:hAnsiTheme="minorEastAsia" w:cs="宋体" w:hint="eastAsia"/>
          <w:color w:val="333333"/>
          <w:sz w:val="24"/>
        </w:rPr>
        <w:t>）对所消费的商品或服务进行账务支付的一种服务方式。单位或个人通过移动设备、互联网或者近距离传感直接或间接向银行金融机构发送支付指令产生货币支付与资金转移行为，从而实现移动支付功能。移动支付将终端设备、互联网、应用提供商以及金融机构相融合，为用户提供货币支付、缴费等金融业务。</w:t>
      </w:r>
    </w:p>
    <w:p w:rsidR="009644C8" w:rsidRPr="009644C8" w:rsidRDefault="009644C8" w:rsidP="009644C8">
      <w:pPr>
        <w:rPr>
          <w:rFonts w:asciiTheme="minorEastAsia" w:hAnsiTheme="minorEastAsia" w:hint="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@新</w:t>
      </w:r>
      <w:proofErr w:type="gramStart"/>
      <w:r w:rsidRPr="009644C8">
        <w:rPr>
          <w:rFonts w:asciiTheme="minorEastAsia" w:hAnsiTheme="minorEastAsia" w:hint="eastAsia"/>
          <w:sz w:val="24"/>
        </w:rPr>
        <w:t>产平开发</w:t>
      </w:r>
      <w:proofErr w:type="gramEnd"/>
      <w:r w:rsidRPr="009644C8">
        <w:rPr>
          <w:rFonts w:asciiTheme="minorEastAsia" w:hAnsiTheme="minorEastAsia" w:hint="eastAsia"/>
          <w:sz w:val="24"/>
        </w:rPr>
        <w:t>影响因素</w:t>
      </w:r>
    </w:p>
    <w:p w:rsidR="00DE6E52" w:rsidRPr="009644C8" w:rsidRDefault="00615990" w:rsidP="009644C8">
      <w:pPr>
        <w:rPr>
          <w:rFonts w:asciiTheme="minorEastAsia" w:hAnsiTheme="minorEastAsia"/>
          <w:sz w:val="24"/>
        </w:rPr>
      </w:pPr>
      <w:r w:rsidRPr="009644C8">
        <w:rPr>
          <w:rFonts w:asciiTheme="minorEastAsia" w:hAnsiTheme="minorEastAsia"/>
          <w:noProof/>
          <w:sz w:val="24"/>
        </w:rPr>
        <w:drawing>
          <wp:inline distT="0" distB="0" distL="0" distR="0">
            <wp:extent cx="1330325" cy="80391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1331430" cy="804406"/>
                    </a:xfrm>
                    <a:prstGeom prst="rect">
                      <a:avLst/>
                    </a:prstGeom>
                  </pic:spPr>
                </pic:pic>
              </a:graphicData>
            </a:graphic>
          </wp:inline>
        </w:drawing>
      </w:r>
    </w:p>
    <w:p w:rsidR="00DE6E52" w:rsidRPr="009644C8" w:rsidRDefault="00DE6E52" w:rsidP="009644C8">
      <w:pPr>
        <w:rPr>
          <w:rFonts w:asciiTheme="minorEastAsia" w:hAnsiTheme="minor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highlight w:val="yellow"/>
        </w:rPr>
        <w:t>@分析选择风险控制商业模式</w:t>
      </w:r>
    </w:p>
    <w:p w:rsidR="00DE6E52" w:rsidRPr="009644C8" w:rsidRDefault="00DE6E52" w:rsidP="009644C8">
      <w:pPr>
        <w:rPr>
          <w:rFonts w:asciiTheme="minorEastAsia" w:hAnsiTheme="minorEastAsia" w:hint="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用户需求分析：</w:t>
      </w:r>
    </w:p>
    <w:p w:rsidR="00DE6E52" w:rsidRPr="009644C8" w:rsidRDefault="00615990" w:rsidP="009644C8">
      <w:pPr>
        <w:rPr>
          <w:rFonts w:asciiTheme="minorEastAsia" w:hAnsiTheme="minorEastAsia"/>
          <w:sz w:val="24"/>
        </w:rPr>
      </w:pPr>
      <w:r w:rsidRPr="009644C8">
        <w:rPr>
          <w:rFonts w:asciiTheme="minorEastAsia" w:hAnsiTheme="minorEastAsia" w:cs="宋体" w:hint="eastAsia"/>
          <w:color w:val="333333"/>
          <w:sz w:val="24"/>
        </w:rPr>
        <w:t>用户需求分析是指在系统设计之前和设计、开发过程中对用户需求所作的</w:t>
      </w:r>
      <w:hyperlink r:id="rId13" w:tgtFrame="_blank" w:history="1">
        <w:r w:rsidRPr="009644C8">
          <w:rPr>
            <w:rFonts w:asciiTheme="minorEastAsia" w:hAnsiTheme="minorEastAsia" w:cs="宋体" w:hint="eastAsia"/>
            <w:color w:val="136EC2"/>
            <w:sz w:val="24"/>
          </w:rPr>
          <w:t>调查</w:t>
        </w:r>
      </w:hyperlink>
      <w:r w:rsidRPr="009644C8">
        <w:rPr>
          <w:rFonts w:asciiTheme="minorEastAsia" w:hAnsiTheme="minorEastAsia" w:cs="宋体" w:hint="eastAsia"/>
          <w:color w:val="333333"/>
          <w:sz w:val="24"/>
        </w:rPr>
        <w:t>与分析，是系统设计、系统完善和系统维护的依据。当完成用户需求调查后，首先对《用户需求说明书》进行细化，对比较复杂的用户需求进行建模分析，以帮助软件开发人员更好地理解需求</w:t>
      </w:r>
    </w:p>
    <w:p w:rsidR="00DE6E52" w:rsidRPr="009644C8" w:rsidRDefault="00DE6E52" w:rsidP="009644C8">
      <w:pPr>
        <w:rPr>
          <w:rFonts w:asciiTheme="minorEastAsia" w:hAnsiTheme="minor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highlight w:val="yellow"/>
        </w:rPr>
        <w:t>@鸿沟理论</w:t>
      </w:r>
    </w:p>
    <w:p w:rsidR="00DE6E52" w:rsidRPr="009644C8" w:rsidRDefault="00DE6E52" w:rsidP="009644C8">
      <w:pPr>
        <w:rPr>
          <w:rFonts w:asciiTheme="minorEastAsia" w:hAnsiTheme="minor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@创新扩散：</w:t>
      </w:r>
    </w:p>
    <w:p w:rsidR="00DE6E52" w:rsidRPr="009644C8" w:rsidRDefault="00615990" w:rsidP="009644C8">
      <w:pPr>
        <w:rPr>
          <w:rFonts w:asciiTheme="minorEastAsia" w:hAnsiTheme="minorEastAsia" w:cs="宋体"/>
          <w:color w:val="333333"/>
          <w:sz w:val="24"/>
        </w:rPr>
      </w:pPr>
      <w:r w:rsidRPr="009644C8">
        <w:rPr>
          <w:rFonts w:asciiTheme="minorEastAsia" w:hAnsiTheme="minorEastAsia" w:cs="宋体" w:hint="eastAsia"/>
          <w:color w:val="333333"/>
          <w:sz w:val="24"/>
        </w:rPr>
        <w:t>创新是一种被个人或其他采用单位视为新颖的观念、实践或事物；创新扩散是指一种基本社会过程，在这个过程中，主观感受到的关于某个新语音的信息被传播。通过一个社会构建过程，</w:t>
      </w:r>
      <w:proofErr w:type="gramStart"/>
      <w:r w:rsidRPr="009644C8">
        <w:rPr>
          <w:rFonts w:asciiTheme="minorEastAsia" w:hAnsiTheme="minorEastAsia" w:cs="宋体" w:hint="eastAsia"/>
          <w:color w:val="333333"/>
          <w:sz w:val="24"/>
        </w:rPr>
        <w:t>某创新</w:t>
      </w:r>
      <w:proofErr w:type="gramEnd"/>
      <w:r w:rsidRPr="009644C8">
        <w:rPr>
          <w:rFonts w:asciiTheme="minorEastAsia" w:hAnsiTheme="minorEastAsia" w:cs="宋体" w:hint="eastAsia"/>
          <w:color w:val="333333"/>
          <w:sz w:val="24"/>
        </w:rPr>
        <w:t>的意义逐渐显现。</w:t>
      </w:r>
    </w:p>
    <w:p w:rsidR="00DE6E52" w:rsidRPr="009644C8" w:rsidRDefault="00DE6E52" w:rsidP="009644C8">
      <w:pPr>
        <w:rPr>
          <w:rFonts w:asciiTheme="minorEastAsia" w:hAnsiTheme="minor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@商业环境概念：</w:t>
      </w:r>
    </w:p>
    <w:p w:rsidR="00DE6E52" w:rsidRPr="009644C8" w:rsidRDefault="00615990" w:rsidP="009644C8">
      <w:pPr>
        <w:rPr>
          <w:rFonts w:asciiTheme="minorEastAsia" w:hAnsiTheme="minorEastAsia" w:cs="宋体"/>
          <w:color w:val="333333"/>
          <w:sz w:val="24"/>
        </w:rPr>
      </w:pPr>
      <w:r w:rsidRPr="009644C8">
        <w:rPr>
          <w:rFonts w:asciiTheme="minorEastAsia" w:hAnsiTheme="minorEastAsia" w:cs="宋体" w:hint="eastAsia"/>
          <w:color w:val="333333"/>
          <w:sz w:val="24"/>
        </w:rPr>
        <w:t>是指</w:t>
      </w:r>
      <w:hyperlink r:id="rId14" w:tooltip="市场监管" w:history="1">
        <w:r w:rsidRPr="009644C8">
          <w:rPr>
            <w:rFonts w:asciiTheme="minorEastAsia" w:hAnsiTheme="minorEastAsia" w:hint="eastAsia"/>
            <w:color w:val="333333"/>
            <w:sz w:val="24"/>
          </w:rPr>
          <w:t>市场监管</w:t>
        </w:r>
      </w:hyperlink>
      <w:r w:rsidRPr="009644C8">
        <w:rPr>
          <w:rFonts w:asciiTheme="minorEastAsia" w:hAnsiTheme="minorEastAsia" w:cs="宋体" w:hint="eastAsia"/>
          <w:color w:val="333333"/>
          <w:sz w:val="24"/>
        </w:rPr>
        <w:t>水平、</w:t>
      </w:r>
      <w:hyperlink r:id="rId15" w:tooltip="税率" w:history="1">
        <w:r w:rsidRPr="009644C8">
          <w:rPr>
            <w:rFonts w:asciiTheme="minorEastAsia" w:hAnsiTheme="minorEastAsia" w:hint="eastAsia"/>
            <w:color w:val="333333"/>
            <w:sz w:val="24"/>
          </w:rPr>
          <w:t>税率</w:t>
        </w:r>
      </w:hyperlink>
      <w:r w:rsidRPr="009644C8">
        <w:rPr>
          <w:rFonts w:asciiTheme="minorEastAsia" w:hAnsiTheme="minorEastAsia" w:cs="宋体" w:hint="eastAsia"/>
          <w:color w:val="333333"/>
          <w:sz w:val="24"/>
        </w:rPr>
        <w:t>、贪腐程度、</w:t>
      </w:r>
      <w:hyperlink r:id="rId16" w:tooltip="经济自由度" w:history="1">
        <w:r w:rsidRPr="009644C8">
          <w:rPr>
            <w:rFonts w:asciiTheme="minorEastAsia" w:hAnsiTheme="minorEastAsia" w:hint="eastAsia"/>
            <w:color w:val="333333"/>
            <w:sz w:val="24"/>
          </w:rPr>
          <w:t>经济自由度</w:t>
        </w:r>
      </w:hyperlink>
      <w:r w:rsidRPr="009644C8">
        <w:rPr>
          <w:rFonts w:asciiTheme="minorEastAsia" w:hAnsiTheme="minorEastAsia" w:cs="宋体" w:hint="eastAsia"/>
          <w:color w:val="333333"/>
          <w:sz w:val="24"/>
        </w:rPr>
        <w:t>、</w:t>
      </w:r>
      <w:hyperlink r:id="rId17" w:tooltip="商业" w:history="1">
        <w:r w:rsidRPr="009644C8">
          <w:rPr>
            <w:rFonts w:asciiTheme="minorEastAsia" w:hAnsiTheme="minorEastAsia" w:hint="eastAsia"/>
            <w:color w:val="333333"/>
            <w:sz w:val="24"/>
          </w:rPr>
          <w:t>商业</w:t>
        </w:r>
      </w:hyperlink>
      <w:r w:rsidRPr="009644C8">
        <w:rPr>
          <w:rFonts w:asciiTheme="minorEastAsia" w:hAnsiTheme="minorEastAsia" w:cs="宋体" w:hint="eastAsia"/>
          <w:color w:val="333333"/>
          <w:sz w:val="24"/>
        </w:rPr>
        <w:t>交易的便利程度等。</w:t>
      </w:r>
    </w:p>
    <w:p w:rsidR="00DE6E52" w:rsidRPr="009644C8" w:rsidRDefault="00DE6E52" w:rsidP="009644C8">
      <w:pPr>
        <w:rPr>
          <w:rFonts w:asciiTheme="minorEastAsia" w:hAnsiTheme="minorEastAsia" w:cs="宋体"/>
          <w:color w:val="333333"/>
          <w:sz w:val="24"/>
        </w:rPr>
      </w:pPr>
    </w:p>
    <w:p w:rsidR="00DE6E52" w:rsidRPr="009644C8" w:rsidRDefault="00615990" w:rsidP="009644C8">
      <w:pPr>
        <w:jc w:val="left"/>
        <w:rPr>
          <w:rFonts w:asciiTheme="minorEastAsia" w:hAnsiTheme="minorEastAsia"/>
          <w:sz w:val="24"/>
        </w:rPr>
      </w:pPr>
      <w:r w:rsidRPr="009644C8">
        <w:rPr>
          <w:rFonts w:asciiTheme="minorEastAsia" w:hAnsiTheme="minorEastAsia" w:hint="eastAsia"/>
          <w:sz w:val="24"/>
          <w:highlight w:val="yellow"/>
        </w:rPr>
        <w:t>@商业环境影响因素：</w:t>
      </w:r>
      <w:r w:rsidRPr="009644C8">
        <w:rPr>
          <w:rFonts w:asciiTheme="minorEastAsia" w:hAnsiTheme="minorEastAsia"/>
          <w:sz w:val="24"/>
        </w:rPr>
        <w:br/>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@企业家精神概念：</w:t>
      </w:r>
    </w:p>
    <w:p w:rsidR="00DE6E52" w:rsidRPr="009644C8" w:rsidRDefault="00615990" w:rsidP="009644C8">
      <w:pPr>
        <w:rPr>
          <w:rFonts w:asciiTheme="minorEastAsia" w:hAnsiTheme="minorEastAsia" w:cs="Arial"/>
          <w:color w:val="3366CC"/>
          <w:sz w:val="24"/>
          <w:vertAlign w:val="superscript"/>
        </w:rPr>
      </w:pPr>
      <w:r w:rsidRPr="009644C8">
        <w:rPr>
          <w:rFonts w:asciiTheme="minorEastAsia" w:hAnsiTheme="minorEastAsia" w:cs="宋体" w:hint="eastAsia"/>
          <w:color w:val="333333"/>
          <w:sz w:val="24"/>
        </w:rPr>
        <w:t>企业家精神。是指某些人所具有的组织土地、劳动及资本等资源用于生产商品、寻找新的商业机会以及开展新的商业模式的特殊才能。比尔</w:t>
      </w:r>
      <w:r w:rsidRPr="009644C8">
        <w:rPr>
          <w:rFonts w:asciiTheme="minorEastAsia" w:hAnsiTheme="minorEastAsia" w:cs="Arial"/>
          <w:color w:val="333333"/>
          <w:sz w:val="24"/>
        </w:rPr>
        <w:t>·</w:t>
      </w:r>
      <w:r w:rsidRPr="009644C8">
        <w:rPr>
          <w:rFonts w:asciiTheme="minorEastAsia" w:hAnsiTheme="minorEastAsia" w:cs="宋体" w:hint="eastAsia"/>
          <w:color w:val="333333"/>
          <w:sz w:val="24"/>
        </w:rPr>
        <w:t>盖茨就是一个具有企业家才能的企业家。他通过卓越的领导和组织才能，把微软公司变成世界上最具有实力和发展前途的公司之一。</w:t>
      </w:r>
    </w:p>
    <w:p w:rsidR="00DE6E52" w:rsidRPr="009644C8" w:rsidRDefault="00DE6E52" w:rsidP="009644C8">
      <w:pPr>
        <w:rPr>
          <w:rFonts w:asciiTheme="minorEastAsia" w:hAnsiTheme="minor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@创业团队概念：</w:t>
      </w:r>
    </w:p>
    <w:p w:rsidR="00DE6E52" w:rsidRPr="009644C8" w:rsidRDefault="00615990" w:rsidP="009644C8">
      <w:pPr>
        <w:rPr>
          <w:rFonts w:asciiTheme="minorEastAsia" w:hAnsiTheme="minorEastAsia" w:cs="宋体"/>
          <w:color w:val="333333"/>
          <w:sz w:val="24"/>
        </w:rPr>
      </w:pPr>
      <w:r w:rsidRPr="009644C8">
        <w:rPr>
          <w:rFonts w:asciiTheme="minorEastAsia" w:hAnsiTheme="minorEastAsia" w:cs="宋体" w:hint="eastAsia"/>
          <w:color w:val="333333"/>
          <w:sz w:val="24"/>
        </w:rPr>
        <w:t>是指在创业初期(包括企业成立前和成立早期)，由一群才能互补、</w:t>
      </w:r>
      <w:hyperlink r:id="rId18" w:tooltip="责任" w:history="1">
        <w:r w:rsidRPr="009644C8">
          <w:rPr>
            <w:rFonts w:asciiTheme="minorEastAsia" w:hAnsiTheme="minorEastAsia" w:hint="eastAsia"/>
            <w:color w:val="333333"/>
            <w:sz w:val="24"/>
          </w:rPr>
          <w:t>责任</w:t>
        </w:r>
      </w:hyperlink>
      <w:r w:rsidRPr="009644C8">
        <w:rPr>
          <w:rFonts w:asciiTheme="minorEastAsia" w:hAnsiTheme="minorEastAsia" w:cs="宋体" w:hint="eastAsia"/>
          <w:color w:val="333333"/>
          <w:sz w:val="24"/>
        </w:rPr>
        <w:t>共担、愿为共同的</w:t>
      </w:r>
      <w:hyperlink r:id="rId19" w:tooltip="创业" w:history="1">
        <w:r w:rsidRPr="009644C8">
          <w:rPr>
            <w:rFonts w:asciiTheme="minorEastAsia" w:hAnsiTheme="minorEastAsia" w:hint="eastAsia"/>
            <w:color w:val="333333"/>
            <w:sz w:val="24"/>
          </w:rPr>
          <w:t>创业</w:t>
        </w:r>
      </w:hyperlink>
      <w:hyperlink r:id="rId20" w:tooltip="目标" w:history="1">
        <w:r w:rsidRPr="009644C8">
          <w:rPr>
            <w:rFonts w:asciiTheme="minorEastAsia" w:hAnsiTheme="minorEastAsia" w:hint="eastAsia"/>
            <w:color w:val="333333"/>
            <w:sz w:val="24"/>
          </w:rPr>
          <w:t>目标</w:t>
        </w:r>
      </w:hyperlink>
      <w:r w:rsidRPr="009644C8">
        <w:rPr>
          <w:rFonts w:asciiTheme="minorEastAsia" w:hAnsiTheme="minorEastAsia" w:cs="宋体" w:hint="eastAsia"/>
          <w:color w:val="333333"/>
          <w:sz w:val="24"/>
        </w:rPr>
        <w:t>而奋斗的人所组成的特殊群体。</w:t>
      </w:r>
    </w:p>
    <w:p w:rsidR="00DE6E52" w:rsidRPr="009644C8" w:rsidRDefault="00DE6E52" w:rsidP="009644C8">
      <w:pPr>
        <w:rPr>
          <w:rFonts w:asciiTheme="minorEastAsia" w:hAnsiTheme="minorEastAsia" w:hint="eastAsia"/>
          <w:sz w:val="24"/>
        </w:rPr>
      </w:pPr>
    </w:p>
    <w:p w:rsidR="00DE6E52" w:rsidRPr="009644C8" w:rsidRDefault="00615990" w:rsidP="009644C8">
      <w:pPr>
        <w:rPr>
          <w:rFonts w:asciiTheme="minorEastAsia" w:hAnsiTheme="minorEastAsia"/>
          <w:sz w:val="24"/>
        </w:rPr>
      </w:pPr>
      <w:r w:rsidRPr="009644C8">
        <w:rPr>
          <w:rFonts w:asciiTheme="minorEastAsia" w:hAnsiTheme="minorEastAsia"/>
          <w:sz w:val="24"/>
        </w:rPr>
        <w:t>不同营销周期怎么选择战略：</w:t>
      </w:r>
    </w:p>
    <w:p w:rsidR="00DE6E52" w:rsidRDefault="00DE6E52" w:rsidP="009644C8">
      <w:pPr>
        <w:jc w:val="left"/>
        <w:rPr>
          <w:rFonts w:asciiTheme="minorEastAsia" w:hAnsiTheme="minorEastAsia"/>
          <w:sz w:val="24"/>
        </w:rPr>
      </w:pPr>
    </w:p>
    <w:p w:rsidR="009644C8" w:rsidRPr="009644C8" w:rsidRDefault="009644C8" w:rsidP="009644C8">
      <w:pPr>
        <w:jc w:val="left"/>
        <w:rPr>
          <w:rFonts w:asciiTheme="minorEastAsia" w:hAnsiTheme="minorEastAsia" w:hint="eastAsia"/>
          <w:sz w:val="24"/>
        </w:rPr>
      </w:pPr>
    </w:p>
    <w:p w:rsidR="00DE6E52" w:rsidRPr="009644C8" w:rsidRDefault="00615990" w:rsidP="009644C8">
      <w:pPr>
        <w:jc w:val="left"/>
        <w:rPr>
          <w:rFonts w:asciiTheme="minorEastAsia" w:hAnsiTheme="minorEastAsia"/>
          <w:sz w:val="24"/>
        </w:rPr>
      </w:pPr>
      <w:r w:rsidRPr="009644C8">
        <w:rPr>
          <w:rFonts w:asciiTheme="minorEastAsia" w:hAnsiTheme="minorEastAsia" w:hint="eastAsia"/>
          <w:sz w:val="24"/>
        </w:rPr>
        <w:t>第八章：</w:t>
      </w:r>
      <w:r w:rsidRPr="009644C8">
        <w:rPr>
          <w:rFonts w:asciiTheme="minorEastAsia" w:hAnsiTheme="minorEastAsia"/>
          <w:sz w:val="24"/>
        </w:rPr>
        <w:br/>
      </w:r>
      <w:r w:rsidRPr="009644C8">
        <w:rPr>
          <w:rFonts w:asciiTheme="minorEastAsia" w:hAnsiTheme="minorEastAsia" w:hint="eastAsia"/>
          <w:sz w:val="24"/>
        </w:rPr>
        <w:t>1 营销模式的概念：</w:t>
      </w:r>
    </w:p>
    <w:p w:rsidR="00DE6E52" w:rsidRPr="009644C8" w:rsidRDefault="00DE6E52" w:rsidP="009644C8">
      <w:pPr>
        <w:jc w:val="left"/>
        <w:rPr>
          <w:rFonts w:asciiTheme="minorEastAsia" w:hAnsiTheme="minorEastAsia"/>
          <w:sz w:val="24"/>
        </w:rPr>
      </w:pPr>
    </w:p>
    <w:p w:rsidR="00DE6E52" w:rsidRPr="009644C8" w:rsidRDefault="00615990" w:rsidP="009644C8">
      <w:pPr>
        <w:ind w:firstLineChars="200" w:firstLine="480"/>
        <w:rPr>
          <w:rFonts w:asciiTheme="minorEastAsia" w:hAnsiTheme="minorEastAsia"/>
          <w:sz w:val="24"/>
        </w:rPr>
      </w:pPr>
      <w:r w:rsidRPr="009644C8">
        <w:rPr>
          <w:rFonts w:asciiTheme="minorEastAsia" w:hAnsiTheme="minorEastAsia" w:hint="eastAsia"/>
          <w:sz w:val="24"/>
        </w:rPr>
        <w:t>所谓商业模式就是企业围绕客户价值而开展的各项价值活动的总称，是企业各种战略运用的结合体和组合表现形态，它关注的是如何通过有效的战略组合进行价值创新和系统运营，从而构建企业的核心竞争力和建立竞争优势。</w:t>
      </w:r>
    </w:p>
    <w:p w:rsidR="00DE6E52" w:rsidRPr="009644C8" w:rsidRDefault="00615990" w:rsidP="009644C8">
      <w:pPr>
        <w:ind w:firstLineChars="200" w:firstLine="480"/>
        <w:rPr>
          <w:rFonts w:asciiTheme="minorEastAsia" w:hAnsiTheme="minorEastAsia" w:hint="eastAsia"/>
          <w:sz w:val="24"/>
        </w:rPr>
      </w:pPr>
      <w:r w:rsidRPr="009644C8">
        <w:rPr>
          <w:rFonts w:asciiTheme="minorEastAsia" w:hAnsiTheme="minorEastAsia" w:hint="eastAsia"/>
          <w:sz w:val="24"/>
        </w:rPr>
        <w:t>商业模式的内在范围涵盖了企业的整个运营流程，也就是我们通常所说的价值链，它是一个整体的、系统的概念，而不仅仅是一个单一的组成因素，是由包括融资、研发、生产、营销等相关联的价值活动所构成的，它是企业构造价值链的方式。</w:t>
      </w:r>
    </w:p>
    <w:p w:rsidR="00DE6E52" w:rsidRPr="009644C8" w:rsidRDefault="00615990" w:rsidP="009644C8">
      <w:pPr>
        <w:jc w:val="left"/>
        <w:rPr>
          <w:rFonts w:asciiTheme="minorEastAsia" w:hAnsiTheme="minorEastAsia"/>
          <w:sz w:val="24"/>
        </w:rPr>
      </w:pPr>
      <w:r w:rsidRPr="009644C8">
        <w:rPr>
          <w:rFonts w:asciiTheme="minorEastAsia" w:hAnsiTheme="minorEastAsia" w:hint="eastAsia"/>
          <w:sz w:val="24"/>
        </w:rPr>
        <w:lastRenderedPageBreak/>
        <w:t>2 商业模式分析的主要内容、思路</w:t>
      </w:r>
    </w:p>
    <w:p w:rsidR="00DE6E52" w:rsidRPr="009644C8" w:rsidRDefault="00615990" w:rsidP="009644C8">
      <w:pPr>
        <w:jc w:val="left"/>
        <w:rPr>
          <w:rFonts w:asciiTheme="minorEastAsia" w:hAnsiTheme="minorEastAsia"/>
          <w:sz w:val="24"/>
        </w:rPr>
      </w:pPr>
      <w:r w:rsidRPr="009644C8">
        <w:rPr>
          <w:rFonts w:asciiTheme="minorEastAsia" w:hAnsiTheme="minorEastAsia"/>
          <w:noProof/>
          <w:sz w:val="24"/>
        </w:rPr>
        <w:drawing>
          <wp:inline distT="0" distB="0" distL="0" distR="0">
            <wp:extent cx="3150235" cy="200533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3153319" cy="2007598"/>
                    </a:xfrm>
                    <a:prstGeom prst="rect">
                      <a:avLst/>
                    </a:prstGeom>
                  </pic:spPr>
                </pic:pic>
              </a:graphicData>
            </a:graphic>
          </wp:inline>
        </w:drawing>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（1）客户价值</w:t>
      </w:r>
    </w:p>
    <w:p w:rsidR="00DE6E52" w:rsidRPr="009644C8" w:rsidRDefault="00615990" w:rsidP="009644C8">
      <w:pPr>
        <w:ind w:firstLineChars="200" w:firstLine="480"/>
        <w:rPr>
          <w:rFonts w:asciiTheme="minorEastAsia" w:hAnsiTheme="minorEastAsia"/>
          <w:sz w:val="24"/>
        </w:rPr>
      </w:pPr>
      <w:r w:rsidRPr="009644C8">
        <w:rPr>
          <w:rFonts w:asciiTheme="minorEastAsia" w:hAnsiTheme="minorEastAsia" w:hint="eastAsia"/>
          <w:sz w:val="24"/>
        </w:rPr>
        <w:t>客户价值是客户赋予产品或服务的，它反映了客户从产品或服务中所感受到的效用和利益，以及通过消费和拥有产品所得到的快乐和满足。</w:t>
      </w:r>
    </w:p>
    <w:p w:rsidR="00DE6E52" w:rsidRPr="009644C8" w:rsidRDefault="00615990" w:rsidP="009644C8">
      <w:pPr>
        <w:ind w:firstLineChars="200" w:firstLine="480"/>
        <w:rPr>
          <w:rFonts w:asciiTheme="minorEastAsia" w:hAnsiTheme="minorEastAsia"/>
          <w:sz w:val="24"/>
        </w:rPr>
      </w:pPr>
      <w:r w:rsidRPr="009644C8">
        <w:rPr>
          <w:rFonts w:asciiTheme="minorEastAsia" w:hAnsiTheme="minorEastAsia" w:hint="eastAsia"/>
          <w:sz w:val="24"/>
        </w:rPr>
        <w:t>客户价值=客户感知的收益-客户认知的成本</w:t>
      </w:r>
    </w:p>
    <w:p w:rsidR="00DE6E52" w:rsidRPr="009644C8" w:rsidRDefault="00615990" w:rsidP="009644C8">
      <w:pPr>
        <w:ind w:firstLineChars="200" w:firstLine="480"/>
        <w:rPr>
          <w:rFonts w:asciiTheme="minorEastAsia" w:hAnsiTheme="minorEastAsia"/>
          <w:sz w:val="24"/>
        </w:rPr>
      </w:pPr>
      <w:r w:rsidRPr="009644C8">
        <w:rPr>
          <w:rFonts w:asciiTheme="minorEastAsia" w:hAnsiTheme="minorEastAsia" w:hint="eastAsia"/>
          <w:sz w:val="24"/>
        </w:rPr>
        <w:t>客户价值体现在客户的基本需求和需求偏好上，主要有以下三个层面：</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（2）战略定位</w:t>
      </w:r>
    </w:p>
    <w:p w:rsidR="00DE6E52" w:rsidRPr="009644C8" w:rsidRDefault="00615990" w:rsidP="009644C8">
      <w:pPr>
        <w:ind w:firstLineChars="200" w:firstLine="480"/>
        <w:rPr>
          <w:rFonts w:asciiTheme="minorEastAsia" w:hAnsiTheme="minorEastAsia"/>
          <w:sz w:val="24"/>
        </w:rPr>
      </w:pPr>
      <w:r w:rsidRPr="009644C8">
        <w:rPr>
          <w:rFonts w:asciiTheme="minorEastAsia" w:hAnsiTheme="minorEastAsia" w:hint="eastAsia"/>
          <w:sz w:val="24"/>
        </w:rPr>
        <w:t>企业制定了战略定位，也就找到了企业的原点和前进的方向，企业战略定位的意义就在于明确最适合自己的市场机会和决定进入的价值领域，通过对客户价值的价值创新建立竞争优势，成为某个细分市场或行业的领先者。</w:t>
      </w:r>
    </w:p>
    <w:p w:rsidR="00DE6E52" w:rsidRPr="009644C8" w:rsidRDefault="00615990" w:rsidP="009644C8">
      <w:pPr>
        <w:ind w:firstLineChars="200" w:firstLine="480"/>
        <w:rPr>
          <w:rFonts w:asciiTheme="minorEastAsia" w:hAnsiTheme="minorEastAsia"/>
          <w:sz w:val="24"/>
        </w:rPr>
      </w:pPr>
      <w:r w:rsidRPr="009644C8">
        <w:rPr>
          <w:rFonts w:asciiTheme="minorEastAsia" w:hAnsiTheme="minorEastAsia" w:hint="eastAsia"/>
          <w:sz w:val="24"/>
        </w:rPr>
        <w:t>（别的内容文档中没有叙述）</w:t>
      </w:r>
    </w:p>
    <w:p w:rsidR="00DE6E52" w:rsidRPr="009644C8" w:rsidRDefault="00DE6E52" w:rsidP="009644C8">
      <w:pPr>
        <w:rPr>
          <w:rFonts w:asciiTheme="minorEastAsia" w:hAnsiTheme="minorEastAsia"/>
          <w:sz w:val="24"/>
        </w:rPr>
      </w:pPr>
    </w:p>
    <w:p w:rsidR="00DE6E52" w:rsidRDefault="00DE6E52" w:rsidP="009644C8">
      <w:pPr>
        <w:rPr>
          <w:rFonts w:asciiTheme="minorEastAsia" w:hAnsiTheme="minorEastAsia"/>
          <w:sz w:val="24"/>
        </w:rPr>
      </w:pPr>
    </w:p>
    <w:p w:rsidR="009644C8" w:rsidRDefault="009644C8" w:rsidP="009644C8">
      <w:pPr>
        <w:rPr>
          <w:rFonts w:asciiTheme="minorEastAsia" w:hAnsiTheme="minorEastAsia"/>
          <w:sz w:val="24"/>
        </w:rPr>
      </w:pPr>
    </w:p>
    <w:p w:rsidR="009644C8" w:rsidRPr="009644C8" w:rsidRDefault="009644C8" w:rsidP="009644C8">
      <w:pPr>
        <w:rPr>
          <w:rFonts w:asciiTheme="minorEastAsia" w:hAnsiTheme="minorEastAsia" w:hint="eastAsia"/>
          <w:sz w:val="24"/>
        </w:rPr>
      </w:pP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新产品开发过程、受什么影响</w:t>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过程：</w:t>
      </w:r>
    </w:p>
    <w:p w:rsidR="00DE6E52" w:rsidRPr="009644C8" w:rsidRDefault="00615990" w:rsidP="009644C8">
      <w:pPr>
        <w:rPr>
          <w:rFonts w:asciiTheme="minorEastAsia" w:hAnsiTheme="minorEastAsia"/>
          <w:sz w:val="24"/>
        </w:rPr>
      </w:pPr>
      <w:r w:rsidRPr="009644C8">
        <w:rPr>
          <w:rFonts w:asciiTheme="minorEastAsia" w:hAnsiTheme="minorEastAsia"/>
          <w:noProof/>
          <w:sz w:val="24"/>
        </w:rPr>
        <w:drawing>
          <wp:inline distT="0" distB="0" distL="0" distR="0">
            <wp:extent cx="4069715" cy="1167765"/>
            <wp:effectExtent l="0" t="0" r="14605" b="5715"/>
            <wp:docPr id="5" name="图片 5" descr="C:\Users\DUTIAN~1\AppData\Local\Temp\ksohtml\wps20F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DUTIAN~1\AppData\Local\Temp\ksohtml\wps20F9.tm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070202" cy="1167897"/>
                    </a:xfrm>
                    <a:prstGeom prst="rect">
                      <a:avLst/>
                    </a:prstGeom>
                    <a:noFill/>
                    <a:ln>
                      <a:noFill/>
                    </a:ln>
                  </pic:spPr>
                </pic:pic>
              </a:graphicData>
            </a:graphic>
          </wp:inline>
        </w:drawing>
      </w:r>
    </w:p>
    <w:p w:rsidR="00DE6E52" w:rsidRPr="009644C8" w:rsidRDefault="00615990" w:rsidP="009644C8">
      <w:pPr>
        <w:rPr>
          <w:rFonts w:asciiTheme="minorEastAsia" w:hAnsiTheme="minorEastAsia"/>
          <w:sz w:val="24"/>
        </w:rPr>
      </w:pPr>
      <w:r w:rsidRPr="009644C8">
        <w:rPr>
          <w:rFonts w:asciiTheme="minorEastAsia" w:hAnsiTheme="minorEastAsia" w:hint="eastAsia"/>
          <w:sz w:val="24"/>
        </w:rPr>
        <w:t>受什么影响：</w:t>
      </w:r>
    </w:p>
    <w:p w:rsidR="00DE6E52" w:rsidRPr="009644C8" w:rsidRDefault="00DE6E52" w:rsidP="009644C8">
      <w:pPr>
        <w:rPr>
          <w:rFonts w:asciiTheme="minorEastAsia" w:hAnsiTheme="minorEastAsia"/>
          <w:sz w:val="24"/>
        </w:rPr>
      </w:pPr>
    </w:p>
    <w:p w:rsidR="00DE6E52" w:rsidRPr="009644C8" w:rsidRDefault="00DE6E52" w:rsidP="009644C8">
      <w:pPr>
        <w:jc w:val="left"/>
        <w:rPr>
          <w:rFonts w:asciiTheme="minorEastAsia" w:hAnsiTheme="minorEastAsia"/>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p w:rsidR="00DE6E52" w:rsidRPr="009644C8" w:rsidRDefault="00DE6E52" w:rsidP="009644C8">
      <w:pPr>
        <w:rPr>
          <w:rFonts w:asciiTheme="minorEastAsia" w:hAnsiTheme="minorEastAsia"/>
          <w:sz w:val="24"/>
        </w:rPr>
      </w:pPr>
    </w:p>
    <w:sectPr w:rsidR="00DE6E52" w:rsidRPr="00964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7F40"/>
    <w:multiLevelType w:val="multilevel"/>
    <w:tmpl w:val="0D477F40"/>
    <w:lvl w:ilvl="0">
      <w:start w:val="1"/>
      <w:numFmt w:val="decimalEnclosedCircle"/>
      <w:lvlText w:val="%1"/>
      <w:lvlJc w:val="left"/>
      <w:pPr>
        <w:ind w:left="360" w:hanging="360"/>
      </w:pPr>
      <w:rPr>
        <w:rFonts w:ascii="微软雅黑" w:eastAsia="微软雅黑" w:hAnsi="微软雅黑" w:cs="微软雅黑" w:hint="default"/>
        <w:color w:val="333333"/>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6B80BE6"/>
    <w:multiLevelType w:val="multilevel"/>
    <w:tmpl w:val="56B80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FAA030E"/>
    <w:multiLevelType w:val="multilevel"/>
    <w:tmpl w:val="7FAA030E"/>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lowerLetter"/>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Letter"/>
      <w:lvlText w:val="%6)"/>
      <w:lvlJc w:val="left"/>
      <w:pPr>
        <w:tabs>
          <w:tab w:val="left" w:pos="4320"/>
        </w:tabs>
        <w:ind w:left="4320" w:hanging="360"/>
      </w:pPr>
    </w:lvl>
    <w:lvl w:ilvl="6">
      <w:start w:val="1"/>
      <w:numFmt w:val="lowerLetter"/>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Letter"/>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E52"/>
    <w:rsid w:val="000A39FC"/>
    <w:rsid w:val="00615990"/>
    <w:rsid w:val="009644C8"/>
    <w:rsid w:val="00C418E8"/>
    <w:rsid w:val="00C74182"/>
    <w:rsid w:val="00D913FA"/>
    <w:rsid w:val="00DE6E52"/>
    <w:rsid w:val="00E61016"/>
    <w:rsid w:val="14CE2476"/>
    <w:rsid w:val="34612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D0E4884"/>
  <w15:docId w15:val="{168543E2-6874-4957-974C-E5792C7D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character" w:styleId="a4">
    <w:name w:val="Hyperlink"/>
    <w:basedOn w:val="a0"/>
    <w:rPr>
      <w:color w:val="0000FF"/>
      <w:u w:val="single"/>
    </w:rPr>
  </w:style>
  <w:style w:type="paragraph" w:styleId="a5">
    <w:name w:val="List Paragraph"/>
    <w:basedOn w:val="a"/>
    <w:uiPriority w:val="34"/>
    <w:qFormat/>
    <w:pPr>
      <w:ind w:firstLineChars="200" w:firstLine="420"/>
    </w:pPr>
  </w:style>
  <w:style w:type="paragraph" w:styleId="a6">
    <w:name w:val="No Spacing"/>
    <w:uiPriority w:val="1"/>
    <w:qFormat/>
    <w:pPr>
      <w:widowControl w:val="0"/>
      <w:jc w:val="both"/>
    </w:pPr>
    <w:rPr>
      <w:rFonts w:eastAsia="Times New Roman"/>
      <w:kern w:val="2"/>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aike.baidu.com/item/%E5%AE%9E%E7%8E%B0/10801654" TargetMode="External"/><Relationship Id="rId13" Type="http://schemas.openxmlformats.org/officeDocument/2006/relationships/hyperlink" Target="https://baike.baidu.com/item/%E8%B0%83%E6%9F%A5/33373" TargetMode="External"/><Relationship Id="rId18" Type="http://schemas.openxmlformats.org/officeDocument/2006/relationships/hyperlink" Target="http://wiki.mbalib.com/wiki/%E8%B4%A3%E4%BB%BB"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baike.baidu.com/item/%E5%86%B3%E7%AD%96/1513" TargetMode="External"/><Relationship Id="rId12" Type="http://schemas.openxmlformats.org/officeDocument/2006/relationships/image" Target="media/image3.png"/><Relationship Id="rId17" Type="http://schemas.openxmlformats.org/officeDocument/2006/relationships/hyperlink" Target="http://wiki.mbalib.com/wiki/%E5%95%86%E4%B8%9A" TargetMode="External"/><Relationship Id="rId2" Type="http://schemas.openxmlformats.org/officeDocument/2006/relationships/numbering" Target="numbering.xml"/><Relationship Id="rId16" Type="http://schemas.openxmlformats.org/officeDocument/2006/relationships/hyperlink" Target="http://wiki.mbalib.com/wiki/%E7%BB%8F%E6%B5%8E%E8%87%AA%E7%94%B1%E5%BA%A6" TargetMode="External"/><Relationship Id="rId20" Type="http://schemas.openxmlformats.org/officeDocument/2006/relationships/hyperlink" Target="http://wiki.mbalib.com/wiki/%E7%9B%AE%E6%A0%87"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aike.baidu.com/item/%E6%89%8B%E6%9C%B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iki.mbalib.com/wiki/%E7%A8%8E%E7%8E%87"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iki.mbalib.com/wiki/%E5%88%9B%E4%B8%9A" TargetMode="External"/><Relationship Id="rId4" Type="http://schemas.openxmlformats.org/officeDocument/2006/relationships/settings" Target="settings.xml"/><Relationship Id="rId9" Type="http://schemas.openxmlformats.org/officeDocument/2006/relationships/hyperlink" Target="https://baike.baidu.com/item/%E6%88%98%E7%95%A5%E7%9B%AE%E6%A0%87" TargetMode="External"/><Relationship Id="rId14" Type="http://schemas.openxmlformats.org/officeDocument/2006/relationships/hyperlink" Target="http://wiki.mbalib.com/wiki/%E5%B8%82%E5%9C%BA%E7%9B%91%E7%AE%A1" TargetMode="External"/><Relationship Id="rId22"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1476</Words>
  <Characters>8418</Characters>
  <Application>Microsoft Office Word</Application>
  <DocSecurity>0</DocSecurity>
  <Lines>70</Lines>
  <Paragraphs>19</Paragraphs>
  <ScaleCrop>false</ScaleCrop>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王舟</cp:lastModifiedBy>
  <cp:revision>7</cp:revision>
  <dcterms:created xsi:type="dcterms:W3CDTF">2014-10-29T12:08:00Z</dcterms:created>
  <dcterms:modified xsi:type="dcterms:W3CDTF">2018-01-03T03:37:00Z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