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168E9" w14:textId="64A88D54" w:rsidR="00F10DFF" w:rsidRDefault="00F10DFF" w:rsidP="00A86BEB">
      <w:pPr>
        <w:rPr>
          <w:rFonts w:ascii="黑体" w:eastAsia="黑体"/>
          <w:b/>
          <w:sz w:val="28"/>
          <w:szCs w:val="28"/>
        </w:rPr>
      </w:pPr>
      <w:r>
        <w:rPr>
          <w:rFonts w:hint="eastAsia"/>
        </w:rPr>
        <w:t xml:space="preserve">                        </w:t>
      </w:r>
      <w:r w:rsidRPr="00A86BEB">
        <w:rPr>
          <w:rFonts w:ascii="黑体" w:eastAsia="黑体" w:hint="eastAsia"/>
          <w:b/>
          <w:spacing w:val="26"/>
          <w:kern w:val="0"/>
          <w:sz w:val="28"/>
          <w:szCs w:val="28"/>
          <w:fitText w:val="3934" w:id="-442226943"/>
        </w:rPr>
        <w:t>南京理工大学课程考试试</w:t>
      </w:r>
      <w:r w:rsidRPr="00A86BEB">
        <w:rPr>
          <w:rFonts w:ascii="黑体" w:eastAsia="黑体" w:hint="eastAsia"/>
          <w:b/>
          <w:spacing w:val="-5"/>
          <w:kern w:val="0"/>
          <w:sz w:val="28"/>
          <w:szCs w:val="28"/>
          <w:fitText w:val="3934" w:id="-442226943"/>
        </w:rPr>
        <w:t>卷</w:t>
      </w:r>
      <w:r>
        <w:rPr>
          <w:rFonts w:ascii="黑体" w:eastAsia="黑体" w:hint="eastAsia"/>
          <w:szCs w:val="21"/>
        </w:rPr>
        <w:t xml:space="preserve"> </w:t>
      </w:r>
      <w:r>
        <w:rPr>
          <w:rFonts w:ascii="宋体" w:hAnsi="宋体" w:hint="eastAsia"/>
          <w:sz w:val="18"/>
          <w:szCs w:val="18"/>
        </w:rPr>
        <w:t>（学生考试用）</w:t>
      </w:r>
    </w:p>
    <w:tbl>
      <w:tblPr>
        <w:tblW w:w="900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0"/>
      </w:tblGrid>
      <w:tr w:rsidR="00F10DFF" w14:paraId="72C493C8" w14:textId="77777777" w:rsidTr="007969D2">
        <w:trPr>
          <w:trHeight w:val="1691"/>
        </w:trPr>
        <w:tc>
          <w:tcPr>
            <w:tcW w:w="9000" w:type="dxa"/>
          </w:tcPr>
          <w:p w14:paraId="7FE2B1CB" w14:textId="0C016A81" w:rsidR="00F10DFF" w:rsidRDefault="00F10DFF" w:rsidP="007969D2">
            <w:pPr>
              <w:spacing w:line="400" w:lineRule="exact"/>
              <w:rPr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>大学物理实验（</w:t>
            </w:r>
            <w:r>
              <w:rPr>
                <w:rFonts w:hint="eastAsia"/>
                <w:u w:val="single"/>
              </w:rPr>
              <w:t>I</w:t>
            </w:r>
            <w:r>
              <w:rPr>
                <w:rFonts w:hint="eastAsia"/>
                <w:u w:val="single"/>
              </w:rPr>
              <w:t>）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>1.5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   </w:t>
            </w:r>
          </w:p>
          <w:p w14:paraId="36CBC264" w14:textId="7ED0B57A" w:rsidR="00F10DFF" w:rsidRDefault="00F10DFF" w:rsidP="007969D2">
            <w:pPr>
              <w:pStyle w:val="15"/>
              <w:spacing w:line="400" w:lineRule="exact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</w:t>
            </w:r>
            <w:r w:rsidR="00CB4C1C">
              <w:rPr>
                <w:rFonts w:hint="eastAsia"/>
                <w:u w:val="single"/>
              </w:rPr>
              <w:t>转动惯量</w:t>
            </w:r>
            <w:r w:rsidR="00A86BEB">
              <w:rPr>
                <w:rFonts w:hint="eastAsia"/>
                <w:u w:val="single"/>
              </w:rPr>
              <w:t>（</w:t>
            </w:r>
            <w:r w:rsidR="00D22366">
              <w:rPr>
                <w:rFonts w:hint="eastAsia"/>
                <w:u w:val="single"/>
              </w:rPr>
              <w:t>江阴</w:t>
            </w:r>
            <w:r w:rsidR="00A86BEB">
              <w:rPr>
                <w:rFonts w:hint="eastAsia"/>
                <w:u w:val="single"/>
              </w:rPr>
              <w:t>校区）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100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90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41ED43BB" w14:textId="07AB800D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proofErr w:type="gramStart"/>
            <w:r>
              <w:rPr>
                <w:rFonts w:hint="eastAsia"/>
              </w:rPr>
              <w:t>组卷日期</w:t>
            </w:r>
            <w:proofErr w:type="gramEnd"/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20</w:t>
            </w:r>
            <w:r>
              <w:rPr>
                <w:u w:val="single"/>
              </w:rPr>
              <w:t>26</w:t>
            </w:r>
            <w:r>
              <w:rPr>
                <w:rFonts w:hint="eastAsia"/>
                <w:u w:val="single"/>
              </w:rPr>
              <w:t>年</w:t>
            </w:r>
            <w:r>
              <w:rPr>
                <w:u w:val="single"/>
              </w:rPr>
              <w:t>5</w:t>
            </w:r>
            <w:r>
              <w:rPr>
                <w:rFonts w:hint="eastAsia"/>
                <w:u w:val="single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组卷教师</w:t>
            </w:r>
            <w:proofErr w:type="gramEnd"/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  <w:szCs w:val="18"/>
              </w:rPr>
              <w:t>（签字）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464C28C3" w14:textId="77777777" w:rsidR="00F10DFF" w:rsidRDefault="00F10DFF" w:rsidP="007969D2">
            <w:pPr>
              <w:pStyle w:val="15"/>
              <w:spacing w:line="400" w:lineRule="exact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学生学号：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学生姓名：</w:t>
            </w:r>
            <w:r>
              <w:rPr>
                <w:rFonts w:hint="eastAsia"/>
                <w:u w:val="single"/>
              </w:rPr>
              <w:t xml:space="preserve">                </w:t>
            </w:r>
          </w:p>
        </w:tc>
      </w:tr>
      <w:tr w:rsidR="00F10DFF" w14:paraId="5FB17D18" w14:textId="77777777" w:rsidTr="007969D2">
        <w:trPr>
          <w:trHeight w:val="11371"/>
        </w:trPr>
        <w:tc>
          <w:tcPr>
            <w:tcW w:w="9000" w:type="dxa"/>
          </w:tcPr>
          <w:p w14:paraId="5B9E37DF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题目内容：用作图法测定刚体转动惯量与摩擦力矩</w:t>
            </w:r>
          </w:p>
          <w:p w14:paraId="5FD25654" w14:textId="77777777" w:rsidR="00CB4C1C" w:rsidRDefault="00CB4C1C" w:rsidP="00CB4C1C">
            <w:pPr>
              <w:widowControl/>
              <w:spacing w:line="360" w:lineRule="auto"/>
              <w:jc w:val="left"/>
              <w:rPr>
                <w:kern w:val="0"/>
                <w:sz w:val="24"/>
                <w:lang w:bidi="ar"/>
              </w:rPr>
            </w:pPr>
            <w:r>
              <w:rPr>
                <w:sz w:val="24"/>
              </w:rPr>
              <w:t>本实验在恒力</w:t>
            </w:r>
            <w:proofErr w:type="gramStart"/>
            <w:r>
              <w:rPr>
                <w:sz w:val="24"/>
              </w:rPr>
              <w:t>矩</w:t>
            </w:r>
            <w:proofErr w:type="gramEnd"/>
            <w:r>
              <w:rPr>
                <w:sz w:val="24"/>
              </w:rPr>
              <w:t>动力法测量基础上，运用作图法测定刚体转动惯量与转轴摩擦力矩。实验中通过改变</w:t>
            </w:r>
            <w:r>
              <w:rPr>
                <w:rFonts w:hint="eastAsia"/>
                <w:sz w:val="24"/>
              </w:rPr>
              <w:t>塔轮半径</w:t>
            </w:r>
            <w:r>
              <w:rPr>
                <w:sz w:val="24"/>
              </w:rPr>
              <w:t>，测量系统转过固定角位移所需时间，建立</w:t>
            </w:r>
            <w:r>
              <w:rPr>
                <w:rFonts w:hint="eastAsia"/>
                <w:sz w:val="24"/>
              </w:rPr>
              <w:t>塔轮半径</w:t>
            </w:r>
            <w:r>
              <w:rPr>
                <w:rFonts w:hint="eastAsia"/>
                <w:sz w:val="24"/>
              </w:rPr>
              <w:t>r</w:t>
            </w:r>
            <w:r>
              <w:rPr>
                <w:sz w:val="24"/>
              </w:rPr>
              <w:t>与</w:t>
            </w:r>
            <w:r>
              <w:rPr>
                <w:sz w:val="24"/>
              </w:rPr>
              <w:t>1/t²</w:t>
            </w:r>
            <w:r>
              <w:rPr>
                <w:sz w:val="24"/>
              </w:rPr>
              <w:t>之间的线性关系，利用图线斜率与截距分别求得系统转动惯量和摩擦力矩。</w:t>
            </w:r>
            <w:r>
              <w:rPr>
                <w:kern w:val="0"/>
                <w:sz w:val="24"/>
                <w:lang w:bidi="ar"/>
              </w:rPr>
              <w:t>用差值法求铝环转动惯量，完成数据处理、误差分析，理解摩擦力矩对刚体转动的影响。</w:t>
            </w:r>
          </w:p>
          <w:p w14:paraId="6B36B83C" w14:textId="77777777" w:rsidR="00CB4C1C" w:rsidRDefault="00CB4C1C" w:rsidP="00CB4C1C">
            <w:pPr>
              <w:spacing w:line="360" w:lineRule="auto"/>
              <w:jc w:val="center"/>
              <w:rPr>
                <w:rFonts w:ascii="Cambria Math" w:hAnsi="Cambria Math" w:cs="Cambria Math"/>
                <w:sz w:val="24"/>
              </w:rPr>
            </w:pPr>
            <w:r>
              <w:rPr>
                <w:noProof/>
              </w:rPr>
              <w:drawing>
                <wp:inline distT="0" distB="0" distL="114300" distR="114300" wp14:anchorId="1432FB07" wp14:editId="33B59AED">
                  <wp:extent cx="4286250" cy="2564833"/>
                  <wp:effectExtent l="0" t="0" r="0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151" cy="256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678860" w14:textId="289E704F" w:rsidR="00CB4C1C" w:rsidRDefault="00CB4C1C" w:rsidP="00CB4C1C">
            <w:pPr>
              <w:spacing w:line="360" w:lineRule="auto"/>
              <w:ind w:firstLineChars="200" w:firstLine="480"/>
              <w:rPr>
                <w:rFonts w:ascii="Cambria Math" w:hAnsi="Cambria Math" w:cs="Cambria Math"/>
                <w:sz w:val="24"/>
              </w:rPr>
            </w:pPr>
            <w:r>
              <w:rPr>
                <w:rFonts w:ascii="Cambria Math" w:hAnsi="Cambria Math" w:cs="Cambria Math"/>
                <w:sz w:val="24"/>
              </w:rPr>
              <w:t>在</w:t>
            </w:r>
            <w:r>
              <w:rPr>
                <w:rFonts w:ascii="Cambria Math" w:hAnsi="Cambria Math" w:cs="Cambria Math" w:hint="eastAsia"/>
                <w:sz w:val="24"/>
              </w:rPr>
              <w:t>实验</w:t>
            </w:r>
            <w:r>
              <w:rPr>
                <w:rFonts w:ascii="Cambria Math" w:hAnsi="Cambria Math" w:cs="Cambria Math"/>
                <w:sz w:val="24"/>
              </w:rPr>
              <w:t>中，</w:t>
            </w:r>
            <w:proofErr w:type="gramStart"/>
            <w:r>
              <w:rPr>
                <w:rFonts w:ascii="Cambria Math" w:hAnsi="Cambria Math" w:cs="Cambria Math"/>
                <w:sz w:val="24"/>
              </w:rPr>
              <w:t>我们使承物</w:t>
            </w:r>
            <w:proofErr w:type="gramEnd"/>
            <w:r>
              <w:rPr>
                <w:rFonts w:ascii="Cambria Math" w:hAnsi="Cambria Math" w:cs="Cambria Math"/>
                <w:sz w:val="24"/>
              </w:rPr>
              <w:t>台在遮光细棒靠近光电</w:t>
            </w:r>
            <w:r w:rsidR="006D62B7">
              <w:rPr>
                <w:rFonts w:ascii="Cambria Math" w:hAnsi="Cambria Math" w:cs="Cambria Math" w:hint="eastAsia"/>
                <w:sz w:val="24"/>
              </w:rPr>
              <w:t>门</w:t>
            </w:r>
            <w:r>
              <w:rPr>
                <w:rFonts w:ascii="Cambria Math" w:hAnsi="Cambria Math" w:cs="Cambria Math"/>
                <w:sz w:val="24"/>
              </w:rPr>
              <w:t>的位置从静止开始转动，这样电脑毫秒计计时起始时刻承物台的初角速度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0</m:t>
                  </m:r>
                </m:sub>
              </m:sSub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就约等于零</w:t>
            </w:r>
            <w:r>
              <w:rPr>
                <w:rFonts w:ascii="Cambria Math" w:hAnsi="Cambria Math" w:cs="Cambria Math" w:hint="eastAsia"/>
                <w:sz w:val="24"/>
              </w:rPr>
              <w:t>。</w:t>
            </w:r>
            <w:r>
              <w:rPr>
                <w:rFonts w:ascii="Cambria Math" w:hAnsi="Cambria Math" w:cs="Cambria Math"/>
                <w:sz w:val="24"/>
              </w:rPr>
              <w:t>角位移可写为：</w:t>
            </w:r>
            <m:oMath>
              <m:r>
                <w:rPr>
                  <w:rFonts w:ascii="Cambria Math" w:hAnsi="Cambria Math" w:cs="Cambria Math"/>
                  <w:sz w:val="24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  <w:sz w:val="24"/>
                </w:rPr>
                <m:t>β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2</m:t>
                  </m:r>
                </m:sup>
              </m:sSup>
            </m:oMath>
            <w:r>
              <w:rPr>
                <w:rFonts w:hAnsi="Cambria Math" w:cs="Cambria Math" w:hint="eastAsia"/>
                <w:sz w:val="24"/>
              </w:rPr>
              <w:t>，</w:t>
            </w:r>
            <w:r>
              <w:rPr>
                <w:rFonts w:ascii="Cambria Math" w:hAnsi="Cambria Math" w:cs="Cambria Math"/>
                <w:sz w:val="24"/>
              </w:rPr>
              <w:t>角加速度为：</w:t>
            </w:r>
            <m:oMath>
              <m:r>
                <w:rPr>
                  <w:rFonts w:ascii="Cambria Math" w:hAnsi="Cambria Math" w:cs="Cambria Math"/>
                  <w:sz w:val="24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Cambria Math"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2θ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hAnsi="Cambria Math" w:cs="Cambria Math" w:hint="eastAsia"/>
                <w:sz w:val="24"/>
              </w:rPr>
              <w:t xml:space="preserve"> </w:t>
            </w:r>
            <w:r>
              <w:rPr>
                <w:rFonts w:hAnsi="Cambria Math" w:cs="Cambria Math" w:hint="eastAsia"/>
                <w:sz w:val="24"/>
              </w:rPr>
              <w:t>。</w:t>
            </w:r>
            <w:r>
              <w:rPr>
                <w:rFonts w:ascii="Cambria Math" w:hAnsi="Cambria Math" w:cs="Cambria Math"/>
                <w:sz w:val="24"/>
              </w:rPr>
              <w:t>代入转动定律公式</w:t>
            </w:r>
            <w:r>
              <w:rPr>
                <w:rFonts w:ascii="Cambria Math" w:hAnsi="Cambria Math" w:cs="Cambria Math" w:hint="eastAsia"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color w:val="1F2329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color w:val="1F2329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宋体"/>
                      <w:color w:val="1F2329"/>
                      <w:sz w:val="24"/>
                    </w:rPr>
                    <m:t>f</m:t>
                  </m:r>
                </m:sub>
              </m:sSub>
              <m:r>
                <w:rPr>
                  <w:rFonts w:ascii="Cambria Math" w:hAnsi="Cambria Math" w:cs="宋体"/>
                  <w:color w:val="1F2329"/>
                  <w:sz w:val="24"/>
                </w:rPr>
                <m:t>gr-</m:t>
              </m:r>
              <m:sSub>
                <m:sSubPr>
                  <m:ctrlPr>
                    <w:rPr>
                      <w:rFonts w:ascii="Cambria Math" w:hAnsi="Cambria Math" w:cs="宋体"/>
                      <w:i/>
                      <w:color w:val="1F2329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color w:val="1F2329"/>
                      <w:sz w:val="24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宋体"/>
                      <w:color w:val="1F2329"/>
                      <w:sz w:val="24"/>
                    </w:rPr>
                    <m:t>μ</m:t>
                  </m:r>
                </m:sub>
              </m:sSub>
              <m:r>
                <w:rPr>
                  <w:rFonts w:ascii="Cambria Math" w:hAnsi="Cambria Math" w:cs="宋体"/>
                  <w:color w:val="1F2329"/>
                  <w:sz w:val="24"/>
                </w:rPr>
                <m:t>=J</m:t>
              </m:r>
              <m:r>
                <w:rPr>
                  <w:rFonts w:ascii="Cambria Math" w:hAnsi="Cambria Math" w:cs="Cambria Math"/>
                  <w:color w:val="1F2329"/>
                  <w:sz w:val="24"/>
                </w:rPr>
                <m:t>β</m:t>
              </m:r>
            </m:oMath>
            <w:r>
              <w:rPr>
                <w:rFonts w:hAnsi="Cambria Math" w:cs="Cambria Math" w:hint="eastAsia"/>
                <w:color w:val="1F2329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并整理，可得：</w:t>
            </w:r>
            <m:oMath>
              <m:r>
                <w:rPr>
                  <w:rFonts w:ascii="Cambria Math" w:hAnsi="Cambria Math" w:cs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2</m:t>
                  </m:r>
                  <m:r>
                    <w:rPr>
                      <w:rFonts w:ascii="Cambria Math" w:hAnsi="Cambria Math" w:cs="Cambria Math"/>
                      <w:color w:val="000000"/>
                      <w:sz w:val="24"/>
                    </w:rPr>
                    <m:t>J</m:t>
                  </m:r>
                  <m:r>
                    <w:rPr>
                      <w:rFonts w:ascii="Cambria Math" w:hAnsi="Cambria Math" w:cs="Cambria Math"/>
                      <w:sz w:val="24"/>
                    </w:rPr>
                    <m:t>θ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 xml:space="preserve"> </m:t>
                  </m:r>
                </m:den>
              </m:f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μ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  <w:sz w:val="24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 xml:space="preserve"> 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>=</m:t>
              </m:r>
              <m:r>
                <w:rPr>
                  <w:rFonts w:ascii="Cambria Math" w:hAnsi="Cambria Math" w:cs="Cambria Math"/>
                  <w:sz w:val="24"/>
                </w:rPr>
                <m:t>K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>-b</m:t>
              </m:r>
            </m:oMath>
            <w:r>
              <w:rPr>
                <w:rFonts w:hAnsi="Cambria Math" w:cs="Cambria Math" w:hint="eastAsia"/>
                <w:sz w:val="24"/>
              </w:rPr>
              <w:t>。</w:t>
            </w:r>
            <w:r>
              <w:rPr>
                <w:rFonts w:ascii="Cambria Math" w:hAnsi="Cambria Math" w:cs="Cambria Math"/>
                <w:sz w:val="24"/>
              </w:rPr>
              <w:t>对同一刚体、转轴位置固定时，</w:t>
            </w:r>
            <m:oMath>
              <m:r>
                <w:rPr>
                  <w:rFonts w:ascii="Cambria Math" w:hAnsi="Cambria Math" w:cs="Cambria Math"/>
                  <w:color w:val="000000"/>
                  <w:sz w:val="24"/>
                </w:rPr>
                <m:t>J</m:t>
              </m:r>
            </m:oMath>
            <w:r>
              <w:rPr>
                <w:rFonts w:ascii="Cambria Math" w:hAnsi="Cambria Math" w:cs="Cambria Math"/>
                <w:sz w:val="24"/>
              </w:rPr>
              <w:t>为定值；将角位移设定为固定值（比如</w:t>
            </w:r>
            <m:oMath>
              <m:r>
                <w:rPr>
                  <w:rFonts w:ascii="Cambria Math" w:hAnsi="Cambria Math" w:cs="Cambria Math"/>
                  <w:sz w:val="24"/>
                </w:rPr>
                <m:t>4π</m:t>
              </m:r>
            </m:oMath>
            <w:r>
              <w:rPr>
                <w:rFonts w:ascii="Cambria Math" w:hAnsi="Cambria Math" w:cs="Cambria Math"/>
                <w:sz w:val="24"/>
              </w:rPr>
              <w:t>），</w:t>
            </w:r>
            <w:r>
              <w:rPr>
                <w:rFonts w:ascii="Cambria Math" w:hAnsi="Cambria Math" w:cs="Cambria Math"/>
                <w:sz w:val="24"/>
              </w:rPr>
              <w:t>g</w:t>
            </w:r>
            <w:r>
              <w:rPr>
                <w:rFonts w:ascii="Cambria Math" w:hAnsi="Cambria Math" w:cs="Cambria Math"/>
                <w:sz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f</m:t>
                  </m:r>
                </m:sub>
              </m:sSub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均为</w:t>
            </w:r>
            <w:proofErr w:type="gramStart"/>
            <w:r>
              <w:rPr>
                <w:rFonts w:ascii="Cambria Math" w:hAnsi="Cambria Math" w:cs="Cambria Math"/>
                <w:sz w:val="24"/>
              </w:rPr>
              <w:t>已知且</w:t>
            </w:r>
            <w:proofErr w:type="gramEnd"/>
            <w:r>
              <w:rPr>
                <w:rFonts w:ascii="Cambria Math" w:hAnsi="Cambria Math" w:cs="Cambria Math"/>
                <w:sz w:val="24"/>
              </w:rPr>
              <w:t>恒定，因此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2</m:t>
                  </m:r>
                  <m:r>
                    <w:rPr>
                      <w:rFonts w:ascii="Cambria Math" w:hAnsi="Cambria Math" w:cs="Cambria Math"/>
                      <w:color w:val="000000"/>
                      <w:sz w:val="24"/>
                    </w:rPr>
                    <m:t>J</m:t>
                  </m:r>
                  <m:r>
                    <w:rPr>
                      <w:rFonts w:ascii="Cambria Math" w:hAnsi="Cambria Math" w:cs="Cambria Math"/>
                      <w:sz w:val="24"/>
                    </w:rPr>
                    <m:t>θ</m:t>
                  </m:r>
                </m:num>
                <m:den>
                  <m:r>
                    <w:rPr>
                      <w:rFonts w:ascii="Cambria Math" w:hAnsi="Cambria Math" w:cs="Cambria Math"/>
                      <w:sz w:val="24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 xml:space="preserve"> </m:t>
                  </m:r>
                </m:den>
              </m:f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可表示为常数</w:t>
            </w:r>
            <m:oMath>
              <m:r>
                <w:rPr>
                  <w:rFonts w:ascii="Cambria Math" w:hAnsi="Cambria Math" w:cs="Cambria Math"/>
                  <w:sz w:val="24"/>
                </w:rPr>
                <m:t>K</m:t>
              </m:r>
            </m:oMath>
            <w:r>
              <w:rPr>
                <w:rFonts w:ascii="Cambria Math" w:hAnsi="Cambria Math" w:cs="Cambria Math"/>
                <w:sz w:val="24"/>
              </w:rPr>
              <w:t>，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μ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  <w:sz w:val="24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 xml:space="preserve"> </m:t>
                  </m:r>
                </m:den>
              </m:f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可看作常数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4"/>
                </w:rPr>
                <m:t>b</m:t>
              </m:r>
            </m:oMath>
            <w:r>
              <w:rPr>
                <w:rFonts w:ascii="Cambria Math" w:hAnsi="Cambria Math" w:cs="Cambria Math"/>
                <w:sz w:val="24"/>
              </w:rPr>
              <w:t>。可见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4"/>
                </w:rPr>
                <m:t>r</m:t>
              </m:r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与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Cambria Math" w:hAnsi="Cambria Math" w:cs="Cambria Math"/>
                <w:sz w:val="24"/>
              </w:rPr>
              <w:t xml:space="preserve">  </w:t>
            </w:r>
            <w:r>
              <w:rPr>
                <w:rFonts w:ascii="Cambria Math" w:hAnsi="Cambria Math" w:cs="Cambria Math"/>
                <w:sz w:val="24"/>
              </w:rPr>
              <w:t>成线性关系。</w:t>
            </w:r>
          </w:p>
          <w:p w14:paraId="11E791C3" w14:textId="77777777" w:rsidR="00CB4C1C" w:rsidRDefault="00CB4C1C" w:rsidP="00D22366">
            <w:pPr>
              <w:spacing w:line="360" w:lineRule="auto"/>
              <w:ind w:firstLineChars="200" w:firstLine="480"/>
              <w:rPr>
                <w:rFonts w:ascii="Cambria Math" w:hAnsi="Cambria Math" w:cs="Cambria Math"/>
                <w:sz w:val="24"/>
              </w:rPr>
            </w:pPr>
            <w:r>
              <w:rPr>
                <w:rFonts w:ascii="Cambria Math" w:hAnsi="Cambria Math" w:cs="Cambria Math"/>
                <w:sz w:val="24"/>
              </w:rPr>
              <w:t>通过改变塔轮半径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4"/>
                </w:rPr>
                <m:t>r</m:t>
              </m:r>
            </m:oMath>
            <w:r>
              <w:rPr>
                <w:rFonts w:ascii="Cambria Math" w:hAnsi="Cambria Math" w:cs="Cambria Math"/>
                <w:sz w:val="24"/>
              </w:rPr>
              <w:t>，测量固定角位移（比如</w:t>
            </w:r>
            <m:oMath>
              <m:r>
                <w:rPr>
                  <w:rFonts w:ascii="Cambria Math" w:hAnsi="Cambria Math" w:cs="Cambria Math"/>
                  <w:sz w:val="24"/>
                </w:rPr>
                <m:t>4π</m:t>
              </m:r>
            </m:oMath>
            <w:r>
              <w:rPr>
                <w:rFonts w:ascii="Cambria Math" w:hAnsi="Cambria Math" w:cs="Cambria Math"/>
                <w:sz w:val="24"/>
              </w:rPr>
              <w:t>）对应的时间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sz w:val="24"/>
                </w:rPr>
                <m:t>t</m:t>
              </m:r>
            </m:oMath>
            <w:r>
              <w:rPr>
                <w:rFonts w:ascii="Cambria Math" w:hAnsi="Cambria Math" w:cs="Cambria Math"/>
                <w:sz w:val="24"/>
              </w:rPr>
              <w:t>，以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为横坐标、</w:t>
            </w:r>
            <m:oMath>
              <m:r>
                <w:rPr>
                  <w:rFonts w:ascii="Cambria Math" w:hAnsi="Cambria Math" w:cs="Cambria Math"/>
                  <w:sz w:val="24"/>
                </w:rPr>
                <m:t>r</m:t>
              </m:r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为纵坐标作图，实验数据应近似分布于一条直线附近。通过线性拟合可得到</w:t>
            </w:r>
            <w:r>
              <w:rPr>
                <w:rFonts w:ascii="Cambria Math" w:hAnsi="Cambria Math" w:cs="Cambria Math"/>
                <w:sz w:val="24"/>
              </w:rPr>
              <w:lastRenderedPageBreak/>
              <w:t>图线斜率与截距，进而求得系统转动惯量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color w:val="000000"/>
                  <w:sz w:val="24"/>
                </w:rPr>
                <m:t>J</m:t>
              </m:r>
            </m:oMath>
            <w:r>
              <w:rPr>
                <w:rFonts w:ascii="Cambria Math" w:hAnsi="Cambria Math" w:cs="Cambria Math"/>
                <w:sz w:val="24"/>
              </w:rPr>
              <w:t>与摩擦力矩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sz w:val="24"/>
                    </w:rPr>
                    <m:t>μ</m:t>
                  </m:r>
                </m:sub>
              </m:sSub>
            </m:oMath>
            <w:r>
              <w:rPr>
                <w:rFonts w:ascii="Cambria Math" w:hAnsi="Cambria Math" w:cs="Cambria Math"/>
                <w:sz w:val="24"/>
              </w:rPr>
              <w:t>。</w:t>
            </w:r>
          </w:p>
          <w:p w14:paraId="7BCF92DE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实验要求</w:t>
            </w:r>
            <w:r>
              <w:rPr>
                <w:rFonts w:hint="eastAsia"/>
                <w:b/>
                <w:bCs/>
                <w:sz w:val="24"/>
              </w:rPr>
              <w:t>与</w:t>
            </w:r>
            <w:r>
              <w:rPr>
                <w:b/>
                <w:bCs/>
                <w:sz w:val="24"/>
              </w:rPr>
              <w:t>判分参考：</w:t>
            </w:r>
          </w:p>
          <w:p w14:paraId="65425538" w14:textId="77777777" w:rsidR="00CB4C1C" w:rsidRDefault="00CB4C1C" w:rsidP="00CB4C1C">
            <w:pPr>
              <w:numPr>
                <w:ilvl w:val="0"/>
                <w:numId w:val="4"/>
              </w:num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掌握作图法测量刚体转动惯量的原理与</w:t>
            </w:r>
            <w:r>
              <w:rPr>
                <w:rFonts w:hint="eastAsia"/>
                <w:b/>
                <w:bCs/>
                <w:sz w:val="24"/>
              </w:rPr>
              <w:t>操作步骤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分）</w:t>
            </w:r>
          </w:p>
          <w:p w14:paraId="3CCC27E0" w14:textId="77777777" w:rsidR="00CB4C1C" w:rsidRDefault="00CB4C1C" w:rsidP="00CB4C1C">
            <w:pPr>
              <w:numPr>
                <w:ilvl w:val="0"/>
                <w:numId w:val="4"/>
              </w:num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实验操作：仪器调节、水平调平、绕线规范，是否</w:t>
            </w:r>
            <w:proofErr w:type="gramStart"/>
            <w:r>
              <w:rPr>
                <w:b/>
                <w:bCs/>
                <w:sz w:val="24"/>
              </w:rPr>
              <w:t>固定转初始</w:t>
            </w:r>
            <w:proofErr w:type="gramEnd"/>
            <w:r>
              <w:rPr>
                <w:b/>
                <w:bCs/>
                <w:sz w:val="24"/>
              </w:rPr>
              <w:t>角位置（</w:t>
            </w:r>
            <w:r>
              <w:rPr>
                <w:rFonts w:hint="eastAsia"/>
                <w:b/>
                <w:bCs/>
                <w:sz w:val="24"/>
              </w:rPr>
              <w:t>35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分）</w:t>
            </w:r>
          </w:p>
          <w:p w14:paraId="7F2290BE" w14:textId="77777777" w:rsidR="00CB4C1C" w:rsidRDefault="00CB4C1C" w:rsidP="00CB4C1C">
            <w:pPr>
              <w:spacing w:line="360" w:lineRule="auto"/>
              <w:rPr>
                <w:rFonts w:ascii="Cambria Math" w:hAnsi="Cambria Math" w:cs="Cambria Math"/>
                <w:sz w:val="24"/>
              </w:rPr>
            </w:pPr>
            <w:r>
              <w:rPr>
                <w:rFonts w:ascii="Cambria Math" w:hAnsi="Cambria Math" w:cs="Cambria Math" w:hint="eastAsia"/>
                <w:sz w:val="24"/>
              </w:rPr>
              <w:t>注意：</w:t>
            </w:r>
            <w:r>
              <w:rPr>
                <w:rFonts w:ascii="Cambria Math" w:hAnsi="Cambria Math" w:cs="Cambria Math"/>
                <w:sz w:val="24"/>
              </w:rPr>
              <w:t>调节刚体转动实验仪水平，保证</w:t>
            </w:r>
            <w:r>
              <w:rPr>
                <w:rFonts w:ascii="Cambria Math" w:hAnsi="Cambria Math" w:cs="Cambria Math" w:hint="eastAsia"/>
                <w:sz w:val="24"/>
              </w:rPr>
              <w:t>轮换</w:t>
            </w:r>
            <w:r>
              <w:rPr>
                <w:rFonts w:ascii="Cambria Math" w:hAnsi="Cambria Math" w:cs="Cambria Math"/>
                <w:sz w:val="24"/>
              </w:rPr>
              <w:t>转动顺畅，光电门与毫秒</w:t>
            </w:r>
            <w:proofErr w:type="gramStart"/>
            <w:r>
              <w:rPr>
                <w:rFonts w:ascii="Cambria Math" w:hAnsi="Cambria Math" w:cs="Cambria Math"/>
                <w:sz w:val="24"/>
              </w:rPr>
              <w:t>计工作</w:t>
            </w:r>
            <w:proofErr w:type="gramEnd"/>
            <w:r>
              <w:rPr>
                <w:rFonts w:ascii="Cambria Math" w:hAnsi="Cambria Math" w:cs="Cambria Math"/>
                <w:sz w:val="24"/>
              </w:rPr>
              <w:t>正常</w:t>
            </w:r>
            <w:r>
              <w:rPr>
                <w:rFonts w:ascii="Cambria Math" w:hAnsi="Cambria Math" w:cs="Cambria Math" w:hint="eastAsia"/>
                <w:sz w:val="24"/>
              </w:rPr>
              <w:t>，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弦线足够长约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1.4m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左右</w:t>
            </w:r>
            <w:r>
              <w:rPr>
                <w:rFonts w:ascii="Cambria Math" w:hAnsi="Cambria Math" w:cs="Cambria Math"/>
                <w:sz w:val="24"/>
              </w:rPr>
              <w:t>。</w:t>
            </w:r>
          </w:p>
          <w:p w14:paraId="6C17B717" w14:textId="77777777" w:rsidR="00CB4C1C" w:rsidRDefault="00CB4C1C" w:rsidP="00CB4C1C">
            <w:pPr>
              <w:spacing w:line="360" w:lineRule="auto"/>
              <w:rPr>
                <w:rFonts w:ascii="Cambria Math" w:hAnsi="Cambria Math" w:cs="Cambria Math"/>
                <w:color w:val="FF0000"/>
                <w:sz w:val="24"/>
              </w:rPr>
            </w:pPr>
            <w:r>
              <w:rPr>
                <w:rFonts w:ascii="Cambria Math" w:hAnsi="Cambria Math" w:cs="Cambria Math" w:hint="eastAsia"/>
                <w:sz w:val="24"/>
              </w:rPr>
              <w:t xml:space="preserve"> </w:t>
            </w:r>
            <w:r>
              <w:rPr>
                <w:rFonts w:ascii="Cambria Math" w:hAnsi="Cambria Math" w:cs="Cambria Math" w:hint="eastAsia"/>
                <w:sz w:val="24"/>
              </w:rPr>
              <w:t>分别测量承物台空载时和加载铝环时</w:t>
            </w:r>
            <w:r>
              <w:rPr>
                <w:rFonts w:ascii="Cambria Math" w:hAnsi="Cambria Math" w:cs="Cambria Math"/>
                <w:sz w:val="24"/>
              </w:rPr>
              <w:t>：</w:t>
            </w:r>
            <w:r>
              <w:rPr>
                <w:rFonts w:ascii="Cambria Math" w:hAnsi="Cambria Math" w:cs="Cambria Math" w:hint="eastAsia"/>
                <w:sz w:val="24"/>
              </w:rPr>
              <w:t>绕线均匀一致，保证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遮光棒靠近光电门位置，由</w:t>
            </w:r>
            <w:r>
              <w:rPr>
                <w:rFonts w:ascii="Cambria Math" w:hAnsi="Cambria Math" w:cs="Cambria Math"/>
                <w:b/>
                <w:bCs/>
                <w:sz w:val="24"/>
              </w:rPr>
              <w:t>静止释放</w:t>
            </w:r>
            <w:r>
              <w:rPr>
                <w:rFonts w:ascii="Cambria Math" w:hAnsi="Cambria Math" w:cs="Cambria Math" w:hint="eastAsia"/>
                <w:b/>
                <w:bCs/>
                <w:sz w:val="24"/>
              </w:rPr>
              <w:t>。</w:t>
            </w:r>
            <w:r>
              <w:rPr>
                <w:rFonts w:ascii="Cambria Math" w:hAnsi="Cambria Math" w:cs="Cambria Math" w:hint="eastAsia"/>
                <w:sz w:val="24"/>
              </w:rPr>
              <w:t>砝码脱落前，</w:t>
            </w:r>
            <w:r>
              <w:rPr>
                <w:rFonts w:ascii="Cambria Math" w:hAnsi="Cambria Math" w:cs="Cambria Math"/>
                <w:sz w:val="24"/>
              </w:rPr>
              <w:t>记录</w:t>
            </w:r>
            <w:r>
              <w:rPr>
                <w:rFonts w:ascii="Cambria Math" w:hAnsi="Cambria Math" w:cs="Cambria Math" w:hint="eastAsia"/>
                <w:sz w:val="24"/>
              </w:rPr>
              <w:t>系统</w:t>
            </w:r>
            <w:r>
              <w:rPr>
                <w:rFonts w:ascii="Cambria Math" w:hAnsi="Cambria Math" w:cs="Cambria Math"/>
                <w:sz w:val="24"/>
              </w:rPr>
              <w:t>转过</w:t>
            </w:r>
            <w:r>
              <w:rPr>
                <w:rFonts w:hint="eastAsia"/>
                <w:sz w:val="24"/>
              </w:rPr>
              <w:t xml:space="preserve"> </w:t>
            </w:r>
            <m:oMath>
              <m:r>
                <w:rPr>
                  <w:rFonts w:ascii="Cambria Math" w:hAnsi="Cambria Math" w:cs="Cambria Math"/>
                  <w:color w:val="FF0000"/>
                  <w:sz w:val="24"/>
                </w:rPr>
                <m:t xml:space="preserve">θ=4π </m:t>
              </m:r>
            </m:oMath>
            <w:r>
              <w:rPr>
                <w:rFonts w:hAnsi="Cambria Math" w:cs="Cambria Math" w:hint="eastAsia"/>
                <w:color w:val="FF0000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的时间</w:t>
            </w:r>
            <w:r>
              <w:rPr>
                <w:rFonts w:ascii="Cambria Math" w:hAnsi="Cambria Math" w:cs="Cambria Math"/>
                <w:sz w:val="24"/>
              </w:rPr>
              <w:t xml:space="preserve"> t</w:t>
            </w:r>
            <w:r>
              <w:rPr>
                <w:rFonts w:ascii="Cambria Math" w:hAnsi="Cambria Math" w:cs="Cambria Math"/>
                <w:sz w:val="24"/>
              </w:rPr>
              <w:t>，重复</w:t>
            </w:r>
            <w:r>
              <w:rPr>
                <w:rFonts w:ascii="Cambria Math" w:hAnsi="Cambria Math" w:cs="Cambria Math"/>
                <w:sz w:val="24"/>
              </w:rPr>
              <w:t xml:space="preserve"> 2 </w:t>
            </w:r>
            <w:r>
              <w:rPr>
                <w:rFonts w:ascii="Cambria Math" w:hAnsi="Cambria Math" w:cs="Cambria Math"/>
                <w:sz w:val="24"/>
              </w:rPr>
              <w:t>次取平均。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（若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2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次测量数据差异大，需多测一次，保证数据的有效性）</w:t>
            </w:r>
          </w:p>
          <w:p w14:paraId="64D7E71D" w14:textId="77777777" w:rsidR="00CB4C1C" w:rsidRDefault="00CB4C1C" w:rsidP="00CB4C1C">
            <w:pPr>
              <w:spacing w:line="360" w:lineRule="auto"/>
              <w:rPr>
                <w:rFonts w:ascii="Cambria Math" w:hAnsi="Cambria Math" w:cs="Cambria Math"/>
                <w:sz w:val="24"/>
              </w:rPr>
            </w:pPr>
            <w:r>
              <w:rPr>
                <w:rFonts w:ascii="Cambria Math" w:hAnsi="Cambria Math" w:cs="Cambria Math"/>
                <w:sz w:val="24"/>
              </w:rPr>
              <w:t>改变</w:t>
            </w:r>
            <w:r>
              <w:rPr>
                <w:rFonts w:ascii="Cambria Math" w:hAnsi="Cambria Math" w:cs="Cambria Math" w:hint="eastAsia"/>
                <w:sz w:val="24"/>
              </w:rPr>
              <w:t>塔轮半径</w:t>
            </w:r>
            <w:r>
              <w:rPr>
                <w:rFonts w:ascii="Cambria Math" w:hAnsi="Cambria Math" w:cs="Cambria Math" w:hint="eastAsia"/>
                <w:sz w:val="24"/>
              </w:rPr>
              <w:t>r</w:t>
            </w:r>
            <w:r>
              <w:rPr>
                <w:rFonts w:ascii="Cambria Math" w:hAnsi="Cambria Math" w:cs="Cambria Math"/>
                <w:sz w:val="24"/>
              </w:rPr>
              <w:t>，重复上述测量</w:t>
            </w:r>
            <w:r>
              <w:rPr>
                <w:rFonts w:ascii="Cambria Math" w:hAnsi="Cambria Math" w:cs="Cambria Math" w:hint="eastAsia"/>
                <w:sz w:val="24"/>
              </w:rPr>
              <w:t>并正确记录数据。</w:t>
            </w:r>
          </w:p>
          <w:p w14:paraId="49CA23D1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每次改变塔轮半径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r</w:t>
            </w:r>
            <w:r>
              <w:rPr>
                <w:rFonts w:ascii="Cambria Math" w:hAnsi="Cambria Math" w:cs="Cambria Math" w:hint="eastAsia"/>
                <w:b/>
                <w:bCs/>
                <w:color w:val="FF0000"/>
                <w:sz w:val="24"/>
              </w:rPr>
              <w:t>，需调整轮滑高度摆正弦线水平且和小孔内缘无摩擦！！！</w:t>
            </w:r>
            <w:r>
              <w:rPr>
                <w:b/>
                <w:bCs/>
                <w:sz w:val="24"/>
              </w:rPr>
              <w:t>正确规范</w:t>
            </w:r>
            <w:r>
              <w:rPr>
                <w:rFonts w:hint="eastAsia"/>
                <w:b/>
                <w:bCs/>
                <w:sz w:val="24"/>
              </w:rPr>
              <w:t>用图解法</w:t>
            </w:r>
            <w:r>
              <w:rPr>
                <w:b/>
                <w:bCs/>
                <w:sz w:val="24"/>
              </w:rPr>
              <w:t>作图拟合直线，利用斜率求转动惯量、截距求摩擦力矩</w:t>
            </w:r>
            <w:r>
              <w:rPr>
                <w:rFonts w:hint="eastAsia"/>
                <w:b/>
                <w:bCs/>
                <w:sz w:val="24"/>
              </w:rPr>
              <w:t>，并用</w:t>
            </w:r>
            <w:r>
              <w:rPr>
                <w:b/>
                <w:bCs/>
                <w:sz w:val="24"/>
              </w:rPr>
              <w:t>差值法算出铝环转动惯量</w:t>
            </w:r>
            <w:r>
              <w:rPr>
                <w:rFonts w:hint="eastAsia"/>
                <w:b/>
                <w:bCs/>
                <w:sz w:val="24"/>
              </w:rPr>
              <w:t>和相对误差</w:t>
            </w:r>
            <w:r>
              <w:rPr>
                <w:b/>
                <w:bCs/>
                <w:sz w:val="24"/>
              </w:rPr>
              <w:t>（</w:t>
            </w:r>
            <w:r>
              <w:rPr>
                <w:rFonts w:hint="eastAsia"/>
                <w:b/>
                <w:bCs/>
                <w:sz w:val="24"/>
              </w:rPr>
              <w:t>40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分）</w:t>
            </w:r>
          </w:p>
          <w:p w14:paraId="6ACCF26C" w14:textId="77777777" w:rsidR="00CB4C1C" w:rsidRDefault="00CB4C1C" w:rsidP="00CB4C1C">
            <w:pPr>
              <w:numPr>
                <w:ilvl w:val="0"/>
                <w:numId w:val="4"/>
              </w:numPr>
              <w:spacing w:line="360" w:lineRule="auto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实验结果分析</w:t>
            </w:r>
            <w:r>
              <w:rPr>
                <w:rFonts w:hint="eastAsia"/>
                <w:b/>
                <w:bCs/>
                <w:sz w:val="24"/>
              </w:rPr>
              <w:t>与讨论</w:t>
            </w:r>
            <w:r>
              <w:rPr>
                <w:b/>
                <w:bCs/>
                <w:sz w:val="24"/>
              </w:rPr>
              <w:t>（</w:t>
            </w:r>
            <w:r>
              <w:rPr>
                <w:b/>
                <w:bCs/>
                <w:sz w:val="24"/>
              </w:rPr>
              <w:t>1</w:t>
            </w:r>
            <w:r>
              <w:rPr>
                <w:rFonts w:hint="eastAsia"/>
                <w:b/>
                <w:bCs/>
                <w:sz w:val="24"/>
              </w:rPr>
              <w:t>0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分）</w:t>
            </w:r>
          </w:p>
          <w:p w14:paraId="537D0FD8" w14:textId="77777777" w:rsidR="00CB4C1C" w:rsidRDefault="00CB4C1C" w:rsidP="00CB4C1C">
            <w:pPr>
              <w:spacing w:beforeLines="50" w:before="156" w:line="360" w:lineRule="auto"/>
              <w:rPr>
                <w:rFonts w:hAnsi="Cambria Math"/>
                <w:b/>
                <w:bCs/>
                <w:sz w:val="24"/>
              </w:rPr>
            </w:pPr>
            <w:r>
              <w:rPr>
                <w:rFonts w:hAnsi="Cambria Math"/>
                <w:b/>
                <w:bCs/>
                <w:sz w:val="24"/>
              </w:rPr>
              <w:t>实验相关参数</w:t>
            </w:r>
            <w:r>
              <w:rPr>
                <w:rFonts w:hAnsi="Cambria Math" w:hint="eastAsia"/>
                <w:b/>
                <w:bCs/>
                <w:sz w:val="24"/>
              </w:rPr>
              <w:t>:</w:t>
            </w:r>
          </w:p>
          <w:p w14:paraId="7FD5BFFC" w14:textId="77777777" w:rsidR="00CB4C1C" w:rsidRDefault="00CB4C1C" w:rsidP="00CB4C1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砝码的质量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sz w:val="24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i/>
                      <w:sz w:val="24"/>
                    </w:rPr>
                    <m:t>f</m:t>
                  </m:r>
                </m:sub>
              </m:sSub>
            </m:oMath>
            <w:r>
              <w:rPr>
                <w:sz w:val="24"/>
                <w:vertAlign w:val="subscript"/>
              </w:rPr>
              <w:t xml:space="preserve"> </w:t>
            </w:r>
            <w:r>
              <w:rPr>
                <w:rFonts w:hint="eastAsia"/>
                <w:sz w:val="24"/>
              </w:rPr>
              <w:t>和</w:t>
            </w:r>
            <w:r>
              <w:rPr>
                <w:sz w:val="24"/>
              </w:rPr>
              <w:t>铝圆环的质量</w:t>
            </w:r>
            <w:r>
              <w:rPr>
                <w:rFonts w:hint="eastAsia"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m</m:t>
              </m:r>
            </m:oMath>
            <w:r>
              <w:rPr>
                <w:rFonts w:hAnsi="Cambria Math" w:hint="eastAsia"/>
                <w:sz w:val="24"/>
              </w:rPr>
              <w:t xml:space="preserve"> </w:t>
            </w:r>
            <w:r>
              <w:rPr>
                <w:sz w:val="24"/>
              </w:rPr>
              <w:t>用电子秤称</w:t>
            </w:r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t xml:space="preserve">  </w:t>
            </w:r>
            <m:oMath>
              <m:r>
                <m:rPr>
                  <m:nor/>
                </m:rPr>
                <w:rPr>
                  <w:i/>
                  <w:sz w:val="24"/>
                </w:rPr>
                <m:t>g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重力加速度（</w:t>
            </w:r>
            <w:r>
              <w:rPr>
                <w:sz w:val="24"/>
              </w:rPr>
              <w:t>g=9.7949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m/s</w:t>
            </w:r>
            <w:r>
              <w:rPr>
                <w:sz w:val="24"/>
                <w:vertAlign w:val="superscript"/>
              </w:rPr>
              <w:t>2</w:t>
            </w:r>
            <w:r>
              <w:rPr>
                <w:sz w:val="24"/>
              </w:rPr>
              <w:t>）</w:t>
            </w:r>
            <w:r>
              <w:rPr>
                <w:rFonts w:hint="eastAsia"/>
                <w:sz w:val="24"/>
              </w:rPr>
              <w:t>；</w:t>
            </w:r>
          </w:p>
          <w:p w14:paraId="463323AD" w14:textId="77777777" w:rsidR="00CB4C1C" w:rsidRDefault="00CB4C1C" w:rsidP="00CB4C1C">
            <w:pPr>
              <w:spacing w:line="360" w:lineRule="auto"/>
              <w:rPr>
                <w:sz w:val="24"/>
              </w:rPr>
            </w:pPr>
            <m:oMath>
              <m:r>
                <m:rPr>
                  <m:nor/>
                </m:rPr>
                <w:rPr>
                  <w:i/>
                  <w:sz w:val="24"/>
                </w:rPr>
                <m:t>r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绕线轮半径（</w:t>
            </w:r>
            <w:r>
              <w:rPr>
                <w:rFonts w:hint="eastAsia"/>
                <w:sz w:val="24"/>
              </w:rPr>
              <w:t>分别为</w:t>
            </w: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.50cm</w:t>
            </w:r>
            <w:r>
              <w:rPr>
                <w:rFonts w:hint="eastAsia"/>
                <w:sz w:val="24"/>
              </w:rPr>
              <w:t>, 3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0cm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sz w:val="24"/>
              </w:rPr>
              <w:t>2.50cm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sz w:val="24"/>
              </w:rPr>
              <w:t>2.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0cm</w:t>
            </w:r>
            <w:r>
              <w:rPr>
                <w:rFonts w:hint="eastAsia"/>
                <w:sz w:val="24"/>
              </w:rPr>
              <w:t>, 1</w:t>
            </w:r>
            <w:r>
              <w:rPr>
                <w:sz w:val="24"/>
              </w:rPr>
              <w:t>.50cm</w:t>
            </w:r>
            <w:r>
              <w:rPr>
                <w:sz w:val="24"/>
              </w:rPr>
              <w:t>）</w:t>
            </w:r>
            <w:r>
              <w:rPr>
                <w:rFonts w:hint="eastAsia"/>
                <w:sz w:val="24"/>
              </w:rPr>
              <w:t>；</w:t>
            </w:r>
          </w:p>
          <w:p w14:paraId="32EC8AE0" w14:textId="77777777" w:rsidR="00CB4C1C" w:rsidRDefault="00CB4C1C" w:rsidP="00CB4C1C">
            <w:pPr>
              <w:spacing w:line="360" w:lineRule="auto"/>
              <w:rPr>
                <w:b/>
                <w:sz w:val="24"/>
              </w:rPr>
            </w:pPr>
            <w:r>
              <w:rPr>
                <w:sz w:val="24"/>
              </w:rPr>
              <w:t>铝圆环的内径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内为</w:t>
            </w:r>
            <w:r>
              <w:rPr>
                <w:sz w:val="24"/>
              </w:rPr>
              <w:t>10.50cm</w:t>
            </w:r>
            <w:r>
              <w:rPr>
                <w:sz w:val="24"/>
              </w:rPr>
              <w:t>，外径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外</w:t>
            </w:r>
            <w:r>
              <w:rPr>
                <w:sz w:val="24"/>
              </w:rPr>
              <w:t>12.00cm</w:t>
            </w:r>
            <w:r>
              <w:rPr>
                <w:rFonts w:hint="eastAsia"/>
                <w:sz w:val="24"/>
              </w:rPr>
              <w:t>；</w:t>
            </w:r>
            <w:r>
              <w:rPr>
                <w:rFonts w:hint="eastAsia"/>
                <w:sz w:val="24"/>
              </w:rPr>
              <w:t xml:space="preserve">   </w:t>
            </w:r>
            <m:oMath>
              <m:sSub>
                <m:sSubPr>
                  <m:ctrlPr>
                    <w:rPr>
                      <w:rStyle w:val="40"/>
                      <w:rFonts w:ascii="Cambria Math" w:hAnsi="Cambria Math"/>
                      <w:b w:val="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J</m:t>
                  </m:r>
                </m:e>
                <m:sub>
                  <m:r>
                    <m:rPr>
                      <m:sty m:val="p"/>
                    </m:rPr>
                    <w:rPr>
                      <w:rStyle w:val="40"/>
                      <w:rFonts w:ascii="Cambria Math" w:hAnsi="Cambria Math" w:hint="eastAsia"/>
                      <w:sz w:val="20"/>
                      <w:szCs w:val="20"/>
                    </w:rPr>
                    <m:t>理</m:t>
                  </m:r>
                </m:sub>
              </m:sSub>
              <m:r>
                <m:rPr>
                  <m:sty m:val="p"/>
                </m:rPr>
                <w:rPr>
                  <w:rStyle w:val="40"/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Style w:val="40"/>
                      <w:rFonts w:ascii="Cambria Math" w:hAnsi="Cambria Math"/>
                      <w:b w:val="0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Style w:val="40"/>
                  <w:rFonts w:ascii="Cambria Math" w:hAnsi="Cambria Math"/>
                  <w:sz w:val="20"/>
                  <w:szCs w:val="20"/>
                </w:rPr>
                <m:t>m(</m:t>
              </m:r>
              <m:sSubSup>
                <m:sSubSupPr>
                  <m:ctrlPr>
                    <w:rPr>
                      <w:rStyle w:val="40"/>
                      <w:rFonts w:ascii="Cambria Math" w:hAnsi="Cambria Math"/>
                      <w:b w:val="0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Style w:val="40"/>
                      <w:rFonts w:ascii="Cambria Math" w:hAnsi="Cambria Math" w:hint="eastAsia"/>
                      <w:sz w:val="20"/>
                      <w:szCs w:val="20"/>
                    </w:rPr>
                    <m:t>内</m:t>
                  </m:r>
                </m:sub>
                <m:sup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40"/>
                  <w:rFonts w:ascii="Cambria Math" w:hAnsi="Cambria Math"/>
                  <w:sz w:val="20"/>
                  <w:szCs w:val="20"/>
                </w:rPr>
                <m:t>+</m:t>
              </m:r>
              <m:sSubSup>
                <m:sSubSupPr>
                  <m:ctrlPr>
                    <w:rPr>
                      <w:rStyle w:val="40"/>
                      <w:rFonts w:ascii="Cambria Math" w:hAnsi="Cambria Math"/>
                      <w:b w:val="0"/>
                      <w:sz w:val="20"/>
                      <w:szCs w:val="20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Style w:val="40"/>
                      <w:rFonts w:ascii="Cambria Math" w:hAnsi="Cambria Math" w:hint="eastAsia"/>
                      <w:sz w:val="20"/>
                      <w:szCs w:val="20"/>
                    </w:rPr>
                    <m:t>内外</m:t>
                  </m:r>
                </m:sub>
                <m:sup>
                  <m:r>
                    <m:rPr>
                      <m:sty m:val="p"/>
                    </m:rPr>
                    <w:rPr>
                      <w:rStyle w:val="40"/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40"/>
                  <w:rFonts w:ascii="Cambria Math" w:hAnsi="Cambria Math"/>
                  <w:sz w:val="20"/>
                  <w:szCs w:val="20"/>
                </w:rPr>
                <m:t>)</m:t>
              </m:r>
            </m:oMath>
          </w:p>
          <w:p w14:paraId="379883D9" w14:textId="77777777" w:rsidR="00CB4C1C" w:rsidRDefault="00CB4C1C" w:rsidP="00D22366">
            <w:pPr>
              <w:spacing w:beforeLines="50" w:before="156" w:line="360" w:lineRule="auto"/>
              <w:jc w:val="center"/>
              <w:rPr>
                <w:rFonts w:ascii="Cambria Math" w:hAnsi="Cambria Math" w:cs="Cambria Math"/>
                <w:b/>
                <w:sz w:val="24"/>
              </w:rPr>
            </w:pPr>
            <w:r>
              <w:rPr>
                <w:b/>
                <w:sz w:val="24"/>
              </w:rPr>
              <w:t>实验数据记录表</w:t>
            </w:r>
            <w:r>
              <w:rPr>
                <w:b/>
                <w:sz w:val="24"/>
              </w:rPr>
              <w:t>1</w:t>
            </w:r>
          </w:p>
          <w:tbl>
            <w:tblPr>
              <w:tblStyle w:val="a9"/>
              <w:tblW w:w="0" w:type="auto"/>
              <w:tblLook w:val="04A0" w:firstRow="1" w:lastRow="0" w:firstColumn="1" w:lastColumn="0" w:noHBand="0" w:noVBand="1"/>
            </w:tblPr>
            <w:tblGrid>
              <w:gridCol w:w="1192"/>
              <w:gridCol w:w="808"/>
              <w:gridCol w:w="1256"/>
              <w:gridCol w:w="1308"/>
              <w:gridCol w:w="1356"/>
              <w:gridCol w:w="1206"/>
              <w:gridCol w:w="1396"/>
            </w:tblGrid>
            <w:tr w:rsidR="00CB4C1C" w14:paraId="088C9BA1" w14:textId="77777777" w:rsidTr="001606A1">
              <w:tc>
                <w:tcPr>
                  <w:tcW w:w="1192" w:type="dxa"/>
                  <w:vAlign w:val="center"/>
                </w:tcPr>
                <w:p w14:paraId="7106F8D1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</w:rPr>
                    <w:t>工况</w:t>
                  </w:r>
                </w:p>
              </w:tc>
              <w:tc>
                <w:tcPr>
                  <w:tcW w:w="808" w:type="dxa"/>
                  <w:vAlign w:val="center"/>
                </w:tcPr>
                <w:p w14:paraId="338453BA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序号</w:t>
                  </w:r>
                </w:p>
              </w:tc>
              <w:tc>
                <w:tcPr>
                  <w:tcW w:w="1256" w:type="dxa"/>
                  <w:vAlign w:val="center"/>
                </w:tcPr>
                <w:p w14:paraId="768CCC53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</w:rPr>
                    <w:t>塔轮半径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</w:rPr>
                    <w:t xml:space="preserve">(r) 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 xml:space="preserve">/ 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</w:rPr>
                    <w:t>m</w:t>
                  </w:r>
                </w:p>
              </w:tc>
              <w:tc>
                <w:tcPr>
                  <w:tcW w:w="1308" w:type="dxa"/>
                  <w:vAlign w:val="center"/>
                </w:tcPr>
                <w:p w14:paraId="1287907B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</w:pPr>
                  <w:r>
                    <w:rPr>
                      <w:rFonts w:hAnsi="Cambria Math" w:cs="Cambria Math" w:hint="eastAsia"/>
                      <w:b/>
                      <w:bCs/>
                      <w:sz w:val="24"/>
                      <w:lang w:bidi="ar"/>
                    </w:rPr>
                    <w:t>转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lang w:bidi="ar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lang w:bidi="ar"/>
                      </w:rPr>
                      <m:t>π</m:t>
                    </m:r>
                  </m:oMath>
                  <w:r>
                    <w:rPr>
                      <w:rFonts w:ascii="Cambria Math" w:hAnsi="Cambria Math" w:cs="Cambria Math" w:hint="eastAsia"/>
                      <w:b/>
                      <w:bCs/>
                      <w:sz w:val="24"/>
                      <w:lang w:bidi="ar"/>
                    </w:rPr>
                    <w:t>时间</w:t>
                  </w:r>
                </w:p>
                <w:p w14:paraId="75BE69C4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(t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vertAlign w:val="subscript"/>
                      <w:lang w:bidi="ar"/>
                    </w:rPr>
                    <w:t>1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) / s</w:t>
                  </w:r>
                </w:p>
              </w:tc>
              <w:tc>
                <w:tcPr>
                  <w:tcW w:w="1356" w:type="dxa"/>
                  <w:vAlign w:val="center"/>
                </w:tcPr>
                <w:p w14:paraId="24EC6F0E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hAnsi="Cambria Math" w:cs="Cambria Math" w:hint="eastAsia"/>
                      <w:b/>
                      <w:bCs/>
                      <w:sz w:val="24"/>
                      <w:lang w:bidi="ar"/>
                    </w:rPr>
                    <w:t>转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lang w:bidi="ar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4"/>
                        <w:lang w:bidi="ar"/>
                      </w:rPr>
                      <m:t>π</m:t>
                    </m:r>
                  </m:oMath>
                  <w:r>
                    <w:rPr>
                      <w:rFonts w:ascii="Cambria Math" w:hAnsi="Cambria Math" w:cs="Cambria Math" w:hint="eastAsia"/>
                      <w:b/>
                      <w:bCs/>
                      <w:sz w:val="24"/>
                      <w:lang w:bidi="ar"/>
                    </w:rPr>
                    <w:t>时间</w:t>
                  </w:r>
                  <w:r>
                    <w:rPr>
                      <w:rFonts w:ascii="Cambria Math" w:hAnsi="Cambria Math" w:cs="Cambria Math" w:hint="eastAsia"/>
                      <w:b/>
                      <w:bCs/>
                      <w:sz w:val="24"/>
                      <w:lang w:bidi="ar"/>
                    </w:rPr>
                    <w:t xml:space="preserve"> 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(t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vertAlign w:val="subscript"/>
                      <w:lang w:bidi="ar"/>
                    </w:rPr>
                    <w:t>2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) / s</w:t>
                  </w:r>
                </w:p>
              </w:tc>
              <w:tc>
                <w:tcPr>
                  <w:tcW w:w="1206" w:type="dxa"/>
                  <w:vAlign w:val="center"/>
                </w:tcPr>
                <w:p w14:paraId="1D6D2077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平均时间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 xml:space="preserve"> (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sz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4"/>
                          </w:rPr>
                          <m:t>t</m:t>
                        </m:r>
                      </m:e>
                    </m:acc>
                  </m:oMath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) / s</w:t>
                  </w:r>
                </w:p>
              </w:tc>
              <w:tc>
                <w:tcPr>
                  <w:tcW w:w="1396" w:type="dxa"/>
                  <w:vAlign w:val="center"/>
                </w:tcPr>
                <w:p w14:paraId="7E83276E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m:oMath>
                    <m:r>
                      <m:rPr>
                        <m:sty m:val="b"/>
                      </m:rPr>
                      <w:rPr>
                        <w:rFonts w:ascii="Cambria Math" w:hAnsi="Cambria Math" w:cs="Cambria Math"/>
                        <w:sz w:val="24"/>
                        <w:lang w:bidi="ar"/>
                      </w:rPr>
                      <m:t>(</m:t>
                    </m:r>
                    <m:f>
                      <m:fPr>
                        <m:type m:val="lin"/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sz w:val="24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Cambria Math"/>
                            <w:sz w:val="24"/>
                          </w:rPr>
                          <m:t>1</m:t>
                        </m:r>
                      </m:num>
                      <m:den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sz w:val="24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  <w:i/>
                                    <w:sz w:val="24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/>
                                    <w:sz w:val="24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Cambria Math"/>
                                    <w:sz w:val="24"/>
                                  </w:rPr>
                                  <m:t>2</m:t>
                                </m:r>
                              </m:sup>
                            </m:sSup>
                          </m:e>
                        </m:acc>
                      </m:den>
                    </m:f>
                  </m:oMath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)/ s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vertAlign w:val="superscript"/>
                      <w:lang w:bidi="ar"/>
                    </w:rPr>
                    <w:t>-2</w:t>
                  </w:r>
                </w:p>
              </w:tc>
            </w:tr>
            <w:tr w:rsidR="00CB4C1C" w14:paraId="5252C5E5" w14:textId="77777777" w:rsidTr="001606A1">
              <w:tc>
                <w:tcPr>
                  <w:tcW w:w="1192" w:type="dxa"/>
                  <w:vMerge w:val="restart"/>
                  <w:vAlign w:val="center"/>
                </w:tcPr>
                <w:p w14:paraId="153B1BEC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承物台空载</w:t>
                  </w:r>
                </w:p>
              </w:tc>
              <w:tc>
                <w:tcPr>
                  <w:tcW w:w="808" w:type="dxa"/>
                  <w:vAlign w:val="center"/>
                </w:tcPr>
                <w:p w14:paraId="17AAFB90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1</w:t>
                  </w:r>
                </w:p>
              </w:tc>
              <w:tc>
                <w:tcPr>
                  <w:tcW w:w="1256" w:type="dxa"/>
                  <w:vAlign w:val="center"/>
                </w:tcPr>
                <w:p w14:paraId="15817A17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0.035 </w:t>
                  </w:r>
                </w:p>
              </w:tc>
              <w:tc>
                <w:tcPr>
                  <w:tcW w:w="1308" w:type="dxa"/>
                </w:tcPr>
                <w:p w14:paraId="23356F5E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53FE26AA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581E2677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17B693DA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60C4E6FD" w14:textId="77777777" w:rsidTr="001606A1">
              <w:tc>
                <w:tcPr>
                  <w:tcW w:w="1192" w:type="dxa"/>
                  <w:vMerge/>
                </w:tcPr>
                <w:p w14:paraId="4C7EC8C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36E8FA98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2</w:t>
                  </w:r>
                </w:p>
              </w:tc>
              <w:tc>
                <w:tcPr>
                  <w:tcW w:w="1256" w:type="dxa"/>
                  <w:vAlign w:val="center"/>
                </w:tcPr>
                <w:p w14:paraId="22E26892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0.030 </w:t>
                  </w:r>
                </w:p>
              </w:tc>
              <w:tc>
                <w:tcPr>
                  <w:tcW w:w="1308" w:type="dxa"/>
                </w:tcPr>
                <w:p w14:paraId="62D26A3A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3D420DF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2A1E5682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68E97F48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0E3A860B" w14:textId="77777777" w:rsidTr="001606A1">
              <w:tc>
                <w:tcPr>
                  <w:tcW w:w="1192" w:type="dxa"/>
                  <w:vMerge/>
                </w:tcPr>
                <w:p w14:paraId="7CDE5F1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79F2AD66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3</w:t>
                  </w:r>
                </w:p>
              </w:tc>
              <w:tc>
                <w:tcPr>
                  <w:tcW w:w="1256" w:type="dxa"/>
                  <w:vAlign w:val="center"/>
                </w:tcPr>
                <w:p w14:paraId="6DF31D29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0.025 </w:t>
                  </w:r>
                </w:p>
              </w:tc>
              <w:tc>
                <w:tcPr>
                  <w:tcW w:w="1308" w:type="dxa"/>
                </w:tcPr>
                <w:p w14:paraId="22B2988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3891EC13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511A72DD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7EB55994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3F742753" w14:textId="77777777" w:rsidTr="001606A1">
              <w:tc>
                <w:tcPr>
                  <w:tcW w:w="1192" w:type="dxa"/>
                  <w:vMerge/>
                </w:tcPr>
                <w:p w14:paraId="76351076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6CC56F1B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4</w:t>
                  </w:r>
                </w:p>
              </w:tc>
              <w:tc>
                <w:tcPr>
                  <w:tcW w:w="1256" w:type="dxa"/>
                  <w:vAlign w:val="center"/>
                </w:tcPr>
                <w:p w14:paraId="6D4462E8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0.020 </w:t>
                  </w:r>
                </w:p>
              </w:tc>
              <w:tc>
                <w:tcPr>
                  <w:tcW w:w="1308" w:type="dxa"/>
                </w:tcPr>
                <w:p w14:paraId="7393411C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7335BF7D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70000309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4B816E60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345FA03F" w14:textId="77777777" w:rsidTr="001606A1">
              <w:tc>
                <w:tcPr>
                  <w:tcW w:w="1192" w:type="dxa"/>
                  <w:vMerge/>
                </w:tcPr>
                <w:p w14:paraId="66157BCF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613B9A2D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5</w:t>
                  </w:r>
                </w:p>
              </w:tc>
              <w:tc>
                <w:tcPr>
                  <w:tcW w:w="1256" w:type="dxa"/>
                  <w:vAlign w:val="center"/>
                </w:tcPr>
                <w:p w14:paraId="4696925B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0.015 </w:t>
                  </w:r>
                </w:p>
              </w:tc>
              <w:tc>
                <w:tcPr>
                  <w:tcW w:w="1308" w:type="dxa"/>
                </w:tcPr>
                <w:p w14:paraId="19797704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63D792A4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602194A3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0350231C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455BDE89" w14:textId="77777777" w:rsidTr="001606A1">
              <w:tc>
                <w:tcPr>
                  <w:tcW w:w="1192" w:type="dxa"/>
                  <w:vMerge w:val="restart"/>
                  <w:vAlign w:val="center"/>
                </w:tcPr>
                <w:p w14:paraId="539357C5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铝环居中放置</w:t>
                  </w:r>
                </w:p>
              </w:tc>
              <w:tc>
                <w:tcPr>
                  <w:tcW w:w="808" w:type="dxa"/>
                  <w:vAlign w:val="center"/>
                </w:tcPr>
                <w:p w14:paraId="569B0AF7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1</w:t>
                  </w:r>
                </w:p>
              </w:tc>
              <w:tc>
                <w:tcPr>
                  <w:tcW w:w="1256" w:type="dxa"/>
                  <w:vAlign w:val="center"/>
                </w:tcPr>
                <w:p w14:paraId="15007CE0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0.035 </w:t>
                  </w:r>
                </w:p>
              </w:tc>
              <w:tc>
                <w:tcPr>
                  <w:tcW w:w="1308" w:type="dxa"/>
                </w:tcPr>
                <w:p w14:paraId="4EC35A5E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376E9C72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29748227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75B1E99B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0D28122D" w14:textId="77777777" w:rsidTr="001606A1">
              <w:tc>
                <w:tcPr>
                  <w:tcW w:w="1192" w:type="dxa"/>
                  <w:vMerge/>
                </w:tcPr>
                <w:p w14:paraId="70751817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572A20E4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2</w:t>
                  </w:r>
                </w:p>
              </w:tc>
              <w:tc>
                <w:tcPr>
                  <w:tcW w:w="1256" w:type="dxa"/>
                  <w:vAlign w:val="center"/>
                </w:tcPr>
                <w:p w14:paraId="063CB275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0.030 </w:t>
                  </w:r>
                </w:p>
              </w:tc>
              <w:tc>
                <w:tcPr>
                  <w:tcW w:w="1308" w:type="dxa"/>
                </w:tcPr>
                <w:p w14:paraId="6196EDFF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76353204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71CCB03F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54925733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1DD3EBF9" w14:textId="77777777" w:rsidTr="001606A1">
              <w:tc>
                <w:tcPr>
                  <w:tcW w:w="1192" w:type="dxa"/>
                  <w:vMerge/>
                </w:tcPr>
                <w:p w14:paraId="554E093C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2DC5282D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3</w:t>
                  </w:r>
                </w:p>
              </w:tc>
              <w:tc>
                <w:tcPr>
                  <w:tcW w:w="1256" w:type="dxa"/>
                  <w:vAlign w:val="center"/>
                </w:tcPr>
                <w:p w14:paraId="7FA316F8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0.025 </w:t>
                  </w:r>
                </w:p>
              </w:tc>
              <w:tc>
                <w:tcPr>
                  <w:tcW w:w="1308" w:type="dxa"/>
                </w:tcPr>
                <w:p w14:paraId="2EB5130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73A7621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776AB377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5373D58A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70FA28E1" w14:textId="77777777" w:rsidTr="001606A1">
              <w:tc>
                <w:tcPr>
                  <w:tcW w:w="1192" w:type="dxa"/>
                  <w:vMerge/>
                </w:tcPr>
                <w:p w14:paraId="661064F4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1DFDD902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4</w:t>
                  </w:r>
                </w:p>
              </w:tc>
              <w:tc>
                <w:tcPr>
                  <w:tcW w:w="1256" w:type="dxa"/>
                  <w:vAlign w:val="center"/>
                </w:tcPr>
                <w:p w14:paraId="2E7AD893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0.020 </w:t>
                  </w:r>
                </w:p>
              </w:tc>
              <w:tc>
                <w:tcPr>
                  <w:tcW w:w="1308" w:type="dxa"/>
                </w:tcPr>
                <w:p w14:paraId="39D357BE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7BD9F3C7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736A1EBD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492A25D5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4A093580" w14:textId="77777777" w:rsidTr="001606A1">
              <w:tc>
                <w:tcPr>
                  <w:tcW w:w="1192" w:type="dxa"/>
                  <w:vMerge/>
                </w:tcPr>
                <w:p w14:paraId="47FF2B09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08" w:type="dxa"/>
                  <w:vAlign w:val="center"/>
                </w:tcPr>
                <w:p w14:paraId="2322D64E" w14:textId="77777777" w:rsidR="00CB4C1C" w:rsidRDefault="00CB4C1C" w:rsidP="00CB4C1C">
                  <w:pPr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</w:rPr>
                    <w:t>5</w:t>
                  </w:r>
                </w:p>
              </w:tc>
              <w:tc>
                <w:tcPr>
                  <w:tcW w:w="1256" w:type="dxa"/>
                  <w:vAlign w:val="center"/>
                </w:tcPr>
                <w:p w14:paraId="0A84469B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宋体" w:hAnsi="宋体" w:cs="宋体" w:hint="eastAsia"/>
                      <w:color w:val="000000"/>
                      <w:sz w:val="22"/>
                      <w:szCs w:val="22"/>
                      <w:lang w:bidi="ar"/>
                    </w:rPr>
                    <w:t xml:space="preserve">0.015 </w:t>
                  </w:r>
                </w:p>
              </w:tc>
              <w:tc>
                <w:tcPr>
                  <w:tcW w:w="1308" w:type="dxa"/>
                </w:tcPr>
                <w:p w14:paraId="0F955ABD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56" w:type="dxa"/>
                </w:tcPr>
                <w:p w14:paraId="6FC6C180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206" w:type="dxa"/>
                </w:tcPr>
                <w:p w14:paraId="36FA3839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1396" w:type="dxa"/>
                </w:tcPr>
                <w:p w14:paraId="384BABC3" w14:textId="77777777" w:rsidR="00CB4C1C" w:rsidRDefault="00CB4C1C" w:rsidP="00CB4C1C">
                  <w:pPr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</w:tbl>
          <w:p w14:paraId="39C91E57" w14:textId="77777777" w:rsidR="00CB4C1C" w:rsidRDefault="00CB4C1C" w:rsidP="00D22366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实验数据记录表</w:t>
            </w:r>
            <w:r>
              <w:rPr>
                <w:b/>
                <w:sz w:val="24"/>
              </w:rPr>
              <w:t>2</w:t>
            </w:r>
          </w:p>
          <w:tbl>
            <w:tblPr>
              <w:tblStyle w:val="a9"/>
              <w:tblW w:w="5000" w:type="pct"/>
              <w:tblLook w:val="04A0" w:firstRow="1" w:lastRow="0" w:firstColumn="1" w:lastColumn="0" w:noHBand="0" w:noVBand="1"/>
            </w:tblPr>
            <w:tblGrid>
              <w:gridCol w:w="1254"/>
              <w:gridCol w:w="1290"/>
              <w:gridCol w:w="1302"/>
              <w:gridCol w:w="1706"/>
              <w:gridCol w:w="1483"/>
              <w:gridCol w:w="1025"/>
              <w:gridCol w:w="714"/>
            </w:tblGrid>
            <w:tr w:rsidR="00CB4C1C" w14:paraId="6430AB7A" w14:textId="77777777" w:rsidTr="001606A1">
              <w:tc>
                <w:tcPr>
                  <w:tcW w:w="714" w:type="pct"/>
                  <w:vAlign w:val="center"/>
                </w:tcPr>
                <w:p w14:paraId="739DC792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工况</w:t>
                  </w:r>
                </w:p>
              </w:tc>
              <w:tc>
                <w:tcPr>
                  <w:tcW w:w="735" w:type="pct"/>
                  <w:vAlign w:val="center"/>
                </w:tcPr>
                <w:p w14:paraId="06FE0F53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斜率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 xml:space="preserve"> (K)</w:t>
                  </w:r>
                </w:p>
              </w:tc>
              <w:tc>
                <w:tcPr>
                  <w:tcW w:w="742" w:type="pct"/>
                  <w:vAlign w:val="center"/>
                </w:tcPr>
                <w:p w14:paraId="5B9E8A30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截距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 xml:space="preserve"> (b)</w:t>
                  </w:r>
                </w:p>
              </w:tc>
              <w:tc>
                <w:tcPr>
                  <w:tcW w:w="971" w:type="pct"/>
                  <w:vAlign w:val="center"/>
                </w:tcPr>
                <w:p w14:paraId="6C2845A0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系统转动惯量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 xml:space="preserve"> (</w:t>
                  </w:r>
                  <w:r>
                    <w:rPr>
                      <w:b/>
                      <w:bCs/>
                      <w:sz w:val="24"/>
                      <w:lang w:bidi="ar"/>
                    </w:rPr>
                    <w:t>J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)/</w:t>
                  </w:r>
                  <w:r>
                    <w:rPr>
                      <w:rFonts w:ascii="Cambria Math" w:hAnsi="Cambria Math" w:cs="Cambria Math"/>
                      <w:b/>
                      <w:bCs/>
                      <w:kern w:val="2"/>
                      <w:sz w:val="24"/>
                    </w:rPr>
                    <w:t>kg·m²</w:t>
                  </w:r>
                </w:p>
              </w:tc>
              <w:tc>
                <w:tcPr>
                  <w:tcW w:w="844" w:type="pct"/>
                  <w:vAlign w:val="center"/>
                </w:tcPr>
                <w:p w14:paraId="6004046F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摩擦力矩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 xml:space="preserve"> (</w:t>
                  </w:r>
                  <m:oMath>
                    <m:sSub>
                      <m:sSubPr>
                        <m:ctrlPr>
                          <w:rPr>
                            <w:rFonts w:ascii="Cambria Math" w:hAnsi="Cambria Math" w:cs="Cambria Math"/>
                            <w:b/>
                            <w:bCs/>
                            <w:i/>
                            <w:color w:val="000000"/>
                            <w:kern w:val="2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color w:val="000000"/>
                            <w:kern w:val="2"/>
                            <w:sz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color w:val="000000"/>
                            <w:kern w:val="2"/>
                            <w:sz w:val="24"/>
                          </w:rPr>
                          <m:t>μ</m:t>
                        </m:r>
                      </m:sub>
                    </m:sSub>
                  </m:oMath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)/</w:t>
                  </w:r>
                  <w:proofErr w:type="spellStart"/>
                  <w:r>
                    <w:rPr>
                      <w:rFonts w:ascii="Cambria Math" w:hAnsi="Cambria Math" w:cs="Cambria Math"/>
                      <w:b/>
                      <w:bCs/>
                      <w:kern w:val="2"/>
                      <w:sz w:val="24"/>
                    </w:rPr>
                    <w:t>N·m</w:t>
                  </w:r>
                  <w:proofErr w:type="spellEnd"/>
                </w:p>
              </w:tc>
              <w:tc>
                <w:tcPr>
                  <w:tcW w:w="584" w:type="pct"/>
                  <w:vAlign w:val="center"/>
                </w:tcPr>
                <w:p w14:paraId="152AF32A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Style w:val="font01"/>
                      <w:rFonts w:hint="default"/>
                      <w:b/>
                      <w:bCs/>
                      <w:lang w:bidi="ar"/>
                    </w:rPr>
                    <w:t>J环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lang w:bidi="ar"/>
                    </w:rPr>
                    <w:t>/</w:t>
                  </w:r>
                  <w:r>
                    <w:rPr>
                      <w:rFonts w:ascii="Cambria Math" w:hAnsi="Cambria Math" w:cs="Cambria Math"/>
                      <w:b/>
                      <w:bCs/>
                      <w:kern w:val="2"/>
                      <w:sz w:val="24"/>
                    </w:rPr>
                    <w:t>kg·m²</w:t>
                  </w:r>
                </w:p>
              </w:tc>
              <w:tc>
                <w:tcPr>
                  <w:tcW w:w="407" w:type="pct"/>
                  <w:vAlign w:val="center"/>
                </w:tcPr>
                <w:p w14:paraId="2BBF47C2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b/>
                      <w:bCs/>
                      <w:sz w:val="24"/>
                    </w:rPr>
                  </w:pPr>
                  <w:r>
                    <w:rPr>
                      <w:rFonts w:ascii="宋体" w:hAnsi="宋体" w:cs="宋体" w:hint="eastAsia"/>
                      <w:b/>
                      <w:bCs/>
                      <w:color w:val="000000"/>
                      <w:sz w:val="22"/>
                      <w:szCs w:val="22"/>
                      <w:lang w:bidi="ar"/>
                    </w:rPr>
                    <w:t>相对误差</w:t>
                  </w:r>
                </w:p>
              </w:tc>
            </w:tr>
            <w:tr w:rsidR="00CB4C1C" w14:paraId="0C2D9250" w14:textId="77777777" w:rsidTr="001606A1">
              <w:tc>
                <w:tcPr>
                  <w:tcW w:w="714" w:type="pct"/>
                  <w:vAlign w:val="center"/>
                </w:tcPr>
                <w:p w14:paraId="3A2F4488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  <w:lang w:bidi="ar"/>
                    </w:rPr>
                    <w:t>空载平台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kern w:val="2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/>
                            <w:color w:val="000000"/>
                            <w:kern w:val="2"/>
                            <w:sz w:val="24"/>
                          </w:rPr>
                          <m:t>J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  <w:kern w:val="2"/>
                            <w:sz w:val="24"/>
                          </w:rPr>
                          <m:t>0</m:t>
                        </m:r>
                      </m:sub>
                    </m:sSub>
                  </m:oMath>
                </w:p>
              </w:tc>
              <w:tc>
                <w:tcPr>
                  <w:tcW w:w="735" w:type="pct"/>
                  <w:vAlign w:val="center"/>
                </w:tcPr>
                <w:p w14:paraId="4264EDBF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742" w:type="pct"/>
                  <w:vAlign w:val="center"/>
                </w:tcPr>
                <w:p w14:paraId="35019825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971" w:type="pct"/>
                  <w:vAlign w:val="center"/>
                </w:tcPr>
                <w:p w14:paraId="1936A287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44" w:type="pct"/>
                  <w:vAlign w:val="center"/>
                </w:tcPr>
                <w:p w14:paraId="6005DBC6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584" w:type="pct"/>
                  <w:vMerge w:val="restart"/>
                  <w:vAlign w:val="center"/>
                </w:tcPr>
                <w:p w14:paraId="5BCD26C0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407" w:type="pct"/>
                  <w:vMerge w:val="restart"/>
                  <w:vAlign w:val="center"/>
                </w:tcPr>
                <w:p w14:paraId="68547C33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  <w:tr w:rsidR="00CB4C1C" w14:paraId="0828DA14" w14:textId="77777777" w:rsidTr="001606A1">
              <w:trPr>
                <w:trHeight w:val="726"/>
              </w:trPr>
              <w:tc>
                <w:tcPr>
                  <w:tcW w:w="714" w:type="pct"/>
                  <w:vAlign w:val="center"/>
                </w:tcPr>
                <w:p w14:paraId="4B52BC1D" w14:textId="77777777" w:rsidR="00CB4C1C" w:rsidRDefault="00CB4C1C" w:rsidP="00CB4C1C">
                  <w:pPr>
                    <w:widowControl/>
                    <w:jc w:val="center"/>
                    <w:rPr>
                      <w:rFonts w:ascii="Cambria Math" w:hAnsi="Cambria Math" w:cs="Cambria Math"/>
                      <w:sz w:val="24"/>
                    </w:rPr>
                  </w:pPr>
                  <w:r>
                    <w:rPr>
                      <w:rFonts w:ascii="Cambria Math" w:hAnsi="Cambria Math" w:cs="Cambria Math"/>
                      <w:sz w:val="24"/>
                      <w:lang w:bidi="ar"/>
                    </w:rPr>
                    <w:t>铝环系统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kern w:val="2"/>
                            <w:sz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/>
                            <w:color w:val="000000"/>
                            <w:kern w:val="2"/>
                            <w:sz w:val="24"/>
                          </w:rPr>
                          <m:t>J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  <w:kern w:val="2"/>
                            <w:sz w:val="24"/>
                          </w:rPr>
                          <m:t>系统</m:t>
                        </m:r>
                      </m:sub>
                    </m:sSub>
                  </m:oMath>
                </w:p>
              </w:tc>
              <w:tc>
                <w:tcPr>
                  <w:tcW w:w="735" w:type="pct"/>
                  <w:vAlign w:val="center"/>
                </w:tcPr>
                <w:p w14:paraId="40076F17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742" w:type="pct"/>
                  <w:vAlign w:val="center"/>
                </w:tcPr>
                <w:p w14:paraId="783D94ED" w14:textId="77777777" w:rsidR="00CB4C1C" w:rsidRDefault="00CB4C1C" w:rsidP="00CB4C1C">
                  <w:pPr>
                    <w:widowControl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971" w:type="pct"/>
                  <w:vAlign w:val="center"/>
                </w:tcPr>
                <w:p w14:paraId="6D87448D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844" w:type="pct"/>
                  <w:vAlign w:val="center"/>
                </w:tcPr>
                <w:p w14:paraId="795DCA2F" w14:textId="77777777" w:rsidR="00CB4C1C" w:rsidRDefault="00CB4C1C" w:rsidP="00CB4C1C">
                  <w:pPr>
                    <w:widowControl/>
                    <w:jc w:val="center"/>
                    <w:textAlignment w:val="center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584" w:type="pct"/>
                  <w:vMerge/>
                </w:tcPr>
                <w:p w14:paraId="1E225BBF" w14:textId="77777777" w:rsidR="00CB4C1C" w:rsidRDefault="00CB4C1C" w:rsidP="00CB4C1C">
                  <w:pPr>
                    <w:spacing w:line="360" w:lineRule="auto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  <w:tc>
                <w:tcPr>
                  <w:tcW w:w="407" w:type="pct"/>
                  <w:vMerge/>
                </w:tcPr>
                <w:p w14:paraId="27266CCE" w14:textId="77777777" w:rsidR="00CB4C1C" w:rsidRDefault="00CB4C1C" w:rsidP="00CB4C1C">
                  <w:pPr>
                    <w:spacing w:line="360" w:lineRule="auto"/>
                    <w:rPr>
                      <w:rFonts w:ascii="Cambria Math" w:hAnsi="Cambria Math" w:cs="Cambria Math"/>
                      <w:sz w:val="24"/>
                    </w:rPr>
                  </w:pPr>
                </w:p>
              </w:tc>
            </w:tr>
          </w:tbl>
          <w:p w14:paraId="2242F06F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</w:p>
          <w:p w14:paraId="7D0E8A84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数据处理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31E4F300" w14:textId="77777777" w:rsidR="00CB4C1C" w:rsidRDefault="00CB4C1C" w:rsidP="00CB4C1C">
            <w:pPr>
              <w:widowControl/>
              <w:jc w:val="left"/>
              <w:rPr>
                <w:sz w:val="24"/>
              </w:rPr>
            </w:pPr>
            <w:r>
              <w:rPr>
                <w:rFonts w:ascii="Cambria Math" w:hAnsi="Cambria Math" w:cs="Cambria Math"/>
                <w:sz w:val="24"/>
              </w:rPr>
              <w:t>以</w:t>
            </w:r>
            <w:r>
              <w:rPr>
                <w:rFonts w:ascii="Cambria Math" w:hAnsi="Cambria Math" w:cs="Cambria Math"/>
                <w:sz w:val="24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sz w:val="24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Cambria Math" w:hAnsi="Cambria Math" w:cs="Cambria Math"/>
                <w:sz w:val="24"/>
              </w:rPr>
              <w:t xml:space="preserve">  </w:t>
            </w:r>
            <w:r>
              <w:rPr>
                <w:rFonts w:ascii="Cambria Math" w:hAnsi="Cambria Math" w:cs="Cambria Math"/>
                <w:sz w:val="24"/>
              </w:rPr>
              <w:t>为横坐标、</w:t>
            </w:r>
            <m:oMath>
              <m:r>
                <w:rPr>
                  <w:rFonts w:ascii="Cambria Math" w:hAnsi="Cambria Math" w:cs="Cambria Math"/>
                  <w:sz w:val="24"/>
                </w:rPr>
                <m:t>r</m:t>
              </m:r>
            </m:oMath>
            <w:r>
              <w:rPr>
                <w:rFonts w:ascii="Cambria Math" w:hAnsi="Cambria Math" w:cs="Cambria Math"/>
                <w:sz w:val="24"/>
              </w:rPr>
              <w:t xml:space="preserve"> </w:t>
            </w:r>
            <w:r>
              <w:rPr>
                <w:rFonts w:ascii="Cambria Math" w:hAnsi="Cambria Math" w:cs="Cambria Math"/>
                <w:sz w:val="24"/>
              </w:rPr>
              <w:t>为纵坐标作图并</w:t>
            </w:r>
            <w:r>
              <w:rPr>
                <w:rFonts w:ascii="Cambria Math" w:hAnsi="Cambria Math" w:cs="Cambria Math" w:hint="eastAsia"/>
                <w:sz w:val="24"/>
              </w:rPr>
              <w:t>用</w:t>
            </w:r>
            <w:r>
              <w:rPr>
                <w:rFonts w:ascii="CIDFont" w:eastAsia="CIDFont" w:hAnsi="CIDFont" w:cs="CIDFont"/>
                <w:color w:val="000000"/>
                <w:kern w:val="0"/>
                <w:sz w:val="22"/>
                <w:szCs w:val="22"/>
                <w:lang w:bidi="ar"/>
              </w:rPr>
              <w:t>图解法</w:t>
            </w:r>
            <w:r>
              <w:rPr>
                <w:rFonts w:ascii="Cambria Math" w:hAnsi="Cambria Math" w:cs="Cambria Math"/>
                <w:sz w:val="24"/>
              </w:rPr>
              <w:t>线性拟合。</w:t>
            </w:r>
          </w:p>
          <w:p w14:paraId="374B0305" w14:textId="77777777" w:rsidR="00CB4C1C" w:rsidRDefault="00CB4C1C" w:rsidP="00CB4C1C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由斜率</w:t>
            </w:r>
            <m:oMath>
              <m:r>
                <m:rPr>
                  <m:nor/>
                </m:rPr>
                <w:rPr>
                  <w:i/>
                  <w:sz w:val="24"/>
                </w:rPr>
                <m:t>K</m:t>
              </m:r>
            </m:oMath>
            <w:r>
              <w:rPr>
                <w:sz w:val="24"/>
              </w:rPr>
              <w:t>求系统转动惯量：</w:t>
            </w:r>
            <m:oMath>
              <m:r>
                <m:rPr>
                  <m:nor/>
                </m:rPr>
                <w:rPr>
                  <w:i/>
                  <w:color w:val="000000"/>
                  <w:sz w:val="24"/>
                </w:rPr>
                <m:t>J</m:t>
              </m:r>
              <m:r>
                <m:rPr>
                  <m:nor/>
                </m:rPr>
                <w:rPr>
                  <w:color w:val="000000"/>
                  <w:sz w:val="24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 w:cs="Cambria Math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4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  <w:sz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Cambria Math"/>
                          <w:sz w:val="24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 xml:space="preserve"> </m:t>
                  </m:r>
                  <m:r>
                    <w:rPr>
                      <w:rFonts w:ascii="Cambria Math" w:hAnsi="Cambria Math" w:cs="Cambria Math"/>
                      <w:sz w:val="24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</w:rPr>
                    <m:t>2</m:t>
                  </m:r>
                  <m:r>
                    <w:rPr>
                      <w:rFonts w:ascii="Cambria Math" w:hAnsi="Cambria Math" w:cs="Cambria Math"/>
                      <w:sz w:val="24"/>
                    </w:rPr>
                    <m:t>θ</m:t>
                  </m:r>
                </m:den>
              </m:f>
            </m:oMath>
            <w:r>
              <w:rPr>
                <w:rFonts w:hAnsi="Cambria Math" w:cs="Cambria Math" w:hint="eastAsia"/>
                <w:sz w:val="24"/>
              </w:rPr>
              <w:t xml:space="preserve">; </w:t>
            </w:r>
            <w:r>
              <w:rPr>
                <w:sz w:val="24"/>
              </w:rPr>
              <w:t>由截距</w:t>
            </w:r>
            <m:oMath>
              <m:r>
                <m:rPr>
                  <m:nor/>
                </m:rPr>
                <w:rPr>
                  <w:i/>
                  <w:sz w:val="24"/>
                </w:rPr>
                <m:t>b</m:t>
              </m:r>
            </m:oMath>
            <w:r>
              <w:rPr>
                <w:sz w:val="24"/>
              </w:rPr>
              <w:t>求摩擦力矩：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color w:val="000000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  <w:color w:val="000000"/>
                      <w:sz w:val="24"/>
                    </w:rPr>
                    <m:t>μ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>=</m:t>
              </m:r>
              <m:r>
                <w:rPr>
                  <w:rFonts w:ascii="Cambria Math" w:hAnsi="Cambria Math" w:cs="Cambria Math"/>
                  <w:sz w:val="24"/>
                </w:rPr>
                <m:t>g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</w:rPr>
                    <m:t>m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</w:rPr>
                <m:t xml:space="preserve"> ∙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sz w:val="24"/>
                    </w:rPr>
                    <m:t>b</m:t>
                  </m:r>
                </m:e>
              </m:d>
            </m:oMath>
            <w:r>
              <w:rPr>
                <w:rFonts w:hAnsi="Cambria Math" w:cs="Cambria Math" w:hint="eastAsia"/>
                <w:sz w:val="24"/>
              </w:rPr>
              <w:t>。</w:t>
            </w:r>
          </w:p>
          <w:p w14:paraId="53BF9D40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计算</w:t>
            </w:r>
            <w:proofErr w:type="gramStart"/>
            <w:r>
              <w:rPr>
                <w:b/>
                <w:bCs/>
                <w:sz w:val="24"/>
              </w:rPr>
              <w:t>铝环转动惯量</w:t>
            </w:r>
            <w:r>
              <w:rPr>
                <w:sz w:val="24"/>
              </w:rPr>
              <w:t>铝环转动惯量</w:t>
            </w:r>
            <w:proofErr w:type="gramEnd"/>
            <w:r>
              <w:rPr>
                <w:sz w:val="24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color w:val="000000"/>
                      <w:sz w:val="24"/>
                    </w:rPr>
                    <m:t>J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4"/>
                    </w:rPr>
                    <m:t>环</m:t>
                  </m:r>
                </m:sub>
              </m:sSub>
              <m:r>
                <m:rPr>
                  <m:nor/>
                </m:rPr>
                <w:rPr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color w:val="000000"/>
                      <w:sz w:val="24"/>
                    </w:rPr>
                    <m:t>J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4"/>
                    </w:rPr>
                    <m:t>系统</m:t>
                  </m:r>
                </m:sub>
              </m:sSub>
              <m:r>
                <m:rPr>
                  <m:nor/>
                </m:rPr>
                <w:rPr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  <w:color w:val="000000"/>
                      <w:sz w:val="24"/>
                    </w:rPr>
                    <m:t>J</m:t>
                  </m:r>
                </m:e>
                <m:sub>
                  <m:r>
                    <m:rPr>
                      <m:nor/>
                    </m:rPr>
                    <w:rPr>
                      <w:color w:val="000000"/>
                      <w:sz w:val="24"/>
                    </w:rPr>
                    <m:t>0</m:t>
                  </m:r>
                </m:sub>
              </m:sSub>
            </m:oMath>
            <w:r>
              <w:rPr>
                <w:rFonts w:hAnsi="Cambria Math" w:hint="eastAsia"/>
                <w:color w:val="000000"/>
                <w:sz w:val="24"/>
              </w:rPr>
              <w:t>，以及</w:t>
            </w:r>
            <w:r>
              <w:rPr>
                <w:rFonts w:hint="eastAsia"/>
                <w:b/>
                <w:bCs/>
                <w:sz w:val="24"/>
              </w:rPr>
              <w:t>相对误差。</w:t>
            </w:r>
          </w:p>
          <w:p w14:paraId="79007032" w14:textId="77777777" w:rsidR="00CB4C1C" w:rsidRDefault="00CB4C1C" w:rsidP="00CB4C1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40F6010E" wp14:editId="38933ED8">
                  <wp:extent cx="5086985" cy="5270500"/>
                  <wp:effectExtent l="0" t="0" r="3175" b="2540"/>
                  <wp:docPr id="3342" name="Picture 3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2" name="Picture 33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985" cy="527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D271A" w14:textId="77777777" w:rsidR="00CB4C1C" w:rsidRDefault="00CB4C1C" w:rsidP="00CB4C1C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lastRenderedPageBreak/>
              <w:t>实验结果分析</w:t>
            </w:r>
            <w:r>
              <w:rPr>
                <w:rFonts w:hint="eastAsia"/>
                <w:b/>
                <w:bCs/>
                <w:sz w:val="24"/>
              </w:rPr>
              <w:t>与讨论：</w:t>
            </w:r>
          </w:p>
          <w:p w14:paraId="5F31CA83" w14:textId="77777777" w:rsidR="00CB4C1C" w:rsidRDefault="00CB4C1C" w:rsidP="00CB4C1C">
            <w:pPr>
              <w:spacing w:line="360" w:lineRule="auto"/>
            </w:pPr>
          </w:p>
          <w:p w14:paraId="7796651A" w14:textId="77777777" w:rsidR="00F10DFF" w:rsidRPr="00431B40" w:rsidRDefault="00F10DFF" w:rsidP="007969D2">
            <w:pPr>
              <w:spacing w:line="360" w:lineRule="exact"/>
              <w:rPr>
                <w:bCs/>
                <w:szCs w:val="21"/>
              </w:rPr>
            </w:pPr>
          </w:p>
        </w:tc>
      </w:tr>
    </w:tbl>
    <w:p w14:paraId="4B55A211" w14:textId="77777777" w:rsidR="008B6C35" w:rsidRDefault="008B6C35" w:rsidP="00A86BEB"/>
    <w:sectPr w:rsidR="008B6C35" w:rsidSect="002971AE"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E36E3" w14:textId="77777777" w:rsidR="00F64DF1" w:rsidRDefault="00F64DF1" w:rsidP="00F10DFF">
      <w:r>
        <w:separator/>
      </w:r>
    </w:p>
  </w:endnote>
  <w:endnote w:type="continuationSeparator" w:id="0">
    <w:p w14:paraId="0015DABE" w14:textId="77777777" w:rsidR="00F64DF1" w:rsidRDefault="00F64DF1" w:rsidP="00F1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Times New Roman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5CB26" w14:textId="77777777" w:rsidR="00F64DF1" w:rsidRDefault="00F64DF1" w:rsidP="00F10DFF">
      <w:r>
        <w:separator/>
      </w:r>
    </w:p>
  </w:footnote>
  <w:footnote w:type="continuationSeparator" w:id="0">
    <w:p w14:paraId="57D21BD2" w14:textId="77777777" w:rsidR="00F64DF1" w:rsidRDefault="00F64DF1" w:rsidP="00F10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3DE5F5"/>
    <w:multiLevelType w:val="singleLevel"/>
    <w:tmpl w:val="E13DE5F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7242547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CBA667C"/>
    <w:multiLevelType w:val="hybridMultilevel"/>
    <w:tmpl w:val="637C2B24"/>
    <w:lvl w:ilvl="0" w:tplc="78085D6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7066FE"/>
    <w:multiLevelType w:val="hybridMultilevel"/>
    <w:tmpl w:val="4F887E6A"/>
    <w:lvl w:ilvl="0" w:tplc="2EB43F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E4"/>
    <w:rsid w:val="00003D88"/>
    <w:rsid w:val="0001079D"/>
    <w:rsid w:val="00012F3B"/>
    <w:rsid w:val="00023455"/>
    <w:rsid w:val="00024041"/>
    <w:rsid w:val="00027964"/>
    <w:rsid w:val="00027AA3"/>
    <w:rsid w:val="000336F4"/>
    <w:rsid w:val="000351AB"/>
    <w:rsid w:val="000362D8"/>
    <w:rsid w:val="00036861"/>
    <w:rsid w:val="00040B40"/>
    <w:rsid w:val="00044779"/>
    <w:rsid w:val="00045C61"/>
    <w:rsid w:val="00047F61"/>
    <w:rsid w:val="000522E9"/>
    <w:rsid w:val="00053070"/>
    <w:rsid w:val="00053970"/>
    <w:rsid w:val="000545FE"/>
    <w:rsid w:val="00055940"/>
    <w:rsid w:val="0006549D"/>
    <w:rsid w:val="0006790A"/>
    <w:rsid w:val="000746C5"/>
    <w:rsid w:val="00074FD7"/>
    <w:rsid w:val="000751EA"/>
    <w:rsid w:val="00076025"/>
    <w:rsid w:val="0008417D"/>
    <w:rsid w:val="00085237"/>
    <w:rsid w:val="00093DD0"/>
    <w:rsid w:val="00096D21"/>
    <w:rsid w:val="000972CF"/>
    <w:rsid w:val="000A1D57"/>
    <w:rsid w:val="000B21D1"/>
    <w:rsid w:val="000B383F"/>
    <w:rsid w:val="000C1386"/>
    <w:rsid w:val="000C18BE"/>
    <w:rsid w:val="000C248A"/>
    <w:rsid w:val="000C3FF2"/>
    <w:rsid w:val="000C562E"/>
    <w:rsid w:val="000D03D4"/>
    <w:rsid w:val="000D78E7"/>
    <w:rsid w:val="000F3163"/>
    <w:rsid w:val="000F3C2D"/>
    <w:rsid w:val="00100661"/>
    <w:rsid w:val="00105116"/>
    <w:rsid w:val="001065BC"/>
    <w:rsid w:val="00110BF2"/>
    <w:rsid w:val="00121282"/>
    <w:rsid w:val="00123C78"/>
    <w:rsid w:val="00125E9F"/>
    <w:rsid w:val="001342D1"/>
    <w:rsid w:val="00134B5C"/>
    <w:rsid w:val="00134CCC"/>
    <w:rsid w:val="00134D3D"/>
    <w:rsid w:val="00134E96"/>
    <w:rsid w:val="00135AC1"/>
    <w:rsid w:val="00135EB5"/>
    <w:rsid w:val="00135EE3"/>
    <w:rsid w:val="00136248"/>
    <w:rsid w:val="00140BD3"/>
    <w:rsid w:val="00141126"/>
    <w:rsid w:val="00142060"/>
    <w:rsid w:val="00146FCE"/>
    <w:rsid w:val="00147624"/>
    <w:rsid w:val="001477DB"/>
    <w:rsid w:val="00147CA6"/>
    <w:rsid w:val="001517F8"/>
    <w:rsid w:val="00152E39"/>
    <w:rsid w:val="001533E1"/>
    <w:rsid w:val="001551D7"/>
    <w:rsid w:val="001558CB"/>
    <w:rsid w:val="00167B73"/>
    <w:rsid w:val="00182A01"/>
    <w:rsid w:val="00182B8A"/>
    <w:rsid w:val="0019235B"/>
    <w:rsid w:val="00192B79"/>
    <w:rsid w:val="001934AC"/>
    <w:rsid w:val="00194077"/>
    <w:rsid w:val="001960D8"/>
    <w:rsid w:val="001A247C"/>
    <w:rsid w:val="001A44AC"/>
    <w:rsid w:val="001A5AFF"/>
    <w:rsid w:val="001B028F"/>
    <w:rsid w:val="001B24C0"/>
    <w:rsid w:val="001B676F"/>
    <w:rsid w:val="001C1334"/>
    <w:rsid w:val="001C280E"/>
    <w:rsid w:val="001D346F"/>
    <w:rsid w:val="001E084F"/>
    <w:rsid w:val="001E11BE"/>
    <w:rsid w:val="001E2822"/>
    <w:rsid w:val="001E4675"/>
    <w:rsid w:val="001E4BF1"/>
    <w:rsid w:val="001E730A"/>
    <w:rsid w:val="001F187F"/>
    <w:rsid w:val="001F1EE7"/>
    <w:rsid w:val="001F3E80"/>
    <w:rsid w:val="001F4165"/>
    <w:rsid w:val="001F4B79"/>
    <w:rsid w:val="001F58C4"/>
    <w:rsid w:val="002064E9"/>
    <w:rsid w:val="00207285"/>
    <w:rsid w:val="00212919"/>
    <w:rsid w:val="0021701C"/>
    <w:rsid w:val="00226B5D"/>
    <w:rsid w:val="00230583"/>
    <w:rsid w:val="00231C3E"/>
    <w:rsid w:val="0023551E"/>
    <w:rsid w:val="00241F94"/>
    <w:rsid w:val="00245B92"/>
    <w:rsid w:val="00250DFF"/>
    <w:rsid w:val="00256862"/>
    <w:rsid w:val="00264B62"/>
    <w:rsid w:val="00270CC7"/>
    <w:rsid w:val="0027282A"/>
    <w:rsid w:val="00272BDF"/>
    <w:rsid w:val="002742FE"/>
    <w:rsid w:val="0027612F"/>
    <w:rsid w:val="00277231"/>
    <w:rsid w:val="00281642"/>
    <w:rsid w:val="00281F37"/>
    <w:rsid w:val="00282FEE"/>
    <w:rsid w:val="002853D2"/>
    <w:rsid w:val="00286D80"/>
    <w:rsid w:val="0029143E"/>
    <w:rsid w:val="00293E94"/>
    <w:rsid w:val="002A7576"/>
    <w:rsid w:val="002C3111"/>
    <w:rsid w:val="002D62D6"/>
    <w:rsid w:val="002D6F54"/>
    <w:rsid w:val="002D7B07"/>
    <w:rsid w:val="002E4D50"/>
    <w:rsid w:val="002F0FEE"/>
    <w:rsid w:val="002F3340"/>
    <w:rsid w:val="002F5F1F"/>
    <w:rsid w:val="002F7E2F"/>
    <w:rsid w:val="00303370"/>
    <w:rsid w:val="00303A8B"/>
    <w:rsid w:val="0030699B"/>
    <w:rsid w:val="003114B4"/>
    <w:rsid w:val="00313B13"/>
    <w:rsid w:val="00313BFC"/>
    <w:rsid w:val="00316FBE"/>
    <w:rsid w:val="00322251"/>
    <w:rsid w:val="00323C1A"/>
    <w:rsid w:val="003258F0"/>
    <w:rsid w:val="00327B63"/>
    <w:rsid w:val="0033312A"/>
    <w:rsid w:val="00337650"/>
    <w:rsid w:val="003441AE"/>
    <w:rsid w:val="0034557D"/>
    <w:rsid w:val="00352286"/>
    <w:rsid w:val="003527EB"/>
    <w:rsid w:val="00363609"/>
    <w:rsid w:val="003673E4"/>
    <w:rsid w:val="003701BA"/>
    <w:rsid w:val="003706F3"/>
    <w:rsid w:val="003719ED"/>
    <w:rsid w:val="00374C4E"/>
    <w:rsid w:val="00374D0D"/>
    <w:rsid w:val="003831EB"/>
    <w:rsid w:val="00384CEA"/>
    <w:rsid w:val="00390AA2"/>
    <w:rsid w:val="00393853"/>
    <w:rsid w:val="003942A8"/>
    <w:rsid w:val="0039513B"/>
    <w:rsid w:val="003A24B5"/>
    <w:rsid w:val="003B1B59"/>
    <w:rsid w:val="003B5E50"/>
    <w:rsid w:val="003B628A"/>
    <w:rsid w:val="003C5FD9"/>
    <w:rsid w:val="003C6879"/>
    <w:rsid w:val="003D0169"/>
    <w:rsid w:val="003D6447"/>
    <w:rsid w:val="003D6BB4"/>
    <w:rsid w:val="003E2A23"/>
    <w:rsid w:val="003E481A"/>
    <w:rsid w:val="003E482C"/>
    <w:rsid w:val="003E671B"/>
    <w:rsid w:val="003F0649"/>
    <w:rsid w:val="003F4251"/>
    <w:rsid w:val="003F45BA"/>
    <w:rsid w:val="003F4FAB"/>
    <w:rsid w:val="003F7F4C"/>
    <w:rsid w:val="004007CD"/>
    <w:rsid w:val="004016BB"/>
    <w:rsid w:val="00402285"/>
    <w:rsid w:val="0040286F"/>
    <w:rsid w:val="00403961"/>
    <w:rsid w:val="00404431"/>
    <w:rsid w:val="00404B2A"/>
    <w:rsid w:val="004107B9"/>
    <w:rsid w:val="004116C4"/>
    <w:rsid w:val="00411EC9"/>
    <w:rsid w:val="00412288"/>
    <w:rsid w:val="004170EF"/>
    <w:rsid w:val="00430B3C"/>
    <w:rsid w:val="004315EC"/>
    <w:rsid w:val="004346AD"/>
    <w:rsid w:val="004357C4"/>
    <w:rsid w:val="00436053"/>
    <w:rsid w:val="00440CF9"/>
    <w:rsid w:val="0044109B"/>
    <w:rsid w:val="004413E4"/>
    <w:rsid w:val="0044470E"/>
    <w:rsid w:val="004513E5"/>
    <w:rsid w:val="00464586"/>
    <w:rsid w:val="00465056"/>
    <w:rsid w:val="00467710"/>
    <w:rsid w:val="00470BAE"/>
    <w:rsid w:val="00472AC6"/>
    <w:rsid w:val="00473596"/>
    <w:rsid w:val="004772A9"/>
    <w:rsid w:val="00481A11"/>
    <w:rsid w:val="00482D22"/>
    <w:rsid w:val="004843A8"/>
    <w:rsid w:val="0048758F"/>
    <w:rsid w:val="00491CE8"/>
    <w:rsid w:val="004924FF"/>
    <w:rsid w:val="0049348B"/>
    <w:rsid w:val="0049626E"/>
    <w:rsid w:val="00497DF6"/>
    <w:rsid w:val="004A0847"/>
    <w:rsid w:val="004A0D06"/>
    <w:rsid w:val="004A10CF"/>
    <w:rsid w:val="004A1A2D"/>
    <w:rsid w:val="004A4536"/>
    <w:rsid w:val="004A4FFE"/>
    <w:rsid w:val="004B0972"/>
    <w:rsid w:val="004B3A1F"/>
    <w:rsid w:val="004C316D"/>
    <w:rsid w:val="004C65D1"/>
    <w:rsid w:val="004D37F5"/>
    <w:rsid w:val="004D4F94"/>
    <w:rsid w:val="004E1693"/>
    <w:rsid w:val="004E24DB"/>
    <w:rsid w:val="004F7414"/>
    <w:rsid w:val="005015C3"/>
    <w:rsid w:val="0051159E"/>
    <w:rsid w:val="005160AB"/>
    <w:rsid w:val="00521656"/>
    <w:rsid w:val="005232AD"/>
    <w:rsid w:val="005237A8"/>
    <w:rsid w:val="005252EF"/>
    <w:rsid w:val="005306A9"/>
    <w:rsid w:val="005308CD"/>
    <w:rsid w:val="00530AF6"/>
    <w:rsid w:val="00532EA1"/>
    <w:rsid w:val="00533E2D"/>
    <w:rsid w:val="00534E6A"/>
    <w:rsid w:val="00536749"/>
    <w:rsid w:val="00557497"/>
    <w:rsid w:val="0055790E"/>
    <w:rsid w:val="005679F0"/>
    <w:rsid w:val="00570597"/>
    <w:rsid w:val="005709A9"/>
    <w:rsid w:val="00574D5B"/>
    <w:rsid w:val="005819A5"/>
    <w:rsid w:val="005831DA"/>
    <w:rsid w:val="005838FC"/>
    <w:rsid w:val="00586938"/>
    <w:rsid w:val="00587012"/>
    <w:rsid w:val="005900F1"/>
    <w:rsid w:val="005907AF"/>
    <w:rsid w:val="00590DC1"/>
    <w:rsid w:val="00591282"/>
    <w:rsid w:val="00591C8D"/>
    <w:rsid w:val="00593AE7"/>
    <w:rsid w:val="00595148"/>
    <w:rsid w:val="0059632C"/>
    <w:rsid w:val="005B3469"/>
    <w:rsid w:val="005B6A0E"/>
    <w:rsid w:val="005C021D"/>
    <w:rsid w:val="005C2228"/>
    <w:rsid w:val="005C3F03"/>
    <w:rsid w:val="005D07C7"/>
    <w:rsid w:val="005D2286"/>
    <w:rsid w:val="005D28BA"/>
    <w:rsid w:val="005D4652"/>
    <w:rsid w:val="005D53FF"/>
    <w:rsid w:val="005D58A0"/>
    <w:rsid w:val="005E47AA"/>
    <w:rsid w:val="005E5366"/>
    <w:rsid w:val="005E6FCD"/>
    <w:rsid w:val="005F12E8"/>
    <w:rsid w:val="005F44F6"/>
    <w:rsid w:val="00607FD6"/>
    <w:rsid w:val="006125D5"/>
    <w:rsid w:val="006142B6"/>
    <w:rsid w:val="00614C1C"/>
    <w:rsid w:val="0061513E"/>
    <w:rsid w:val="00617728"/>
    <w:rsid w:val="00617DAE"/>
    <w:rsid w:val="00621966"/>
    <w:rsid w:val="006270E9"/>
    <w:rsid w:val="00627A72"/>
    <w:rsid w:val="00633C2A"/>
    <w:rsid w:val="00641978"/>
    <w:rsid w:val="0064289F"/>
    <w:rsid w:val="00651BCC"/>
    <w:rsid w:val="006524C5"/>
    <w:rsid w:val="00653836"/>
    <w:rsid w:val="00660803"/>
    <w:rsid w:val="00663417"/>
    <w:rsid w:val="006678EC"/>
    <w:rsid w:val="0067109A"/>
    <w:rsid w:val="006733B5"/>
    <w:rsid w:val="00675AE1"/>
    <w:rsid w:val="00676340"/>
    <w:rsid w:val="006818D4"/>
    <w:rsid w:val="00683379"/>
    <w:rsid w:val="00695EB3"/>
    <w:rsid w:val="00696C32"/>
    <w:rsid w:val="0069707A"/>
    <w:rsid w:val="006A2262"/>
    <w:rsid w:val="006A3B11"/>
    <w:rsid w:val="006A3B91"/>
    <w:rsid w:val="006A4F86"/>
    <w:rsid w:val="006A5F6F"/>
    <w:rsid w:val="006A7AD0"/>
    <w:rsid w:val="006A7AE1"/>
    <w:rsid w:val="006B1394"/>
    <w:rsid w:val="006D04DA"/>
    <w:rsid w:val="006D10BE"/>
    <w:rsid w:val="006D62B7"/>
    <w:rsid w:val="006E1E98"/>
    <w:rsid w:val="006E4119"/>
    <w:rsid w:val="006E446C"/>
    <w:rsid w:val="006E528C"/>
    <w:rsid w:val="006E6D25"/>
    <w:rsid w:val="006F1D00"/>
    <w:rsid w:val="006F410E"/>
    <w:rsid w:val="00700554"/>
    <w:rsid w:val="00701DB9"/>
    <w:rsid w:val="00705290"/>
    <w:rsid w:val="00711215"/>
    <w:rsid w:val="007122FC"/>
    <w:rsid w:val="00715584"/>
    <w:rsid w:val="00716831"/>
    <w:rsid w:val="00717FC1"/>
    <w:rsid w:val="007228B3"/>
    <w:rsid w:val="00727D73"/>
    <w:rsid w:val="007361B5"/>
    <w:rsid w:val="0074050A"/>
    <w:rsid w:val="00740C81"/>
    <w:rsid w:val="0074227C"/>
    <w:rsid w:val="00742A34"/>
    <w:rsid w:val="00743C80"/>
    <w:rsid w:val="007548A4"/>
    <w:rsid w:val="00756104"/>
    <w:rsid w:val="00756B47"/>
    <w:rsid w:val="00763A33"/>
    <w:rsid w:val="00766AF0"/>
    <w:rsid w:val="007672B6"/>
    <w:rsid w:val="0077161C"/>
    <w:rsid w:val="00771BEA"/>
    <w:rsid w:val="00772C27"/>
    <w:rsid w:val="00784CCD"/>
    <w:rsid w:val="00786BC1"/>
    <w:rsid w:val="00787E5B"/>
    <w:rsid w:val="0079061E"/>
    <w:rsid w:val="007906DB"/>
    <w:rsid w:val="007972C2"/>
    <w:rsid w:val="007A3B76"/>
    <w:rsid w:val="007A5D8C"/>
    <w:rsid w:val="007A75E4"/>
    <w:rsid w:val="007B15E0"/>
    <w:rsid w:val="007B1736"/>
    <w:rsid w:val="007B2348"/>
    <w:rsid w:val="007B7996"/>
    <w:rsid w:val="007C2DE2"/>
    <w:rsid w:val="007C6199"/>
    <w:rsid w:val="007C68CA"/>
    <w:rsid w:val="007D0019"/>
    <w:rsid w:val="007D0DE9"/>
    <w:rsid w:val="007D26D2"/>
    <w:rsid w:val="007D3DD1"/>
    <w:rsid w:val="007D3F6A"/>
    <w:rsid w:val="007D4037"/>
    <w:rsid w:val="007D5867"/>
    <w:rsid w:val="007D5FEA"/>
    <w:rsid w:val="007D74BE"/>
    <w:rsid w:val="007E0057"/>
    <w:rsid w:val="007E3302"/>
    <w:rsid w:val="007E3BF7"/>
    <w:rsid w:val="007E55EE"/>
    <w:rsid w:val="007E7FA8"/>
    <w:rsid w:val="007F33B3"/>
    <w:rsid w:val="007F49BB"/>
    <w:rsid w:val="007F4B23"/>
    <w:rsid w:val="007F55B7"/>
    <w:rsid w:val="007F5EC1"/>
    <w:rsid w:val="008034E3"/>
    <w:rsid w:val="00807402"/>
    <w:rsid w:val="00811F99"/>
    <w:rsid w:val="008137FA"/>
    <w:rsid w:val="0081531E"/>
    <w:rsid w:val="00817B0C"/>
    <w:rsid w:val="00820954"/>
    <w:rsid w:val="008240A3"/>
    <w:rsid w:val="00826D8A"/>
    <w:rsid w:val="0082741B"/>
    <w:rsid w:val="008332B3"/>
    <w:rsid w:val="00834011"/>
    <w:rsid w:val="00834320"/>
    <w:rsid w:val="00835305"/>
    <w:rsid w:val="008376A7"/>
    <w:rsid w:val="00837B73"/>
    <w:rsid w:val="00841EC3"/>
    <w:rsid w:val="00845B5C"/>
    <w:rsid w:val="008475F1"/>
    <w:rsid w:val="0085017D"/>
    <w:rsid w:val="008502A7"/>
    <w:rsid w:val="00851853"/>
    <w:rsid w:val="00853FFC"/>
    <w:rsid w:val="008542F4"/>
    <w:rsid w:val="00856649"/>
    <w:rsid w:val="00856FE9"/>
    <w:rsid w:val="008609FD"/>
    <w:rsid w:val="008641A6"/>
    <w:rsid w:val="008642E6"/>
    <w:rsid w:val="00866885"/>
    <w:rsid w:val="0087044E"/>
    <w:rsid w:val="00870D9C"/>
    <w:rsid w:val="00875835"/>
    <w:rsid w:val="0087692C"/>
    <w:rsid w:val="0087740C"/>
    <w:rsid w:val="00884610"/>
    <w:rsid w:val="0088488C"/>
    <w:rsid w:val="00884D03"/>
    <w:rsid w:val="008915CB"/>
    <w:rsid w:val="008929C0"/>
    <w:rsid w:val="008B132E"/>
    <w:rsid w:val="008B3C23"/>
    <w:rsid w:val="008B419A"/>
    <w:rsid w:val="008B6C35"/>
    <w:rsid w:val="008B786D"/>
    <w:rsid w:val="008B7CD0"/>
    <w:rsid w:val="008C0642"/>
    <w:rsid w:val="008C0B16"/>
    <w:rsid w:val="008C2134"/>
    <w:rsid w:val="008C29B2"/>
    <w:rsid w:val="008C37EB"/>
    <w:rsid w:val="008C6434"/>
    <w:rsid w:val="008D004C"/>
    <w:rsid w:val="008D2AB9"/>
    <w:rsid w:val="008D2DF1"/>
    <w:rsid w:val="008D71F1"/>
    <w:rsid w:val="008E0453"/>
    <w:rsid w:val="008E157D"/>
    <w:rsid w:val="008E2274"/>
    <w:rsid w:val="008E3A83"/>
    <w:rsid w:val="008E70DC"/>
    <w:rsid w:val="008E7FEE"/>
    <w:rsid w:val="008F5B56"/>
    <w:rsid w:val="009001B8"/>
    <w:rsid w:val="00902D7A"/>
    <w:rsid w:val="00904C56"/>
    <w:rsid w:val="00905145"/>
    <w:rsid w:val="00906030"/>
    <w:rsid w:val="0091655E"/>
    <w:rsid w:val="00916E73"/>
    <w:rsid w:val="00920ECA"/>
    <w:rsid w:val="009216EF"/>
    <w:rsid w:val="00924706"/>
    <w:rsid w:val="0092482B"/>
    <w:rsid w:val="009261FC"/>
    <w:rsid w:val="009378FA"/>
    <w:rsid w:val="00960007"/>
    <w:rsid w:val="00960488"/>
    <w:rsid w:val="00963F72"/>
    <w:rsid w:val="00970279"/>
    <w:rsid w:val="00972299"/>
    <w:rsid w:val="0097330B"/>
    <w:rsid w:val="00973314"/>
    <w:rsid w:val="00973EA2"/>
    <w:rsid w:val="00975032"/>
    <w:rsid w:val="00975508"/>
    <w:rsid w:val="00976649"/>
    <w:rsid w:val="00982098"/>
    <w:rsid w:val="00985E97"/>
    <w:rsid w:val="009918F1"/>
    <w:rsid w:val="00993654"/>
    <w:rsid w:val="009966BE"/>
    <w:rsid w:val="0099778A"/>
    <w:rsid w:val="00997C43"/>
    <w:rsid w:val="009A00E6"/>
    <w:rsid w:val="009A151B"/>
    <w:rsid w:val="009A38DE"/>
    <w:rsid w:val="009A44C1"/>
    <w:rsid w:val="009B1B5C"/>
    <w:rsid w:val="009B6427"/>
    <w:rsid w:val="009C578A"/>
    <w:rsid w:val="009D0C2B"/>
    <w:rsid w:val="009D57B1"/>
    <w:rsid w:val="009E1924"/>
    <w:rsid w:val="009E431C"/>
    <w:rsid w:val="009E5EF4"/>
    <w:rsid w:val="009E79E6"/>
    <w:rsid w:val="009F0060"/>
    <w:rsid w:val="009F4274"/>
    <w:rsid w:val="00A02228"/>
    <w:rsid w:val="00A06FF8"/>
    <w:rsid w:val="00A10FE7"/>
    <w:rsid w:val="00A12584"/>
    <w:rsid w:val="00A154CF"/>
    <w:rsid w:val="00A155F1"/>
    <w:rsid w:val="00A17507"/>
    <w:rsid w:val="00A206EB"/>
    <w:rsid w:val="00A227FF"/>
    <w:rsid w:val="00A25AAE"/>
    <w:rsid w:val="00A2704F"/>
    <w:rsid w:val="00A33620"/>
    <w:rsid w:val="00A34DA4"/>
    <w:rsid w:val="00A421D5"/>
    <w:rsid w:val="00A44CF0"/>
    <w:rsid w:val="00A45348"/>
    <w:rsid w:val="00A454ED"/>
    <w:rsid w:val="00A4560B"/>
    <w:rsid w:val="00A4568C"/>
    <w:rsid w:val="00A46858"/>
    <w:rsid w:val="00A5384A"/>
    <w:rsid w:val="00A56ECD"/>
    <w:rsid w:val="00A64176"/>
    <w:rsid w:val="00A6493E"/>
    <w:rsid w:val="00A70DBF"/>
    <w:rsid w:val="00A7181A"/>
    <w:rsid w:val="00A7392E"/>
    <w:rsid w:val="00A74BD9"/>
    <w:rsid w:val="00A758D7"/>
    <w:rsid w:val="00A80C34"/>
    <w:rsid w:val="00A82861"/>
    <w:rsid w:val="00A82E43"/>
    <w:rsid w:val="00A855A2"/>
    <w:rsid w:val="00A86BEB"/>
    <w:rsid w:val="00A9638F"/>
    <w:rsid w:val="00A9692A"/>
    <w:rsid w:val="00AA352E"/>
    <w:rsid w:val="00AA5278"/>
    <w:rsid w:val="00AB14B5"/>
    <w:rsid w:val="00AC0727"/>
    <w:rsid w:val="00AC2C5F"/>
    <w:rsid w:val="00AC4C4D"/>
    <w:rsid w:val="00AC5A61"/>
    <w:rsid w:val="00AC73F9"/>
    <w:rsid w:val="00AC759D"/>
    <w:rsid w:val="00AD13FE"/>
    <w:rsid w:val="00AD4C53"/>
    <w:rsid w:val="00AE0B7C"/>
    <w:rsid w:val="00AF30EE"/>
    <w:rsid w:val="00AF3325"/>
    <w:rsid w:val="00AF3BEC"/>
    <w:rsid w:val="00AF454A"/>
    <w:rsid w:val="00AF51C8"/>
    <w:rsid w:val="00AF58FF"/>
    <w:rsid w:val="00B05B2F"/>
    <w:rsid w:val="00B1411E"/>
    <w:rsid w:val="00B155FF"/>
    <w:rsid w:val="00B160E3"/>
    <w:rsid w:val="00B16A69"/>
    <w:rsid w:val="00B17319"/>
    <w:rsid w:val="00B17607"/>
    <w:rsid w:val="00B214D8"/>
    <w:rsid w:val="00B21BE8"/>
    <w:rsid w:val="00B21DF4"/>
    <w:rsid w:val="00B22B32"/>
    <w:rsid w:val="00B25759"/>
    <w:rsid w:val="00B26EF8"/>
    <w:rsid w:val="00B2782A"/>
    <w:rsid w:val="00B30271"/>
    <w:rsid w:val="00B30E0E"/>
    <w:rsid w:val="00B318EC"/>
    <w:rsid w:val="00B36D77"/>
    <w:rsid w:val="00B42EFF"/>
    <w:rsid w:val="00B449C5"/>
    <w:rsid w:val="00B47B54"/>
    <w:rsid w:val="00B51BEE"/>
    <w:rsid w:val="00B55A7E"/>
    <w:rsid w:val="00B5618D"/>
    <w:rsid w:val="00B6033B"/>
    <w:rsid w:val="00B610D1"/>
    <w:rsid w:val="00B63125"/>
    <w:rsid w:val="00B64DA7"/>
    <w:rsid w:val="00B67F2E"/>
    <w:rsid w:val="00B70F00"/>
    <w:rsid w:val="00B71224"/>
    <w:rsid w:val="00B71B98"/>
    <w:rsid w:val="00B83D74"/>
    <w:rsid w:val="00B847AA"/>
    <w:rsid w:val="00B9131D"/>
    <w:rsid w:val="00B93E2A"/>
    <w:rsid w:val="00B95019"/>
    <w:rsid w:val="00B95A0D"/>
    <w:rsid w:val="00B961BF"/>
    <w:rsid w:val="00B9708E"/>
    <w:rsid w:val="00BA52B1"/>
    <w:rsid w:val="00BA5738"/>
    <w:rsid w:val="00BA67E5"/>
    <w:rsid w:val="00BA7A47"/>
    <w:rsid w:val="00BB0497"/>
    <w:rsid w:val="00BB17EA"/>
    <w:rsid w:val="00BB3AAF"/>
    <w:rsid w:val="00BB4DD4"/>
    <w:rsid w:val="00BB588B"/>
    <w:rsid w:val="00BB5A7A"/>
    <w:rsid w:val="00BB7F41"/>
    <w:rsid w:val="00BC3B6F"/>
    <w:rsid w:val="00BC612D"/>
    <w:rsid w:val="00BD3CF6"/>
    <w:rsid w:val="00BD5DD2"/>
    <w:rsid w:val="00BE3846"/>
    <w:rsid w:val="00BE79ED"/>
    <w:rsid w:val="00BF15D9"/>
    <w:rsid w:val="00C04246"/>
    <w:rsid w:val="00C045FA"/>
    <w:rsid w:val="00C10B61"/>
    <w:rsid w:val="00C11F8D"/>
    <w:rsid w:val="00C13353"/>
    <w:rsid w:val="00C154CA"/>
    <w:rsid w:val="00C21294"/>
    <w:rsid w:val="00C25ADB"/>
    <w:rsid w:val="00C31AD6"/>
    <w:rsid w:val="00C31E28"/>
    <w:rsid w:val="00C34581"/>
    <w:rsid w:val="00C34CC9"/>
    <w:rsid w:val="00C419B0"/>
    <w:rsid w:val="00C41A4E"/>
    <w:rsid w:val="00C425A9"/>
    <w:rsid w:val="00C45CBC"/>
    <w:rsid w:val="00C51E91"/>
    <w:rsid w:val="00C56A78"/>
    <w:rsid w:val="00C57189"/>
    <w:rsid w:val="00C57C8F"/>
    <w:rsid w:val="00C63E9E"/>
    <w:rsid w:val="00C7526D"/>
    <w:rsid w:val="00C76FD9"/>
    <w:rsid w:val="00C81A88"/>
    <w:rsid w:val="00C829D4"/>
    <w:rsid w:val="00C860A7"/>
    <w:rsid w:val="00C87680"/>
    <w:rsid w:val="00C927CB"/>
    <w:rsid w:val="00CA33CB"/>
    <w:rsid w:val="00CA3E73"/>
    <w:rsid w:val="00CB2689"/>
    <w:rsid w:val="00CB332B"/>
    <w:rsid w:val="00CB4954"/>
    <w:rsid w:val="00CB4C1C"/>
    <w:rsid w:val="00CB7405"/>
    <w:rsid w:val="00CB787C"/>
    <w:rsid w:val="00CC18CD"/>
    <w:rsid w:val="00CC3DF6"/>
    <w:rsid w:val="00CC46EF"/>
    <w:rsid w:val="00CC631E"/>
    <w:rsid w:val="00CC718C"/>
    <w:rsid w:val="00CD65D4"/>
    <w:rsid w:val="00CE313E"/>
    <w:rsid w:val="00CE556F"/>
    <w:rsid w:val="00CE6033"/>
    <w:rsid w:val="00CE60DE"/>
    <w:rsid w:val="00CF22D1"/>
    <w:rsid w:val="00CF4BD3"/>
    <w:rsid w:val="00D0021A"/>
    <w:rsid w:val="00D01499"/>
    <w:rsid w:val="00D01BFF"/>
    <w:rsid w:val="00D02928"/>
    <w:rsid w:val="00D04CD6"/>
    <w:rsid w:val="00D04DF2"/>
    <w:rsid w:val="00D065AF"/>
    <w:rsid w:val="00D21C7C"/>
    <w:rsid w:val="00D22366"/>
    <w:rsid w:val="00D2468A"/>
    <w:rsid w:val="00D31A9D"/>
    <w:rsid w:val="00D325C0"/>
    <w:rsid w:val="00D35443"/>
    <w:rsid w:val="00D4097B"/>
    <w:rsid w:val="00D46B76"/>
    <w:rsid w:val="00D47106"/>
    <w:rsid w:val="00D47F78"/>
    <w:rsid w:val="00D55D25"/>
    <w:rsid w:val="00D55FBF"/>
    <w:rsid w:val="00D60296"/>
    <w:rsid w:val="00D62963"/>
    <w:rsid w:val="00D651BF"/>
    <w:rsid w:val="00D65CC0"/>
    <w:rsid w:val="00D66446"/>
    <w:rsid w:val="00D66E59"/>
    <w:rsid w:val="00D67043"/>
    <w:rsid w:val="00D67667"/>
    <w:rsid w:val="00D7185E"/>
    <w:rsid w:val="00D737EA"/>
    <w:rsid w:val="00D75B82"/>
    <w:rsid w:val="00D80D77"/>
    <w:rsid w:val="00D83227"/>
    <w:rsid w:val="00D833BB"/>
    <w:rsid w:val="00DA069F"/>
    <w:rsid w:val="00DA0F17"/>
    <w:rsid w:val="00DA66CC"/>
    <w:rsid w:val="00DB0E6F"/>
    <w:rsid w:val="00DB2B2D"/>
    <w:rsid w:val="00DB4580"/>
    <w:rsid w:val="00DB6C0C"/>
    <w:rsid w:val="00DC0B98"/>
    <w:rsid w:val="00DC6159"/>
    <w:rsid w:val="00DD1334"/>
    <w:rsid w:val="00DD2DD1"/>
    <w:rsid w:val="00DD420D"/>
    <w:rsid w:val="00DD7AC8"/>
    <w:rsid w:val="00DF008A"/>
    <w:rsid w:val="00DF2B78"/>
    <w:rsid w:val="00DF2DA4"/>
    <w:rsid w:val="00DF3C3C"/>
    <w:rsid w:val="00DF5F56"/>
    <w:rsid w:val="00E04821"/>
    <w:rsid w:val="00E04CA4"/>
    <w:rsid w:val="00E112CA"/>
    <w:rsid w:val="00E21873"/>
    <w:rsid w:val="00E237EA"/>
    <w:rsid w:val="00E2433E"/>
    <w:rsid w:val="00E3273F"/>
    <w:rsid w:val="00E537CA"/>
    <w:rsid w:val="00E548A4"/>
    <w:rsid w:val="00E55CFB"/>
    <w:rsid w:val="00E566A4"/>
    <w:rsid w:val="00E64401"/>
    <w:rsid w:val="00E71907"/>
    <w:rsid w:val="00E71BEC"/>
    <w:rsid w:val="00E722E4"/>
    <w:rsid w:val="00E72E2C"/>
    <w:rsid w:val="00E746BE"/>
    <w:rsid w:val="00E859B5"/>
    <w:rsid w:val="00E87D7F"/>
    <w:rsid w:val="00E95FC9"/>
    <w:rsid w:val="00EA20F4"/>
    <w:rsid w:val="00EA3D7E"/>
    <w:rsid w:val="00EA419A"/>
    <w:rsid w:val="00EA4916"/>
    <w:rsid w:val="00EA7B82"/>
    <w:rsid w:val="00EB1D9C"/>
    <w:rsid w:val="00EB3394"/>
    <w:rsid w:val="00EB4343"/>
    <w:rsid w:val="00EB7294"/>
    <w:rsid w:val="00EB7412"/>
    <w:rsid w:val="00EC09C5"/>
    <w:rsid w:val="00EC1B15"/>
    <w:rsid w:val="00EC3A40"/>
    <w:rsid w:val="00EC6103"/>
    <w:rsid w:val="00EC65D3"/>
    <w:rsid w:val="00EC6848"/>
    <w:rsid w:val="00EC79EE"/>
    <w:rsid w:val="00ED2173"/>
    <w:rsid w:val="00ED5070"/>
    <w:rsid w:val="00EE1681"/>
    <w:rsid w:val="00EE7CBB"/>
    <w:rsid w:val="00EF137E"/>
    <w:rsid w:val="00EF31A2"/>
    <w:rsid w:val="00EF3E2D"/>
    <w:rsid w:val="00EF5897"/>
    <w:rsid w:val="00EF7FA0"/>
    <w:rsid w:val="00F003A3"/>
    <w:rsid w:val="00F04DBE"/>
    <w:rsid w:val="00F10DFF"/>
    <w:rsid w:val="00F13C74"/>
    <w:rsid w:val="00F15519"/>
    <w:rsid w:val="00F15938"/>
    <w:rsid w:val="00F204C6"/>
    <w:rsid w:val="00F22120"/>
    <w:rsid w:val="00F23378"/>
    <w:rsid w:val="00F23C7D"/>
    <w:rsid w:val="00F2401A"/>
    <w:rsid w:val="00F25229"/>
    <w:rsid w:val="00F261B5"/>
    <w:rsid w:val="00F26EB4"/>
    <w:rsid w:val="00F31BEA"/>
    <w:rsid w:val="00F338BF"/>
    <w:rsid w:val="00F42953"/>
    <w:rsid w:val="00F44BA6"/>
    <w:rsid w:val="00F508F1"/>
    <w:rsid w:val="00F50D07"/>
    <w:rsid w:val="00F5411C"/>
    <w:rsid w:val="00F54ECE"/>
    <w:rsid w:val="00F55149"/>
    <w:rsid w:val="00F56F83"/>
    <w:rsid w:val="00F64DF1"/>
    <w:rsid w:val="00F774E8"/>
    <w:rsid w:val="00F77E11"/>
    <w:rsid w:val="00F8013F"/>
    <w:rsid w:val="00F87F1A"/>
    <w:rsid w:val="00F91E79"/>
    <w:rsid w:val="00F96E93"/>
    <w:rsid w:val="00F97197"/>
    <w:rsid w:val="00F974FE"/>
    <w:rsid w:val="00FA01BF"/>
    <w:rsid w:val="00FA202D"/>
    <w:rsid w:val="00FA2C4B"/>
    <w:rsid w:val="00FA5AA9"/>
    <w:rsid w:val="00FA6885"/>
    <w:rsid w:val="00FA7435"/>
    <w:rsid w:val="00FB2F53"/>
    <w:rsid w:val="00FC333C"/>
    <w:rsid w:val="00FC3B6F"/>
    <w:rsid w:val="00FC4035"/>
    <w:rsid w:val="00FC4D81"/>
    <w:rsid w:val="00FD1CB1"/>
    <w:rsid w:val="00FE1418"/>
    <w:rsid w:val="00FE71BA"/>
    <w:rsid w:val="00FF05D6"/>
    <w:rsid w:val="00FF28E0"/>
    <w:rsid w:val="00FF4A58"/>
    <w:rsid w:val="00FF6F8E"/>
    <w:rsid w:val="00FF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5D19"/>
  <w15:chartTrackingRefBased/>
  <w15:docId w15:val="{06DC8986-8E8C-497E-87C3-A8B4E5B8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D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CB4C1C"/>
    <w:pPr>
      <w:keepNext/>
      <w:keepLines/>
      <w:spacing w:before="280" w:after="290" w:line="372" w:lineRule="auto"/>
      <w:outlineLvl w:val="3"/>
    </w:pPr>
    <w:rPr>
      <w:rFonts w:ascii="Arial" w:eastAsia="黑体" w:hAnsi="Arial" w:cstheme="minorBidi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0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0D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0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0DFF"/>
    <w:rPr>
      <w:sz w:val="18"/>
      <w:szCs w:val="18"/>
    </w:rPr>
  </w:style>
  <w:style w:type="paragraph" w:customStyle="1" w:styleId="15">
    <w:name w:val="正文+行距：1.5倍行距"/>
    <w:basedOn w:val="a"/>
    <w:rsid w:val="00F10DFF"/>
    <w:pPr>
      <w:spacing w:line="360" w:lineRule="auto"/>
    </w:pPr>
  </w:style>
  <w:style w:type="paragraph" w:customStyle="1" w:styleId="a7">
    <w:basedOn w:val="a"/>
    <w:next w:val="a8"/>
    <w:uiPriority w:val="34"/>
    <w:qFormat/>
    <w:rsid w:val="00F10DFF"/>
    <w:pPr>
      <w:ind w:firstLineChars="200" w:firstLine="420"/>
    </w:pPr>
    <w:rPr>
      <w:rFonts w:ascii="Calibri" w:hAnsi="Calibri"/>
      <w:szCs w:val="22"/>
    </w:rPr>
  </w:style>
  <w:style w:type="paragraph" w:styleId="a8">
    <w:name w:val="List Paragraph"/>
    <w:basedOn w:val="a"/>
    <w:uiPriority w:val="34"/>
    <w:qFormat/>
    <w:rsid w:val="00F10DFF"/>
    <w:pPr>
      <w:ind w:firstLineChars="200" w:firstLine="420"/>
    </w:pPr>
  </w:style>
  <w:style w:type="character" w:customStyle="1" w:styleId="40">
    <w:name w:val="标题 4 字符"/>
    <w:basedOn w:val="a0"/>
    <w:link w:val="4"/>
    <w:semiHidden/>
    <w:rsid w:val="00CB4C1C"/>
    <w:rPr>
      <w:rFonts w:ascii="Arial" w:eastAsia="黑体" w:hAnsi="Arial"/>
      <w:b/>
      <w:sz w:val="28"/>
      <w:szCs w:val="24"/>
    </w:rPr>
  </w:style>
  <w:style w:type="table" w:styleId="a9">
    <w:name w:val="Table Grid"/>
    <w:basedOn w:val="a1"/>
    <w:qFormat/>
    <w:rsid w:val="00CB4C1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01">
    <w:name w:val="font01"/>
    <w:basedOn w:val="a0"/>
    <w:qFormat/>
    <w:rsid w:val="00CB4C1C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wxz</dc:creator>
  <cp:keywords/>
  <dc:description/>
  <cp:lastModifiedBy>wxz</cp:lastModifiedBy>
  <cp:revision>6</cp:revision>
  <dcterms:created xsi:type="dcterms:W3CDTF">2026-05-20T08:39:00Z</dcterms:created>
  <dcterms:modified xsi:type="dcterms:W3CDTF">2026-05-23T13:20:00Z</dcterms:modified>
</cp:coreProperties>
</file>