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4BEE" w14:textId="77777777" w:rsidR="00A55359" w:rsidRDefault="00A55359" w:rsidP="00A55359">
      <w:pPr>
        <w:spacing w:line="312" w:lineRule="auto"/>
        <w:ind w:firstLineChars="350" w:firstLine="1120"/>
        <w:outlineLvl w:val="0"/>
        <w:rPr>
          <w:b/>
          <w:sz w:val="32"/>
          <w:szCs w:val="32"/>
        </w:rPr>
      </w:pPr>
      <w:bookmarkStart w:id="0" w:name="_Toc19798"/>
      <w:r>
        <w:rPr>
          <w:rFonts w:hint="eastAsia"/>
          <w:b/>
          <w:sz w:val="32"/>
          <w:szCs w:val="32"/>
        </w:rPr>
        <w:t>实验五  555时基电路应用</w:t>
      </w:r>
      <w:bookmarkEnd w:id="0"/>
    </w:p>
    <w:p w14:paraId="2EBEC746" w14:textId="77777777" w:rsidR="00A55359" w:rsidRDefault="00A55359" w:rsidP="00A55359">
      <w:pPr>
        <w:numPr>
          <w:ilvl w:val="0"/>
          <w:numId w:val="1"/>
        </w:numPr>
        <w:tabs>
          <w:tab w:val="left" w:pos="600"/>
        </w:tabs>
        <w:spacing w:line="312" w:lineRule="auto"/>
        <w:outlineLvl w:val="1"/>
      </w:pPr>
      <w:bookmarkStart w:id="1" w:name="_Toc13598"/>
      <w:r>
        <w:rPr>
          <w:rFonts w:hint="eastAsia"/>
          <w:b/>
        </w:rPr>
        <w:t>实验目的</w:t>
      </w:r>
      <w:bookmarkEnd w:id="1"/>
    </w:p>
    <w:p w14:paraId="67EF8BCA" w14:textId="77777777" w:rsidR="00A55359" w:rsidRDefault="00A55359" w:rsidP="00A55359">
      <w:pPr>
        <w:numPr>
          <w:ilvl w:val="0"/>
          <w:numId w:val="2"/>
        </w:numPr>
        <w:tabs>
          <w:tab w:val="left" w:pos="360"/>
        </w:tabs>
        <w:spacing w:line="312" w:lineRule="auto"/>
      </w:pPr>
      <w:r>
        <w:rPr>
          <w:rFonts w:hint="eastAsia"/>
        </w:rPr>
        <w:t>掌握集成定时器555的基本功能</w:t>
      </w:r>
    </w:p>
    <w:p w14:paraId="6BD2A989" w14:textId="77777777" w:rsidR="00A55359" w:rsidRDefault="00A55359" w:rsidP="00A55359">
      <w:pPr>
        <w:numPr>
          <w:ilvl w:val="0"/>
          <w:numId w:val="2"/>
        </w:numPr>
        <w:tabs>
          <w:tab w:val="left" w:pos="360"/>
        </w:tabs>
        <w:spacing w:line="312" w:lineRule="auto"/>
      </w:pPr>
      <w:r>
        <w:rPr>
          <w:rFonts w:hint="eastAsia"/>
        </w:rPr>
        <w:t>了解集成定时器555的基本应用</w:t>
      </w:r>
    </w:p>
    <w:p w14:paraId="0BBECEDB" w14:textId="77777777" w:rsidR="00A55359" w:rsidRDefault="00A55359" w:rsidP="00A55359">
      <w:pPr>
        <w:numPr>
          <w:ilvl w:val="0"/>
          <w:numId w:val="2"/>
        </w:numPr>
        <w:tabs>
          <w:tab w:val="left" w:pos="360"/>
        </w:tabs>
        <w:spacing w:line="312" w:lineRule="auto"/>
      </w:pPr>
      <w:r>
        <w:rPr>
          <w:rFonts w:hint="eastAsia"/>
        </w:rPr>
        <w:t>掌握集成定时器555的基本测试及计算方法</w:t>
      </w:r>
    </w:p>
    <w:p w14:paraId="32125232" w14:textId="77777777" w:rsidR="00A55359" w:rsidRDefault="00A55359" w:rsidP="00A55359">
      <w:pPr>
        <w:spacing w:line="312" w:lineRule="auto"/>
      </w:pPr>
    </w:p>
    <w:p w14:paraId="03E80935" w14:textId="77777777" w:rsidR="00A55359" w:rsidRDefault="00A55359" w:rsidP="00A55359">
      <w:pPr>
        <w:numPr>
          <w:ilvl w:val="0"/>
          <w:numId w:val="1"/>
        </w:numPr>
        <w:tabs>
          <w:tab w:val="left" w:pos="600"/>
        </w:tabs>
        <w:spacing w:line="312" w:lineRule="auto"/>
        <w:outlineLvl w:val="1"/>
      </w:pPr>
      <w:bookmarkStart w:id="2" w:name="_Toc2190"/>
      <w:r>
        <w:rPr>
          <w:rFonts w:hint="eastAsia"/>
          <w:b/>
        </w:rPr>
        <w:t>预习要求</w:t>
      </w:r>
      <w:bookmarkEnd w:id="2"/>
    </w:p>
    <w:p w14:paraId="77B5DCD7" w14:textId="77777777" w:rsidR="00A55359" w:rsidRDefault="00A55359" w:rsidP="00A55359">
      <w:pPr>
        <w:numPr>
          <w:ilvl w:val="0"/>
          <w:numId w:val="3"/>
        </w:numPr>
        <w:tabs>
          <w:tab w:val="left" w:pos="360"/>
        </w:tabs>
        <w:spacing w:line="312" w:lineRule="auto"/>
      </w:pPr>
      <w:r>
        <w:rPr>
          <w:rFonts w:hint="eastAsia"/>
        </w:rPr>
        <w:t>阅读实验指导书，熟悉555定时电路引脚功能</w:t>
      </w:r>
    </w:p>
    <w:p w14:paraId="16E612DA" w14:textId="77777777" w:rsidR="00A55359" w:rsidRDefault="00A55359" w:rsidP="00A55359">
      <w:pPr>
        <w:numPr>
          <w:ilvl w:val="0"/>
          <w:numId w:val="3"/>
        </w:numPr>
        <w:tabs>
          <w:tab w:val="left" w:pos="360"/>
        </w:tabs>
        <w:spacing w:line="312" w:lineRule="auto"/>
      </w:pPr>
      <w:r>
        <w:rPr>
          <w:rFonts w:hint="eastAsia"/>
        </w:rPr>
        <w:t>了解实验电路工作原理及测量方法</w:t>
      </w:r>
    </w:p>
    <w:p w14:paraId="136DFAA8" w14:textId="77777777" w:rsidR="00A55359" w:rsidRDefault="00A55359" w:rsidP="00A55359">
      <w:pPr>
        <w:spacing w:line="312" w:lineRule="auto"/>
      </w:pPr>
    </w:p>
    <w:p w14:paraId="7D35C11D" w14:textId="77777777" w:rsidR="00A55359" w:rsidRDefault="00A55359" w:rsidP="00A55359">
      <w:pPr>
        <w:numPr>
          <w:ilvl w:val="0"/>
          <w:numId w:val="1"/>
        </w:numPr>
        <w:tabs>
          <w:tab w:val="left" w:pos="600"/>
        </w:tabs>
        <w:spacing w:line="312" w:lineRule="auto"/>
        <w:outlineLvl w:val="1"/>
      </w:pPr>
      <w:bookmarkStart w:id="3" w:name="_Toc22292"/>
      <w:r>
        <w:rPr>
          <w:rFonts w:hint="eastAsia"/>
          <w:b/>
        </w:rPr>
        <w:t>实验原理及电路</w:t>
      </w:r>
      <w:bookmarkEnd w:id="3"/>
    </w:p>
    <w:p w14:paraId="123E7DAF" w14:textId="77777777" w:rsidR="00A55359" w:rsidRDefault="00A55359" w:rsidP="00A55359">
      <w:pPr>
        <w:numPr>
          <w:ilvl w:val="0"/>
          <w:numId w:val="4"/>
        </w:numPr>
        <w:tabs>
          <w:tab w:val="left" w:pos="360"/>
        </w:tabs>
        <w:spacing w:line="312" w:lineRule="auto"/>
        <w:outlineLvl w:val="2"/>
      </w:pPr>
      <w:r>
        <w:rPr>
          <w:rFonts w:hint="eastAsia"/>
        </w:rPr>
        <w:t>555定时器的工作原理</w:t>
      </w:r>
    </w:p>
    <w:p w14:paraId="026857B4" w14:textId="77777777" w:rsidR="00A55359" w:rsidRDefault="00A55359" w:rsidP="00A55359">
      <w:pPr>
        <w:spacing w:line="312" w:lineRule="auto"/>
        <w:ind w:firstLineChars="171" w:firstLine="359"/>
      </w:pPr>
      <w:r>
        <w:rPr>
          <w:rFonts w:hint="eastAsia"/>
        </w:rPr>
        <w:t>555定时器的内部电路方框图如图1.5.1（a）所示。它含有两个电压比较器，一个基本RS触发器，一个放电开关管T，比较器的参考电压由3只5kΩ的电阻器构成的分压器提供。它们分别使高电平比较器A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的同相输入端和低电平比较器A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的反相输入端的参考电平为</w:t>
      </w:r>
      <w:r>
        <w:rPr>
          <w:position w:val="-24"/>
        </w:rPr>
        <w:object w:dxaOrig="239" w:dyaOrig="619" w14:anchorId="1C42FA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0" o:spid="_x0000_i1025" type="#_x0000_t75" style="width:12.25pt;height:30.95pt;mso-wrap-style:square;mso-position-horizontal-relative:page;mso-position-vertical-relative:page" o:ole="">
            <v:imagedata r:id="rId7" o:title=""/>
          </v:shape>
          <o:OLEObject Type="Embed" ProgID="Equation.3" ShapeID="Object 20" DrawAspect="Content" ObjectID="_1747731125" r:id="rId8"/>
        </w:object>
      </w:r>
      <w:r>
        <w:rPr>
          <w:rFonts w:hint="eastAsia"/>
        </w:rPr>
        <w:t>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和</w:t>
      </w:r>
      <w:r>
        <w:rPr>
          <w:position w:val="-24"/>
        </w:rPr>
        <w:object w:dxaOrig="219" w:dyaOrig="619" w14:anchorId="50A12BBD">
          <v:shape id="Object 21" o:spid="_x0000_i1026" type="#_x0000_t75" style="width:11.5pt;height:30.95pt;mso-wrap-style:square;mso-position-horizontal-relative:page;mso-position-vertical-relative:page" o:ole="">
            <v:imagedata r:id="rId9" o:title=""/>
          </v:shape>
          <o:OLEObject Type="Embed" ProgID="Equation.3" ShapeID="Object 21" DrawAspect="Content" ObjectID="_1747731126" r:id="rId10"/>
        </w:object>
      </w:r>
      <w:r>
        <w:rPr>
          <w:rFonts w:hint="eastAsia"/>
        </w:rPr>
        <w:t>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。A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的输出端控制RS触发器状态和放电管开关状态。</w:t>
      </w:r>
      <w:r>
        <w:rPr>
          <w:position w:val="-10"/>
        </w:rPr>
        <w:object w:dxaOrig="359" w:dyaOrig="379" w14:anchorId="5217E31A">
          <v:shape id="Object 22" o:spid="_x0000_i1027" type="#_x0000_t75" style="width:18pt;height:18.7pt;mso-wrap-style:square;mso-position-horizontal-relative:page;mso-position-vertical-relative:page" o:ole="">
            <v:imagedata r:id="rId11" o:title=""/>
          </v:shape>
          <o:OLEObject Type="Embed" ProgID="Equation.3" ShapeID="Object 22" DrawAspect="Content" ObjectID="_1747731127" r:id="rId12"/>
        </w:object>
      </w:r>
      <w:r>
        <w:rPr>
          <w:rFonts w:hint="eastAsia"/>
        </w:rPr>
        <w:t>是复位端（4脚），当</w:t>
      </w:r>
      <w:r>
        <w:rPr>
          <w:position w:val="-10"/>
        </w:rPr>
        <w:object w:dxaOrig="719" w:dyaOrig="379" w14:anchorId="7970366E">
          <v:shape id="Object 23" o:spid="_x0000_i1028" type="#_x0000_t75" style="width:36pt;height:18.7pt;mso-wrap-style:square;mso-position-horizontal-relative:page;mso-position-vertical-relative:page" o:ole="">
            <v:imagedata r:id="rId13" o:title=""/>
          </v:shape>
          <o:OLEObject Type="Embed" ProgID="Equation.3" ShapeID="Object 23" DrawAspect="Content" ObjectID="_1747731128" r:id="rId14"/>
        </w:object>
      </w:r>
      <w:r>
        <w:rPr>
          <w:rFonts w:hint="eastAsia"/>
        </w:rPr>
        <w:t>，555输出低电平。平时</w:t>
      </w:r>
      <w:r>
        <w:rPr>
          <w:position w:val="-10"/>
        </w:rPr>
        <w:object w:dxaOrig="359" w:dyaOrig="379" w14:anchorId="60E51FEE">
          <v:shape id="Object 24" o:spid="_x0000_i1029" type="#_x0000_t75" style="width:18pt;height:18.7pt;mso-wrap-style:square;mso-position-horizontal-relative:page;mso-position-vertical-relative:page" o:ole="">
            <v:imagedata r:id="rId15" o:title=""/>
          </v:shape>
          <o:OLEObject Type="Embed" ProgID="Equation.3" ShapeID="Object 24" DrawAspect="Content" ObjectID="_1747731129" r:id="rId16"/>
        </w:object>
      </w:r>
      <w:r>
        <w:rPr>
          <w:rFonts w:hint="eastAsia"/>
        </w:rPr>
        <w:t>端开路或接V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。</w:t>
      </w:r>
    </w:p>
    <w:p w14:paraId="77F93F8C" w14:textId="77777777" w:rsidR="00A55359" w:rsidRDefault="00A55359" w:rsidP="00A55359">
      <w:pPr>
        <w:spacing w:line="312" w:lineRule="auto"/>
        <w:ind w:firstLineChars="171" w:firstLine="359"/>
      </w:pPr>
      <w:r>
        <w:rPr>
          <w:rFonts w:hint="eastAsia"/>
        </w:rPr>
        <w:t>T为放电管，当T导通时，将给接于脚7的电容器提供低阻放电通路。</w:t>
      </w:r>
    </w:p>
    <w:p w14:paraId="3007CFAE" w14:textId="77777777" w:rsidR="00A55359" w:rsidRDefault="00A55359" w:rsidP="00A55359">
      <w:pPr>
        <w:spacing w:line="312" w:lineRule="auto"/>
        <w:ind w:firstLineChars="171" w:firstLine="359"/>
      </w:pPr>
    </w:p>
    <w:p w14:paraId="36B70D52" w14:textId="77777777" w:rsidR="00A55359" w:rsidRDefault="00A55359" w:rsidP="00A55359">
      <w:pPr>
        <w:spacing w:line="312" w:lineRule="auto"/>
        <w:jc w:val="center"/>
      </w:pPr>
      <w:r>
        <w:rPr>
          <w:b/>
        </w:rPr>
        <w:object w:dxaOrig="5356" w:dyaOrig="6091" w14:anchorId="5106E4F9">
          <v:shape id="Object 25" o:spid="_x0000_i1030" type="#_x0000_t75" style="width:236.9pt;height:215.3pt;mso-wrap-style:square;mso-position-horizontal-relative:page;mso-position-vertical-relative:page" o:ole="">
            <v:imagedata r:id="rId17" o:title=""/>
          </v:shape>
          <o:OLEObject Type="Embed" ProgID="SmartDraw.2" ShapeID="Object 25" DrawAspect="Content" ObjectID="_1747731130" r:id="rId18"/>
        </w:object>
      </w:r>
      <w:r>
        <w:object w:dxaOrig="3894" w:dyaOrig="2925" w14:anchorId="108AF36F">
          <v:shape id="Object 26" o:spid="_x0000_i1031" type="#_x0000_t75" style="width:132.5pt;height:99.35pt;mso-wrap-style:square;mso-position-horizontal-relative:page;mso-position-vertical-relative:page" o:ole="">
            <v:imagedata r:id="rId19" o:title=""/>
          </v:shape>
          <o:OLEObject Type="Embed" ProgID="SmartDraw.2" ShapeID="Object 26" DrawAspect="Content" ObjectID="_1747731131" r:id="rId20"/>
        </w:object>
      </w:r>
      <w:r>
        <w:t xml:space="preserve"> </w:t>
      </w:r>
    </w:p>
    <w:p w14:paraId="2786C4BA" w14:textId="77777777" w:rsidR="00A55359" w:rsidRDefault="00A55359" w:rsidP="00A55359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图1.5.1  555定时器内部框图及引脚排列图</w:t>
      </w:r>
    </w:p>
    <w:p w14:paraId="7835E769" w14:textId="77777777" w:rsidR="00A55359" w:rsidRDefault="00A55359" w:rsidP="00A55359">
      <w:pPr>
        <w:spacing w:line="312" w:lineRule="auto"/>
        <w:jc w:val="center"/>
        <w:rPr>
          <w:sz w:val="18"/>
          <w:szCs w:val="18"/>
        </w:rPr>
      </w:pPr>
    </w:p>
    <w:p w14:paraId="46FBB12A" w14:textId="77777777" w:rsidR="00A55359" w:rsidRDefault="00A55359" w:rsidP="00A55359">
      <w:pPr>
        <w:spacing w:line="312" w:lineRule="auto"/>
        <w:jc w:val="center"/>
        <w:rPr>
          <w:sz w:val="18"/>
          <w:szCs w:val="18"/>
        </w:rPr>
      </w:pPr>
    </w:p>
    <w:p w14:paraId="40C86236" w14:textId="77777777" w:rsidR="00A55359" w:rsidRDefault="00A55359" w:rsidP="00A55359">
      <w:pPr>
        <w:numPr>
          <w:ilvl w:val="0"/>
          <w:numId w:val="4"/>
        </w:numPr>
        <w:tabs>
          <w:tab w:val="left" w:pos="360"/>
        </w:tabs>
        <w:spacing w:line="312" w:lineRule="auto"/>
        <w:outlineLvl w:val="2"/>
      </w:pPr>
      <w:r>
        <w:rPr>
          <w:rFonts w:hint="eastAsia"/>
        </w:rPr>
        <w:t>实验电路</w:t>
      </w:r>
    </w:p>
    <w:p w14:paraId="626C962B" w14:textId="77777777" w:rsidR="00A55359" w:rsidRDefault="00A55359" w:rsidP="00A55359">
      <w:pPr>
        <w:numPr>
          <w:ilvl w:val="0"/>
          <w:numId w:val="5"/>
        </w:numPr>
        <w:tabs>
          <w:tab w:val="left" w:pos="420"/>
        </w:tabs>
        <w:spacing w:line="312" w:lineRule="auto"/>
      </w:pPr>
      <w:r>
        <w:rPr>
          <w:rFonts w:hint="eastAsia"/>
        </w:rPr>
        <w:t>555构成的多谐振荡电路</w:t>
      </w:r>
    </w:p>
    <w:p w14:paraId="7AC9E6AE" w14:textId="77777777" w:rsidR="00A55359" w:rsidRDefault="00A55359" w:rsidP="00A55359">
      <w:pPr>
        <w:spacing w:line="312" w:lineRule="auto"/>
        <w:ind w:firstLineChars="200" w:firstLine="420"/>
      </w:pPr>
      <w:r>
        <w:rPr>
          <w:rFonts w:hint="eastAsia"/>
        </w:rPr>
        <w:t>图1.5.3所示为多谐振荡电路，其振荡周期</w:t>
      </w:r>
      <w:r>
        <w:rPr>
          <w:position w:val="-10"/>
        </w:rPr>
        <w:object w:dxaOrig="1899" w:dyaOrig="339" w14:anchorId="3DA9AE09">
          <v:shape id="Object 27" o:spid="_x0000_i1032" type="#_x0000_t75" style="width:90.7pt;height:15.85pt;mso-wrap-style:square;mso-position-horizontal-relative:page;mso-position-vertical-relative:page" o:ole="">
            <v:imagedata r:id="rId21" o:title=""/>
          </v:shape>
          <o:OLEObject Type="Embed" ProgID="Equation.3" ShapeID="Object 27" DrawAspect="Content" ObjectID="_1747731132" r:id="rId22"/>
        </w:object>
      </w:r>
    </w:p>
    <w:p w14:paraId="2EA3931A" w14:textId="77777777" w:rsidR="00A55359" w:rsidRDefault="00A55359" w:rsidP="00A55359">
      <w:pPr>
        <w:spacing w:line="312" w:lineRule="auto"/>
      </w:pPr>
      <w:r>
        <w:rPr>
          <w:rFonts w:hint="eastAsia"/>
        </w:rPr>
        <w:t xml:space="preserve">    振荡频率</w:t>
      </w:r>
      <w:r>
        <w:rPr>
          <w:position w:val="-30"/>
        </w:rPr>
        <w:object w:dxaOrig="1660" w:dyaOrig="679" w14:anchorId="31865867">
          <v:shape id="Object 28" o:spid="_x0000_i1033" type="#_x0000_t75" style="width:79.9pt;height:32.4pt;mso-wrap-style:square;mso-position-horizontal-relative:page;mso-position-vertical-relative:page" o:ole="">
            <v:imagedata r:id="rId23" o:title=""/>
          </v:shape>
          <o:OLEObject Type="Embed" ProgID="Equation.3" ShapeID="Object 28" DrawAspect="Content" ObjectID="_1747731133" r:id="rId24"/>
        </w:object>
      </w:r>
      <w:r>
        <w:rPr>
          <w:rFonts w:hint="eastAsia"/>
        </w:rPr>
        <w:t xml:space="preserve">         占空比</w:t>
      </w:r>
      <w:r>
        <w:rPr>
          <w:position w:val="-30"/>
        </w:rPr>
        <w:object w:dxaOrig="1300" w:dyaOrig="679" w14:anchorId="09FA25B0">
          <v:shape id="Object 29" o:spid="_x0000_i1034" type="#_x0000_t75" style="width:65.5pt;height:33.85pt;mso-wrap-style:square;mso-position-horizontal-relative:page;mso-position-vertical-relative:page" o:ole="">
            <v:imagedata r:id="rId25" o:title=""/>
          </v:shape>
          <o:OLEObject Type="Embed" ProgID="Equation.3" ShapeID="Object 29" DrawAspect="Content" ObjectID="_1747731134" r:id="rId26"/>
        </w:object>
      </w:r>
    </w:p>
    <w:p w14:paraId="544F29E1" w14:textId="77777777" w:rsidR="00A55359" w:rsidRDefault="00A55359" w:rsidP="00A55359">
      <w:pPr>
        <w:spacing w:line="312" w:lineRule="auto"/>
        <w:jc w:val="center"/>
      </w:pPr>
      <w:r>
        <w:rPr>
          <w:rFonts w:hint="eastAsia"/>
        </w:rPr>
        <w:t xml:space="preserve">      </w:t>
      </w:r>
      <w:r>
        <w:object w:dxaOrig="3705" w:dyaOrig="5152" w14:anchorId="5C84823D">
          <v:shape id="Object 30" o:spid="_x0000_i1035" type="#_x0000_t75" style="width:154.1pt;height:213.1pt;mso-wrap-style:square;mso-position-horizontal-relative:page;mso-position-vertical-relative:page" o:ole="">
            <v:imagedata r:id="rId27" o:title=""/>
          </v:shape>
          <o:OLEObject Type="Embed" ProgID="SmartDraw.2" ShapeID="Object 30" DrawAspect="Content" ObjectID="_1747731135" r:id="rId28"/>
        </w:object>
      </w:r>
    </w:p>
    <w:p w14:paraId="7C0689FB" w14:textId="77777777" w:rsidR="00A55359" w:rsidRDefault="00A55359" w:rsidP="00A55359">
      <w:pPr>
        <w:spacing w:line="312" w:lineRule="auto"/>
        <w:ind w:firstLineChars="800" w:firstLine="14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图1.5.3  555组成的多</w:t>
      </w:r>
      <w:r>
        <w:rPr>
          <w:rFonts w:hint="eastAsia"/>
        </w:rPr>
        <w:t>谐</w:t>
      </w:r>
      <w:r>
        <w:rPr>
          <w:rFonts w:hint="eastAsia"/>
          <w:sz w:val="18"/>
          <w:szCs w:val="18"/>
        </w:rPr>
        <w:t>振荡电路</w:t>
      </w:r>
    </w:p>
    <w:p w14:paraId="21E85BF2" w14:textId="77777777" w:rsidR="00A55359" w:rsidRDefault="00A55359" w:rsidP="00A55359">
      <w:pPr>
        <w:spacing w:line="312" w:lineRule="auto"/>
        <w:ind w:firstLineChars="800" w:firstLine="1440"/>
        <w:rPr>
          <w:sz w:val="18"/>
          <w:szCs w:val="18"/>
        </w:rPr>
      </w:pPr>
    </w:p>
    <w:p w14:paraId="6A1C0CD5" w14:textId="77777777" w:rsidR="00A55359" w:rsidRDefault="00A55359" w:rsidP="00A55359">
      <w:pPr>
        <w:numPr>
          <w:ilvl w:val="0"/>
          <w:numId w:val="5"/>
        </w:numPr>
        <w:tabs>
          <w:tab w:val="left" w:pos="420"/>
        </w:tabs>
        <w:spacing w:line="312" w:lineRule="auto"/>
      </w:pPr>
      <w:r>
        <w:rPr>
          <w:rFonts w:hint="eastAsia"/>
        </w:rPr>
        <w:t>手控蜂鸣器电路</w:t>
      </w:r>
    </w:p>
    <w:p w14:paraId="512530E1" w14:textId="77777777" w:rsidR="00A55359" w:rsidRDefault="00A55359" w:rsidP="00A55359">
      <w:pPr>
        <w:spacing w:line="312" w:lineRule="auto"/>
      </w:pPr>
    </w:p>
    <w:p w14:paraId="1AD0F7FD" w14:textId="334D588E" w:rsidR="00A55359" w:rsidRDefault="00A55359" w:rsidP="00A55359">
      <w:pPr>
        <w:spacing w:line="312" w:lineRule="auto"/>
        <w:ind w:left="1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28987" wp14:editId="49C2052C">
            <wp:simplePos x="0" y="0"/>
            <wp:positionH relativeFrom="column">
              <wp:posOffset>1181100</wp:posOffset>
            </wp:positionH>
            <wp:positionV relativeFrom="paragraph">
              <wp:posOffset>49530</wp:posOffset>
            </wp:positionV>
            <wp:extent cx="2905125" cy="2971800"/>
            <wp:effectExtent l="0" t="0" r="9525" b="0"/>
            <wp:wrapSquare wrapText="right"/>
            <wp:docPr id="2075504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66CFD" w14:textId="77777777" w:rsidR="00A55359" w:rsidRDefault="00A55359" w:rsidP="00A55359">
      <w:pPr>
        <w:spacing w:line="312" w:lineRule="auto"/>
        <w:ind w:left="180"/>
      </w:pPr>
    </w:p>
    <w:p w14:paraId="20501C13" w14:textId="77777777" w:rsidR="00A55359" w:rsidRDefault="00A55359" w:rsidP="00A55359">
      <w:pPr>
        <w:spacing w:line="312" w:lineRule="auto"/>
        <w:ind w:left="180"/>
      </w:pPr>
    </w:p>
    <w:p w14:paraId="3C51C98A" w14:textId="77777777" w:rsidR="00A55359" w:rsidRDefault="00A55359" w:rsidP="00A55359">
      <w:pPr>
        <w:spacing w:line="312" w:lineRule="auto"/>
        <w:ind w:left="180"/>
      </w:pPr>
    </w:p>
    <w:p w14:paraId="28AD754C" w14:textId="77777777" w:rsidR="00A55359" w:rsidRDefault="00A55359" w:rsidP="00A55359">
      <w:pPr>
        <w:spacing w:line="312" w:lineRule="auto"/>
      </w:pPr>
    </w:p>
    <w:p w14:paraId="2179A6FF" w14:textId="77777777" w:rsidR="00A55359" w:rsidRDefault="00A55359" w:rsidP="00A55359">
      <w:pPr>
        <w:spacing w:line="312" w:lineRule="auto"/>
      </w:pPr>
    </w:p>
    <w:p w14:paraId="53085BED" w14:textId="77777777" w:rsidR="00A55359" w:rsidRDefault="00A55359" w:rsidP="00A55359">
      <w:pPr>
        <w:spacing w:line="312" w:lineRule="auto"/>
      </w:pPr>
    </w:p>
    <w:p w14:paraId="02BB8465" w14:textId="77777777" w:rsidR="00A55359" w:rsidRDefault="00A55359" w:rsidP="00A55359">
      <w:pPr>
        <w:spacing w:line="312" w:lineRule="auto"/>
      </w:pPr>
    </w:p>
    <w:p w14:paraId="6ED2BC61" w14:textId="77777777" w:rsidR="00A55359" w:rsidRDefault="00A55359" w:rsidP="00A55359">
      <w:pPr>
        <w:spacing w:line="312" w:lineRule="auto"/>
      </w:pPr>
    </w:p>
    <w:p w14:paraId="2591BD18" w14:textId="77777777" w:rsidR="00A55359" w:rsidRDefault="00A55359" w:rsidP="00A55359">
      <w:pPr>
        <w:spacing w:line="312" w:lineRule="auto"/>
      </w:pPr>
    </w:p>
    <w:p w14:paraId="631002D4" w14:textId="77777777" w:rsidR="00A55359" w:rsidRDefault="00A55359" w:rsidP="00A55359">
      <w:pPr>
        <w:spacing w:line="312" w:lineRule="auto"/>
      </w:pPr>
    </w:p>
    <w:p w14:paraId="7849794C" w14:textId="77777777" w:rsidR="00A55359" w:rsidRDefault="00A55359" w:rsidP="00A55359">
      <w:pPr>
        <w:spacing w:line="312" w:lineRule="auto"/>
      </w:pPr>
    </w:p>
    <w:p w14:paraId="35BF433C" w14:textId="77777777" w:rsidR="00A55359" w:rsidRDefault="00A55359" w:rsidP="00A55359">
      <w:pPr>
        <w:spacing w:line="312" w:lineRule="auto"/>
      </w:pPr>
    </w:p>
    <w:p w14:paraId="05831A8F" w14:textId="77777777" w:rsidR="00A55359" w:rsidRDefault="00A55359" w:rsidP="00A55359">
      <w:pPr>
        <w:spacing w:line="312" w:lineRule="auto"/>
      </w:pPr>
    </w:p>
    <w:p w14:paraId="119E978D" w14:textId="77777777" w:rsidR="00A55359" w:rsidRDefault="00A55359" w:rsidP="00A55359">
      <w:pPr>
        <w:numPr>
          <w:ilvl w:val="0"/>
          <w:numId w:val="1"/>
        </w:numPr>
        <w:tabs>
          <w:tab w:val="left" w:pos="600"/>
        </w:tabs>
        <w:spacing w:line="312" w:lineRule="auto"/>
        <w:outlineLvl w:val="1"/>
      </w:pPr>
      <w:bookmarkStart w:id="4" w:name="_Toc5487"/>
      <w:r>
        <w:rPr>
          <w:rFonts w:hint="eastAsia"/>
          <w:b/>
        </w:rPr>
        <w:t>实验仪器</w:t>
      </w:r>
      <w:bookmarkEnd w:id="4"/>
    </w:p>
    <w:p w14:paraId="0C28A729" w14:textId="77777777" w:rsidR="00A55359" w:rsidRDefault="00A55359" w:rsidP="00A55359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ab/>
        <w:t>数字存储示波器DST1102B   一台</w:t>
      </w:r>
    </w:p>
    <w:p w14:paraId="0EA18672" w14:textId="77777777" w:rsidR="00A55359" w:rsidRDefault="00A55359" w:rsidP="00A55359">
      <w:pPr>
        <w:spacing w:line="312" w:lineRule="auto"/>
      </w:pPr>
      <w:r>
        <w:rPr>
          <w:rFonts w:hint="eastAsia"/>
        </w:rPr>
        <w:t>2.</w:t>
      </w:r>
      <w:r>
        <w:rPr>
          <w:rFonts w:hint="eastAsia"/>
        </w:rPr>
        <w:tab/>
        <w:t>交流毫伏表YB2173         一台</w:t>
      </w:r>
    </w:p>
    <w:p w14:paraId="65AF7FE1" w14:textId="77777777" w:rsidR="00A55359" w:rsidRDefault="00A55359" w:rsidP="00A55359">
      <w:pPr>
        <w:spacing w:line="312" w:lineRule="auto"/>
      </w:pPr>
      <w:r>
        <w:rPr>
          <w:rFonts w:hint="eastAsia"/>
        </w:rPr>
        <w:t>3.</w:t>
      </w:r>
      <w:r>
        <w:rPr>
          <w:rFonts w:hint="eastAsia"/>
        </w:rPr>
        <w:tab/>
        <w:t>双路直流稳压电源DH1718   一台</w:t>
      </w:r>
    </w:p>
    <w:p w14:paraId="18C9CAFC" w14:textId="77777777" w:rsidR="00A55359" w:rsidRDefault="00A55359" w:rsidP="00A55359">
      <w:pPr>
        <w:spacing w:line="312" w:lineRule="auto"/>
      </w:pPr>
      <w:r>
        <w:rPr>
          <w:rFonts w:hint="eastAsia"/>
        </w:rPr>
        <w:t>4.</w:t>
      </w:r>
      <w:r>
        <w:rPr>
          <w:rFonts w:hint="eastAsia"/>
        </w:rPr>
        <w:tab/>
        <w:t>万用表MF—47             一块</w:t>
      </w:r>
    </w:p>
    <w:p w14:paraId="107CDCC6" w14:textId="77777777" w:rsidR="00A55359" w:rsidRDefault="00A55359" w:rsidP="00A55359">
      <w:pPr>
        <w:spacing w:line="312" w:lineRule="auto"/>
      </w:pPr>
    </w:p>
    <w:sectPr w:rsidR="00A55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59289" w14:textId="77777777" w:rsidR="00D44576" w:rsidRDefault="00D44576" w:rsidP="00A55359">
      <w:r>
        <w:separator/>
      </w:r>
    </w:p>
  </w:endnote>
  <w:endnote w:type="continuationSeparator" w:id="0">
    <w:p w14:paraId="51F96382" w14:textId="77777777" w:rsidR="00D44576" w:rsidRDefault="00D44576" w:rsidP="00A5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8B27" w14:textId="77777777" w:rsidR="00D44576" w:rsidRDefault="00D44576" w:rsidP="00A55359">
      <w:r>
        <w:separator/>
      </w:r>
    </w:p>
  </w:footnote>
  <w:footnote w:type="continuationSeparator" w:id="0">
    <w:p w14:paraId="785E7319" w14:textId="77777777" w:rsidR="00D44576" w:rsidRDefault="00D44576" w:rsidP="00A55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01B"/>
    <w:multiLevelType w:val="multilevel"/>
    <w:tmpl w:val="1766501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95E4591"/>
    <w:multiLevelType w:val="multilevel"/>
    <w:tmpl w:val="295E45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FA248F"/>
    <w:multiLevelType w:val="multilevel"/>
    <w:tmpl w:val="2CFA248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56C038B"/>
    <w:multiLevelType w:val="multilevel"/>
    <w:tmpl w:val="456C038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69054A8"/>
    <w:multiLevelType w:val="multilevel"/>
    <w:tmpl w:val="46905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C6A1D4E"/>
    <w:multiLevelType w:val="multilevel"/>
    <w:tmpl w:val="5C6A1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BF00B3D"/>
    <w:multiLevelType w:val="multilevel"/>
    <w:tmpl w:val="7BF00B3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C3A156D"/>
    <w:multiLevelType w:val="multilevel"/>
    <w:tmpl w:val="7C3A156D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14116583">
    <w:abstractNumId w:val="1"/>
  </w:num>
  <w:num w:numId="2" w16cid:durableId="190384413">
    <w:abstractNumId w:val="6"/>
  </w:num>
  <w:num w:numId="3" w16cid:durableId="1071349738">
    <w:abstractNumId w:val="3"/>
  </w:num>
  <w:num w:numId="4" w16cid:durableId="2122532977">
    <w:abstractNumId w:val="5"/>
  </w:num>
  <w:num w:numId="5" w16cid:durableId="1295481745">
    <w:abstractNumId w:val="7"/>
  </w:num>
  <w:num w:numId="6" w16cid:durableId="1115754076">
    <w:abstractNumId w:val="4"/>
  </w:num>
  <w:num w:numId="7" w16cid:durableId="619990942">
    <w:abstractNumId w:val="0"/>
  </w:num>
  <w:num w:numId="8" w16cid:durableId="935405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14"/>
    <w:rsid w:val="00653223"/>
    <w:rsid w:val="007E42FE"/>
    <w:rsid w:val="009E33FB"/>
    <w:rsid w:val="00A55359"/>
    <w:rsid w:val="00BD3E14"/>
    <w:rsid w:val="00D4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8BAEB"/>
  <w15:chartTrackingRefBased/>
  <w15:docId w15:val="{093872B7-B047-4523-B451-52387808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35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3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3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曦</dc:creator>
  <cp:keywords/>
  <dc:description/>
  <cp:lastModifiedBy>罗 曦</cp:lastModifiedBy>
  <cp:revision>3</cp:revision>
  <dcterms:created xsi:type="dcterms:W3CDTF">2023-06-06T05:50:00Z</dcterms:created>
  <dcterms:modified xsi:type="dcterms:W3CDTF">2023-06-08T04:06:00Z</dcterms:modified>
</cp:coreProperties>
</file>