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44"/>
        </w:rPr>
        <w:t>东软电动汽车充电桩应用管理平台</w:t>
        <w:br/>
        <w:t>概要设计说明书</w:t>
      </w:r>
    </w:p>
    <w:p>
      <w:pPr>
        <w:jc w:val="center"/>
      </w:pPr>
      <w:r>
        <w:rPr>
          <w:sz w:val="24"/>
        </w:rPr>
        <w:t>第13组｜实现版 V2.0｜开发周期：2026.9.3—2026.9.10</w:t>
      </w:r>
    </w:p>
    <w:p>
      <w:pPr>
        <w:pStyle w:val="1"/>
      </w:pPr>
      <w:r>
        <w:t>文档概述</w:t>
      </w:r>
    </w:p>
    <w:p>
      <w:pPr>
        <w:pStyle w:val="2"/>
      </w:pPr>
      <w:r>
        <w:t>文档目的和范围</w:t>
      </w:r>
    </w:p>
    <w:p>
      <w:pPr/>
      <w:r>
        <w:t>本文档依据第13组需求矩阵（共32项）与仓库 main 分支实际代码，说明系统当前完成的模块划分、核心数据、主要流程和模块间接口，作为联调、评审与后续修改（NO.20~22、29~32）的依据。</w:t>
      </w:r>
    </w:p>
    <w:p>
      <w:pPr/>
      <w:r>
        <w:t>本阶段范围包括Qt充电用户端、Qt运营管理端、多线程Socket服务端、SQLite数据库与Web数据展示（HTTP只读接口已实现，ECharts前端页面开发中）。说明书中的机器学习智能分析为可选加分项，本阶段不纳入。</w:t>
      </w:r>
    </w:p>
    <w:p>
      <w:pPr/>
      <w:r>
        <w:t>范围基线：需求矩阵共32项（含评审反馈新增的站点修改/逻辑删除/分页搜索及服务端支持条目）；开发时间为9月3日至9月10日；负责人：宋昊润（用户端、服务端、Web数据展示）、倪家兴（运营管理端）。</w:t>
      </w:r>
    </w:p>
    <w:p>
      <w:pPr>
        <w:pStyle w:val="2"/>
      </w:pPr>
      <w:r>
        <w:t>术语/缩略语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769"/>
          </w:tcPr>
          <w:p>
            <w:r>
              <w:rPr>
                <w:b/>
              </w:rPr>
              <w:t>术语/缩略语</w:t>
            </w:r>
          </w:p>
        </w:tc>
        <w:tc>
          <w:tcPr>
            <w:tcW w:type="dxa" w:w="27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769"/>
          </w:tcPr>
          <w:p>
            <w:r>
              <w:t>1</w:t>
            </w:r>
          </w:p>
        </w:tc>
        <w:tc>
          <w:tcPr>
            <w:tcW w:type="dxa" w:w="2769"/>
          </w:tcPr>
          <w:p>
            <w:r>
              <w:t>Qt</w:t>
            </w:r>
          </w:p>
        </w:tc>
        <w:tc>
          <w:tcPr>
            <w:tcW w:type="dxa" w:w="2769"/>
          </w:tcPr>
          <w:p>
            <w:r>
              <w:t>Linux桌面端界面与业务交互框架，本项目按 Qt 5.15 / Qt 6.2 双兼容开发。</w:t>
            </w:r>
          </w:p>
        </w:tc>
      </w:tr>
      <w:tr>
        <w:tc>
          <w:tcPr>
            <w:tcW w:type="dxa" w:w="2769"/>
          </w:tcPr>
          <w:p>
            <w:r>
              <w:t>2</w:t>
            </w:r>
          </w:p>
        </w:tc>
        <w:tc>
          <w:tcPr>
            <w:tcW w:type="dxa" w:w="2769"/>
          </w:tcPr>
          <w:p>
            <w:r>
              <w:t>Socket</w:t>
            </w:r>
          </w:p>
        </w:tc>
        <w:tc>
          <w:tcPr>
            <w:tcW w:type="dxa" w:w="2769"/>
          </w:tcPr>
          <w:p>
            <w:r>
              <w:t>Qt客户端与服务端之间的TCP长连接通信，JSON消息以 \n 分包，UTF-8编码。</w:t>
            </w:r>
          </w:p>
        </w:tc>
      </w:tr>
      <w:tr>
        <w:tc>
          <w:tcPr>
            <w:tcW w:type="dxa" w:w="2769"/>
          </w:tcPr>
          <w:p>
            <w:r>
              <w:t>3</w:t>
            </w:r>
          </w:p>
        </w:tc>
        <w:tc>
          <w:tcPr>
            <w:tcW w:type="dxa" w:w="2769"/>
          </w:tcPr>
          <w:p>
            <w:r>
              <w:t>SQLite</w:t>
            </w:r>
          </w:p>
        </w:tc>
        <w:tc>
          <w:tcPr>
            <w:tcW w:type="dxa" w:w="2769"/>
          </w:tcPr>
          <w:p>
            <w:r>
              <w:t>保存用户、站点、电桩、订单和管理员的本地数据库。</w:t>
            </w:r>
          </w:p>
        </w:tc>
      </w:tr>
      <w:tr>
        <w:tc>
          <w:tcPr>
            <w:tcW w:type="dxa" w:w="2769"/>
          </w:tcPr>
          <w:p>
            <w:r>
              <w:t>4</w:t>
            </w:r>
          </w:p>
        </w:tc>
        <w:tc>
          <w:tcPr>
            <w:tcW w:type="dxa" w:w="2769"/>
          </w:tcPr>
          <w:p>
            <w:r>
              <w:t>QWebEngineView</w:t>
            </w:r>
          </w:p>
        </w:tc>
        <w:tc>
          <w:tcPr>
            <w:tcW w:type="dxa" w:w="2769"/>
          </w:tcPr>
          <w:p>
            <w:r>
              <w:t>在Qt用户端中加载腾讯地图导航页面。</w:t>
            </w:r>
          </w:p>
        </w:tc>
      </w:tr>
      <w:tr>
        <w:tc>
          <w:tcPr>
            <w:tcW w:type="dxa" w:w="2769"/>
          </w:tcPr>
          <w:p>
            <w:r>
              <w:t>5</w:t>
            </w:r>
          </w:p>
        </w:tc>
        <w:tc>
          <w:tcPr>
            <w:tcW w:type="dxa" w:w="2769"/>
          </w:tcPr>
          <w:p>
            <w:r>
              <w:t>ECharts</w:t>
            </w:r>
          </w:p>
        </w:tc>
        <w:tc>
          <w:tcPr>
            <w:tcW w:type="dxa" w:w="2769"/>
          </w:tcPr>
          <w:p>
            <w:r>
              <w:t>Web数据大屏使用的图表库。</w:t>
            </w:r>
          </w:p>
        </w:tc>
      </w:tr>
      <w:tr>
        <w:tc>
          <w:tcPr>
            <w:tcW w:type="dxa" w:w="2769"/>
          </w:tcPr>
          <w:p>
            <w:r>
              <w:t>6</w:t>
            </w:r>
          </w:p>
        </w:tc>
        <w:tc>
          <w:tcPr>
            <w:tcW w:type="dxa" w:w="2769"/>
          </w:tcPr>
          <w:p>
            <w:r>
              <w:t>订单状态</w:t>
            </w:r>
          </w:p>
        </w:tc>
        <w:tc>
          <w:tcPr>
            <w:tcW w:type="dxa" w:w="2769"/>
          </w:tcPr>
          <w:p>
            <w:r>
              <w:t>预约中、充电中、待结算、已完成（另有已取消）。</w:t>
            </w:r>
          </w:p>
        </w:tc>
      </w:tr>
      <w:tr>
        <w:tc>
          <w:tcPr>
            <w:tcW w:type="dxa" w:w="2769"/>
          </w:tcPr>
          <w:p>
            <w:r>
              <w:t>7</w:t>
            </w:r>
          </w:p>
        </w:tc>
        <w:tc>
          <w:tcPr>
            <w:tcW w:type="dxa" w:w="2769"/>
          </w:tcPr>
          <w:p>
            <w:r>
              <w:t>seq</w:t>
            </w:r>
          </w:p>
        </w:tc>
        <w:tc>
          <w:tcPr>
            <w:tcW w:type="dxa" w:w="2769"/>
          </w:tcPr>
          <w:p>
            <w:r>
              <w:t>消息序号：请求方从1开始单调递增，响应原样带回用于对号。</w:t>
            </w:r>
          </w:p>
        </w:tc>
      </w:tr>
      <w:tr>
        <w:tc>
          <w:tcPr>
            <w:tcW w:type="dxa" w:w="2769"/>
          </w:tcPr>
          <w:p>
            <w:r>
              <w:t>8</w:t>
            </w:r>
          </w:p>
        </w:tc>
        <w:tc>
          <w:tcPr>
            <w:tcW w:type="dxa" w:w="2769"/>
          </w:tcPr>
          <w:p>
            <w:r>
              <w:t>会话角色</w:t>
            </w:r>
          </w:p>
        </w:tc>
        <w:tc>
          <w:tcPr>
            <w:tcW w:type="dxa" w:w="2769"/>
          </w:tcPr>
          <w:p>
            <w:r>
              <w:t>连接登录成功后获得 user 或 admin 角色，决定该连接可用的消息范围。</w:t>
            </w:r>
          </w:p>
        </w:tc>
      </w:tr>
    </w:tbl>
    <w:p/>
    <w:p>
      <w:pPr>
        <w:pStyle w:val="2"/>
      </w:pPr>
      <w:r>
        <w:t>参考文档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076"/>
          </w:tcPr>
          <w:p>
            <w:r>
              <w:rPr>
                <w:b/>
              </w:rPr>
              <w:t>文档名</w:t>
            </w:r>
          </w:p>
        </w:tc>
        <w:tc>
          <w:tcPr>
            <w:tcW w:type="dxa" w:w="2076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076"/>
          </w:tcPr>
          <w:p>
            <w:r>
              <w:rPr>
                <w:b/>
              </w:rPr>
              <w:t>版本</w:t>
            </w:r>
          </w:p>
        </w:tc>
      </w:tr>
      <w:tr>
        <w:tc>
          <w:tcPr>
            <w:tcW w:type="dxa" w:w="2076"/>
          </w:tcPr>
          <w:p>
            <w:r>
              <w:t>1</w:t>
            </w:r>
          </w:p>
        </w:tc>
        <w:tc>
          <w:tcPr>
            <w:tcW w:type="dxa" w:w="2076"/>
          </w:tcPr>
          <w:p>
            <w:r>
              <w:t>项目说明书-东软电动汽车充电桩应用管理平台</w:t>
            </w:r>
          </w:p>
        </w:tc>
        <w:tc>
          <w:tcPr>
            <w:tcW w:type="dxa" w:w="2076"/>
          </w:tcPr>
          <w:p>
            <w:r>
              <w:t>业务范围和技术方向</w:t>
            </w:r>
          </w:p>
        </w:tc>
        <w:tc>
          <w:tcPr>
            <w:tcW w:type="dxa" w:w="2076"/>
          </w:tcPr>
          <w:p>
            <w:r>
              <w:t>Ver1.0</w:t>
            </w:r>
          </w:p>
        </w:tc>
      </w:tr>
      <w:tr>
        <w:tc>
          <w:tcPr>
            <w:tcW w:type="dxa" w:w="2076"/>
          </w:tcPr>
          <w:p>
            <w:r>
              <w:t>2</w:t>
            </w:r>
          </w:p>
        </w:tc>
        <w:tc>
          <w:tcPr>
            <w:tcW w:type="dxa" w:w="2076"/>
          </w:tcPr>
          <w:p>
            <w:r>
              <w:t>需求矩阵第13组宋昊润</w:t>
            </w:r>
          </w:p>
        </w:tc>
        <w:tc>
          <w:tcPr>
            <w:tcW w:type="dxa" w:w="2076"/>
          </w:tcPr>
          <w:p>
            <w:r>
              <w:t>32项需求、职责、计划日期与完成状态</w:t>
            </w:r>
          </w:p>
        </w:tc>
        <w:tc>
          <w:tcPr>
            <w:tcW w:type="dxa" w:w="2076"/>
          </w:tcPr>
          <w:p>
            <w:r>
              <w:t>评审反馈修订版</w:t>
            </w:r>
          </w:p>
        </w:tc>
      </w:tr>
      <w:tr>
        <w:tc>
          <w:tcPr>
            <w:tcW w:type="dxa" w:w="2076"/>
          </w:tcPr>
          <w:p>
            <w:r>
              <w:t>3</w:t>
            </w:r>
          </w:p>
        </w:tc>
        <w:tc>
          <w:tcPr>
            <w:tcW w:type="dxa" w:w="2076"/>
          </w:tcPr>
          <w:p>
            <w:r>
              <w:t>docs/protocol.md（仓库）</w:t>
            </w:r>
          </w:p>
        </w:tc>
        <w:tc>
          <w:tcPr>
            <w:tcW w:type="dxa" w:w="2076"/>
          </w:tcPr>
          <w:p>
            <w:r>
              <w:t>全端统一JSON通信协议</w:t>
            </w:r>
          </w:p>
        </w:tc>
        <w:tc>
          <w:tcPr>
            <w:tcW w:type="dxa" w:w="2076"/>
          </w:tcPr>
          <w:p>
            <w:r>
              <w:t>main 分支</w:t>
            </w:r>
          </w:p>
        </w:tc>
      </w:tr>
      <w:tr>
        <w:tc>
          <w:tcPr>
            <w:tcW w:type="dxa" w:w="2076"/>
          </w:tcPr>
          <w:p>
            <w:r>
              <w:t>4</w:t>
            </w:r>
          </w:p>
        </w:tc>
        <w:tc>
          <w:tcPr>
            <w:tcW w:type="dxa" w:w="2076"/>
          </w:tcPr>
          <w:p>
            <w:r>
              <w:t>docs/visual-design.md（仓库）</w:t>
            </w:r>
          </w:p>
        </w:tc>
        <w:tc>
          <w:tcPr>
            <w:tcW w:type="dxa" w:w="2076"/>
          </w:tcPr>
          <w:p>
            <w:r>
              <w:t>三端统一视觉设计规范</w:t>
            </w:r>
          </w:p>
        </w:tc>
        <w:tc>
          <w:tcPr>
            <w:tcW w:type="dxa" w:w="2076"/>
          </w:tcPr>
          <w:p>
            <w:r>
              <w:t>main 分支</w:t>
            </w:r>
          </w:p>
        </w:tc>
      </w:tr>
    </w:tbl>
    <w:p/>
    <w:p>
      <w:pPr>
        <w:pStyle w:val="1"/>
      </w:pPr>
      <w:r>
        <w:t>系统结构图</w:t>
      </w:r>
    </w:p>
    <w:p>
      <w:pPr/>
      <w:r>
        <w:t>系统采用分层结构：Qt用户端与Qt管理端通过TCP长连接访问Socket服务端，服务端独占读写SQLite数据库；Web大屏通过服务端HTTP只读接口获取汇总数据。两个客户端均不直接访问数据库，彼此之间也不直接通信。</w:t>
      </w:r>
    </w:p>
    <w:p>
      <w:pPr/>
      <w:r>
        <w:t>图2-1 系统总体结构图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rPr>
                <w:b/>
              </w:rPr>
              <w:t>层次</w:t>
            </w:r>
          </w:p>
        </w:tc>
        <w:tc>
          <w:tcPr>
            <w:tcW w:type="dxa" w:w="2076"/>
          </w:tcPr>
          <w:p>
            <w:r>
              <w:rPr>
                <w:b/>
              </w:rPr>
              <w:t>包含模块</w:t>
            </w:r>
          </w:p>
        </w:tc>
        <w:tc>
          <w:tcPr>
            <w:tcW w:type="dxa" w:w="2076"/>
          </w:tcPr>
          <w:p>
            <w:r>
              <w:rPr>
                <w:b/>
              </w:rPr>
              <w:t>项目职责</w:t>
            </w:r>
          </w:p>
        </w:tc>
        <w:tc>
          <w:tcPr>
            <w:tcW w:type="dxa" w:w="2076"/>
          </w:tcPr>
          <w:p>
            <w:r>
              <w:rPr>
                <w:b/>
              </w:rPr>
              <w:t>本阶段限制</w:t>
            </w:r>
          </w:p>
        </w:tc>
      </w:tr>
      <w:tr>
        <w:tc>
          <w:tcPr>
            <w:tcW w:type="dxa" w:w="2076"/>
          </w:tcPr>
          <w:p>
            <w:r>
              <w:t>交互层</w:t>
            </w:r>
          </w:p>
        </w:tc>
        <w:tc>
          <w:tcPr>
            <w:tcW w:type="dxa" w:w="2076"/>
          </w:tcPr>
          <w:p>
            <w:r>
              <w:t>Qt用户端、Qt管理端、Web大屏</w:t>
            </w:r>
          </w:p>
        </w:tc>
        <w:tc>
          <w:tcPr>
            <w:tcW w:type="dxa" w:w="2076"/>
          </w:tcPr>
          <w:p>
            <w:r>
              <w:t>完成操作和展示</w:t>
            </w:r>
          </w:p>
        </w:tc>
        <w:tc>
          <w:tcPr>
            <w:tcW w:type="dxa" w:w="2076"/>
          </w:tcPr>
          <w:p>
            <w:r>
              <w:t>不追求多终端适配</w:t>
            </w:r>
          </w:p>
        </w:tc>
      </w:tr>
      <w:tr>
        <w:tc>
          <w:tcPr>
            <w:tcW w:type="dxa" w:w="2076"/>
          </w:tcPr>
          <w:p>
            <w:r>
              <w:t>服务层</w:t>
            </w:r>
          </w:p>
        </w:tc>
        <w:tc>
          <w:tcPr>
            <w:tcW w:type="dxa" w:w="2076"/>
          </w:tcPr>
          <w:p>
            <w:r>
              <w:t>多线程Socket服务端（消息分发、业务顺序、会话角色控制）、HTTP只读接口</w:t>
            </w:r>
          </w:p>
        </w:tc>
        <w:tc>
          <w:tcPr>
            <w:tcW w:type="dxa" w:w="2076"/>
          </w:tcPr>
          <w:p>
            <w:r>
              <w:t>处理JSON请求与统计输出</w:t>
            </w:r>
          </w:p>
        </w:tc>
        <w:tc>
          <w:tcPr>
            <w:tcW w:type="dxa" w:w="2076"/>
          </w:tcPr>
          <w:p>
            <w:r>
              <w:t>只考虑少量并发</w:t>
            </w:r>
          </w:p>
        </w:tc>
      </w:tr>
      <w:tr>
        <w:tc>
          <w:tcPr>
            <w:tcW w:type="dxa" w:w="2076"/>
          </w:tcPr>
          <w:p>
            <w:r>
              <w:t>数据层</w:t>
            </w:r>
          </w:p>
        </w:tc>
        <w:tc>
          <w:tcPr>
            <w:tcW w:type="dxa" w:w="2076"/>
          </w:tcPr>
          <w:p>
            <w:r>
              <w:t>SQLite业务库（5张核心表＋计数器表）</w:t>
            </w:r>
          </w:p>
        </w:tc>
        <w:tc>
          <w:tcPr>
            <w:tcW w:type="dxa" w:w="2076"/>
          </w:tcPr>
          <w:p>
            <w:r>
              <w:t>保存核心业务数据与项目数据</w:t>
            </w:r>
          </w:p>
        </w:tc>
        <w:tc>
          <w:tcPr>
            <w:tcW w:type="dxa" w:w="2076"/>
          </w:tcPr>
          <w:p>
            <w:r>
              <w:t>不做分布式存储</w:t>
            </w:r>
          </w:p>
        </w:tc>
      </w:tr>
      <w:tr>
        <w:tc>
          <w:tcPr>
            <w:tcW w:type="dxa" w:w="2076"/>
          </w:tcPr>
          <w:p>
            <w:r>
              <w:t>展示层</w:t>
            </w:r>
          </w:p>
        </w:tc>
        <w:tc>
          <w:tcPr>
            <w:tcW w:type="dxa" w:w="2076"/>
          </w:tcPr>
          <w:p>
            <w:r>
              <w:t>ECharts大屏</w:t>
            </w:r>
          </w:p>
        </w:tc>
        <w:tc>
          <w:tcPr>
            <w:tcW w:type="dxa" w:w="2076"/>
          </w:tcPr>
          <w:p>
            <w:r>
              <w:t>汇总指标展示</w:t>
            </w:r>
          </w:p>
        </w:tc>
        <w:tc>
          <w:tcPr>
            <w:tcW w:type="dxa" w:w="2076"/>
          </w:tcPr>
          <w:p>
            <w:r>
              <w:t>HTTP接口已就绪，前端页面开发中</w:t>
            </w:r>
          </w:p>
        </w:tc>
      </w:tr>
    </w:tbl>
    <w:p/>
    <w:p>
      <w:pPr>
        <w:pStyle w:val="1"/>
      </w:pPr>
      <w:r>
        <w:t>关键模块详细概述</w:t>
      </w:r>
    </w:p>
    <w:p>
      <w:pPr/>
      <w:r>
        <w:t>本章描述与 main 分支实际代码一致的五个模块。站点修改/删除（逻辑删除）/分页搜索（需求矩阵NO.20~22、29）为评审反馈新增，待协议补充（NO.29）确认后实现，下文以「待做」标注。</w:t>
      </w:r>
    </w:p>
    <w:p>
      <w:pPr>
        <w:pStyle w:val="2"/>
      </w:pPr>
      <w:r>
        <w:t>Qt充电用户端模块（负责人：宋昊润）</w:t>
      </w:r>
    </w:p>
    <w:p>
      <w:pPr>
        <w:pStyle w:val="3"/>
      </w:pPr>
      <w:r>
        <w:t>模块功能定义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功能点详细内容</w:t>
            </w:r>
          </w:p>
        </w:tc>
      </w:tr>
      <w:tr>
        <w:tc>
          <w:tcPr>
            <w:tcW w:type="dxa" w:w="2769"/>
          </w:tcPr>
          <w:p>
            <w:r>
              <w:t>1</w:t>
            </w:r>
          </w:p>
        </w:tc>
        <w:tc>
          <w:tcPr>
            <w:tcW w:type="dxa" w:w="2769"/>
          </w:tcPr>
          <w:p>
            <w:r>
              <w:t>账号与钱包</w:t>
            </w:r>
          </w:p>
        </w:tc>
        <w:tc>
          <w:tcPr>
            <w:tcW w:type="dxa" w:w="2769"/>
          </w:tcPr>
          <w:p>
            <w:r>
              <w:t>手机号登录或自动注册（user_login）；资料展示与修改（user_profile_get/update）；完成模拟充值（wallet_recharge）。</w:t>
            </w:r>
          </w:p>
        </w:tc>
      </w:tr>
      <w:tr>
        <w:tc>
          <w:tcPr>
            <w:tcW w:type="dxa" w:w="2769"/>
          </w:tcPr>
          <w:p>
            <w:r>
              <w:t>2</w:t>
            </w:r>
          </w:p>
        </w:tc>
        <w:tc>
          <w:tcPr>
            <w:tcW w:type="dxa" w:w="2769"/>
          </w:tcPr>
          <w:p>
            <w:r>
              <w:t>找站与导航</w:t>
            </w:r>
          </w:p>
        </w:tc>
        <w:tc>
          <w:tcPr>
            <w:tcW w:type="dxa" w:w="2769"/>
          </w:tcPr>
          <w:p>
            <w:r>
              <w:t>腾讯地图WebService将地址解析为坐标，按距离展示附近站点（nearby_station_list）；QWebEngineView加载腾讯地图展示驾车/步行路线（map.html桥接）。</w:t>
            </w:r>
          </w:p>
        </w:tc>
      </w:tr>
      <w:tr>
        <w:tc>
          <w:tcPr>
            <w:tcW w:type="dxa" w:w="2769"/>
          </w:tcPr>
          <w:p>
            <w:r>
              <w:t>3</w:t>
            </w:r>
          </w:p>
        </w:tc>
        <w:tc>
          <w:tcPr>
            <w:tcW w:type="dxa" w:w="2769"/>
          </w:tcPr>
          <w:p>
            <w:r>
              <w:t>充电流程</w:t>
            </w:r>
          </w:p>
        </w:tc>
        <w:tc>
          <w:tcPr>
            <w:tcW w:type="dxa" w:w="2769"/>
          </w:tcPr>
          <w:p>
            <w:r>
              <w:t>未完成订单检查（active_order_get），完成预约（charge_reserve）、开始（charge_start）、停止模拟计费（charge_stop）和余额结算（charge_settle）；预约未开始可取消（charge_cancel）。</w:t>
            </w:r>
          </w:p>
        </w:tc>
      </w:tr>
      <w:tr>
        <w:tc>
          <w:tcPr>
            <w:tcW w:type="dxa" w:w="2769"/>
          </w:tcPr>
          <w:p>
            <w:r>
              <w:t>4</w:t>
            </w:r>
          </w:p>
        </w:tc>
        <w:tc>
          <w:tcPr>
            <w:tcW w:type="dxa" w:w="2769"/>
          </w:tcPr>
          <w:p>
            <w:r>
              <w:t>订单记录</w:t>
            </w:r>
          </w:p>
        </w:tc>
        <w:tc>
          <w:tcPr>
            <w:tcW w:type="dxa" w:w="2769"/>
          </w:tcPr>
          <w:p>
            <w:r>
              <w:t>展示当前用户订单（user_order_list），用于核对业务结果。</w:t>
            </w:r>
          </w:p>
        </w:tc>
      </w:tr>
    </w:tbl>
    <w:p/>
    <w:p>
      <w:pPr>
        <w:pStyle w:val="3"/>
      </w:pPr>
      <w:r>
        <w:t>模块结构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子模块</w:t>
            </w:r>
          </w:p>
        </w:tc>
        <w:tc>
          <w:tcPr>
            <w:tcW w:type="dxa" w:w="2769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769"/>
          </w:tcPr>
          <w:p>
            <w:r>
              <w:rPr>
                <w:b/>
              </w:rPr>
              <w:t>概要说明</w:t>
            </w:r>
          </w:p>
        </w:tc>
      </w:tr>
      <w:tr>
        <w:tc>
          <w:tcPr>
            <w:tcW w:type="dxa" w:w="2769"/>
          </w:tcPr>
          <w:p>
            <w:r>
              <w:t>LoginPage</w:t>
            </w:r>
          </w:p>
        </w:tc>
        <w:tc>
          <w:tcPr>
            <w:tcW w:type="dxa" w:w="2769"/>
          </w:tcPr>
          <w:p>
            <w:r>
              <w:t>界面模块</w:t>
            </w:r>
          </w:p>
        </w:tc>
        <w:tc>
          <w:tcPr>
            <w:tcW w:type="dxa" w:w="2769"/>
          </w:tcPr>
          <w:p>
            <w:r>
              <w:t>手机号登录/自动注册。</w:t>
            </w:r>
          </w:p>
        </w:tc>
      </w:tr>
      <w:tr>
        <w:tc>
          <w:tcPr>
            <w:tcW w:type="dxa" w:w="2769"/>
          </w:tcPr>
          <w:p>
            <w:r>
              <w:t>FindStationPage</w:t>
            </w:r>
          </w:p>
        </w:tc>
        <w:tc>
          <w:tcPr>
            <w:tcW w:type="dxa" w:w="2769"/>
          </w:tcPr>
          <w:p>
            <w:r>
              <w:t>界面模块</w:t>
            </w:r>
          </w:p>
        </w:tc>
        <w:tc>
          <w:tcPr>
            <w:tcW w:type="dxa" w:w="2769"/>
          </w:tcPr>
          <w:p>
            <w:r>
              <w:t>附近站点、地址解析、电桩详情和地图导航。</w:t>
            </w:r>
          </w:p>
        </w:tc>
      </w:tr>
      <w:tr>
        <w:tc>
          <w:tcPr>
            <w:tcW w:type="dxa" w:w="2769"/>
          </w:tcPr>
          <w:p>
            <w:r>
              <w:t>ChargingPage</w:t>
            </w:r>
          </w:p>
        </w:tc>
        <w:tc>
          <w:tcPr>
            <w:tcW w:type="dxa" w:w="2769"/>
          </w:tcPr>
          <w:p>
            <w:r>
              <w:t>核心模块</w:t>
            </w:r>
          </w:p>
        </w:tc>
        <w:tc>
          <w:tcPr>
            <w:tcW w:type="dxa" w:w="2769"/>
          </w:tcPr>
          <w:p>
            <w:r>
              <w:t>驱动预约—充电—计费—结算页面。</w:t>
            </w:r>
          </w:p>
        </w:tc>
      </w:tr>
      <w:tr>
        <w:tc>
          <w:tcPr>
            <w:tcW w:type="dxa" w:w="2769"/>
          </w:tcPr>
          <w:p>
            <w:r>
              <w:t>MyPage</w:t>
            </w:r>
          </w:p>
        </w:tc>
        <w:tc>
          <w:tcPr>
            <w:tcW w:type="dxa" w:w="2769"/>
          </w:tcPr>
          <w:p>
            <w:r>
              <w:t>界面模块</w:t>
            </w:r>
          </w:p>
        </w:tc>
        <w:tc>
          <w:tcPr>
            <w:tcW w:type="dxa" w:w="2769"/>
          </w:tcPr>
          <w:p>
            <w:r>
              <w:t>资料展示与修改、模拟充值、订单记录。</w:t>
            </w:r>
          </w:p>
        </w:tc>
      </w:tr>
      <w:tr>
        <w:tc>
          <w:tcPr>
            <w:tcW w:type="dxa" w:w="2769"/>
          </w:tcPr>
          <w:p>
            <w:r>
              <w:t>SocketClient</w:t>
            </w:r>
          </w:p>
        </w:tc>
        <w:tc>
          <w:tcPr>
            <w:tcW w:type="dxa" w:w="2769"/>
          </w:tcPr>
          <w:p>
            <w:r>
              <w:t>通信模块</w:t>
            </w:r>
          </w:p>
        </w:tc>
        <w:tc>
          <w:tcPr>
            <w:tcW w:type="dxa" w:w="2769"/>
          </w:tcPr>
          <w:p>
            <w:r>
              <w:t>JSON消息收发、seq对号、结果更新到页面。</w:t>
            </w:r>
          </w:p>
        </w:tc>
      </w:tr>
      <w:tr>
        <w:tc>
          <w:tcPr>
            <w:tcW w:type="dxa" w:w="2769"/>
          </w:tcPr>
          <w:p>
            <w:r>
              <w:t>MapBridge</w:t>
            </w:r>
          </w:p>
        </w:tc>
        <w:tc>
          <w:tcPr>
            <w:tcW w:type="dxa" w:w="2769"/>
          </w:tcPr>
          <w:p>
            <w:r>
              <w:t>地图模块</w:t>
            </w:r>
          </w:p>
        </w:tc>
        <w:tc>
          <w:tcPr>
            <w:tcW w:type="dxa" w:w="2769"/>
          </w:tcPr>
          <w:p>
            <w:r>
              <w:t>QWebEngineView与腾讯地图桥接（resources/map.html）。</w:t>
            </w:r>
          </w:p>
        </w:tc>
      </w:tr>
    </w:tbl>
    <w:p/>
    <w:p>
      <w:pPr/>
      <w:r>
        <w:t>图3-1 充电业务主流程</w:t>
      </w:r>
    </w:p>
    <w:p>
      <w:pPr>
        <w:pStyle w:val="2"/>
      </w:pPr>
      <w:r>
        <w:t>Qt运营管理端模块（负责人：倪家兴）</w:t>
      </w:r>
    </w:p>
    <w:p>
      <w:pPr>
        <w:pStyle w:val="3"/>
      </w:pPr>
      <w:r>
        <w:t>模块功能定义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功能点详细内容</w:t>
            </w:r>
          </w:p>
        </w:tc>
      </w:tr>
      <w:tr>
        <w:tc>
          <w:tcPr>
            <w:tcW w:type="dxa" w:w="2769"/>
          </w:tcPr>
          <w:p>
            <w:r>
              <w:t>1</w:t>
            </w:r>
          </w:p>
        </w:tc>
        <w:tc>
          <w:tcPr>
            <w:tcW w:type="dxa" w:w="2769"/>
          </w:tcPr>
          <w:p>
            <w:r>
              <w:t>管理员登录与首页</w:t>
            </w:r>
          </w:p>
        </w:tc>
        <w:tc>
          <w:tcPr>
            <w:tcW w:type="dxa" w:w="2769"/>
          </w:tcPr>
          <w:p>
            <w:r>
              <w:t>管理员账号登录（admin_login）；展示今日/本月/总营收（revenue_summary）与7日/30日营收趋势（revenue_trend，QChart折线图）。</w:t>
            </w:r>
          </w:p>
        </w:tc>
      </w:tr>
      <w:tr>
        <w:tc>
          <w:tcPr>
            <w:tcW w:type="dxa" w:w="2769"/>
          </w:tcPr>
          <w:p>
            <w:r>
              <w:t>2</w:t>
            </w:r>
          </w:p>
        </w:tc>
        <w:tc>
          <w:tcPr>
            <w:tcW w:type="dxa" w:w="2769"/>
          </w:tcPr>
          <w:p>
            <w:r>
              <w:t>电桩管理</w:t>
            </w:r>
          </w:p>
        </w:tc>
        <w:tc>
          <w:tcPr>
            <w:tcW w:type="dxa" w:w="2769"/>
          </w:tcPr>
          <w:p>
            <w:r>
              <w:t>展示状态数量与占比（pile_status_overview）和电桩列表（pile_list，含累计充电次数/时长）；对故障电桩执行远程重启模拟（pile_restart）。</w:t>
            </w:r>
          </w:p>
        </w:tc>
      </w:tr>
      <w:tr>
        <w:tc>
          <w:tcPr>
            <w:tcW w:type="dxa" w:w="2769"/>
          </w:tcPr>
          <w:p>
            <w:r>
              <w:t>3</w:t>
            </w:r>
          </w:p>
        </w:tc>
        <w:tc>
          <w:tcPr>
            <w:tcW w:type="dxa" w:w="2769"/>
          </w:tcPr>
          <w:p>
            <w:r>
              <w:t>站点管理</w:t>
            </w:r>
          </w:p>
        </w:tc>
        <w:tc>
          <w:tcPr>
            <w:tcW w:type="dxa" w:w="2769"/>
          </w:tcPr>
          <w:p>
            <w:r>
              <w:t>站点列表（station_list，含单价与在线率）；双击行或按钮查看站内电桩（station_detail）；新增站点（station_add，含单价与电桩数量，事务创建）。修改站点、逻辑删除站点、列表分页与搜索为待做（NO.20~22）。</w:t>
            </w:r>
          </w:p>
        </w:tc>
      </w:tr>
      <w:tr>
        <w:tc>
          <w:tcPr>
            <w:tcW w:type="dxa" w:w="2769"/>
          </w:tcPr>
          <w:p>
            <w:r>
              <w:t>4</w:t>
            </w:r>
          </w:p>
        </w:tc>
        <w:tc>
          <w:tcPr>
            <w:tcW w:type="dxa" w:w="2769"/>
          </w:tcPr>
          <w:p>
            <w:r>
              <w:t>用户管理</w:t>
            </w:r>
          </w:p>
        </w:tc>
        <w:tc>
          <w:tcPr>
            <w:tcW w:type="dxa" w:w="2769"/>
          </w:tcPr>
          <w:p>
            <w:r>
              <w:t>按手机号模糊查询用户（user_list）并执行冻结/解冻（user_set_status）。用户由用户端自助注册，管理端不提供新增/物理删除（NO.24边界说明）。</w:t>
            </w:r>
          </w:p>
        </w:tc>
      </w:tr>
    </w:tbl>
    <w:p/>
    <w:p>
      <w:pPr/>
      <w:r>
        <w:t>统计口径：营收只统计已完成订单；电桩状态只使用 idle / in_use / fault 三类英文枚举，界面统一映射为中文（uienums.h）。</w:t>
      </w:r>
    </w:p>
    <w:p>
      <w:pPr/>
      <w:r>
        <w:t>工程约定：宽屏1280×800布局，左侧深色导航＋QStackedWidget五页；样式集中在 admin/resources/style.qss（qrc加载），色值取自 docs/visual-design.md；状态栏显示连接状态，断线自动重连并重新登录，15秒心跳（协议5.1）。</w:t>
      </w:r>
    </w:p>
    <w:p>
      <w:pPr>
        <w:pStyle w:val="2"/>
      </w:pPr>
      <w:r>
        <w:t>服务端模块（负责人：宋昊润）</w:t>
      </w:r>
    </w:p>
    <w:p>
      <w:pPr>
        <w:pStyle w:val="3"/>
      </w:pPr>
      <w:r>
        <w:t>模块功能定义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功能点详细内容</w:t>
            </w:r>
          </w:p>
        </w:tc>
      </w:tr>
      <w:tr>
        <w:tc>
          <w:tcPr>
            <w:tcW w:type="dxa" w:w="2769"/>
          </w:tcPr>
          <w:p>
            <w:r>
              <w:t>1</w:t>
            </w:r>
          </w:p>
        </w:tc>
        <w:tc>
          <w:tcPr>
            <w:tcW w:type="dxa" w:w="2769"/>
          </w:tcPr>
          <w:p>
            <w:r>
              <w:t>消息分发</w:t>
            </w:r>
          </w:p>
        </w:tc>
        <w:tc>
          <w:tcPr>
            <w:tcW w:type="dxa" w:w="2769"/>
          </w:tcPr>
          <w:p>
            <w:r>
              <w:t>多线程Socket服务，按type处理用户端与管理端共20余类消息；会话角色控制（未登录仅允许ping/user_login/admin_login）。</w:t>
            </w:r>
          </w:p>
        </w:tc>
      </w:tr>
      <w:tr>
        <w:tc>
          <w:tcPr>
            <w:tcW w:type="dxa" w:w="2769"/>
          </w:tcPr>
          <w:p>
            <w:r>
              <w:t>2</w:t>
            </w:r>
          </w:p>
        </w:tc>
        <w:tc>
          <w:tcPr>
            <w:tcW w:type="dxa" w:w="2769"/>
          </w:tcPr>
          <w:p>
            <w:r>
              <w:t>基础数据访问</w:t>
            </w:r>
          </w:p>
        </w:tc>
        <w:tc>
          <w:tcPr>
            <w:tcW w:type="dxa" w:w="2769"/>
          </w:tcPr>
          <w:p>
            <w:r>
              <w:t>users、admins、stations、piles、orders五张核心表及计数器表的查询、插入和更新。</w:t>
            </w:r>
          </w:p>
        </w:tc>
      </w:tr>
      <w:tr>
        <w:tc>
          <w:tcPr>
            <w:tcW w:type="dxa" w:w="2769"/>
          </w:tcPr>
          <w:p>
            <w:r>
              <w:t>3</w:t>
            </w:r>
          </w:p>
        </w:tc>
        <w:tc>
          <w:tcPr>
            <w:tcW w:type="dxa" w:w="2769"/>
          </w:tcPr>
          <w:p>
            <w:r>
              <w:t>充电状态顺序</w:t>
            </w:r>
          </w:p>
        </w:tc>
        <w:tc>
          <w:tcPr>
            <w:tcW w:type="dxa" w:w="2769"/>
          </w:tcPr>
          <w:p>
            <w:r>
              <w:t>只允许按预约中—充电中—待结算—已完成推进订单。</w:t>
            </w:r>
          </w:p>
        </w:tc>
      </w:tr>
      <w:tr>
        <w:tc>
          <w:tcPr>
            <w:tcW w:type="dxa" w:w="2769"/>
          </w:tcPr>
          <w:p>
            <w:r>
              <w:t>4</w:t>
            </w:r>
          </w:p>
        </w:tc>
        <w:tc>
          <w:tcPr>
            <w:tcW w:type="dxa" w:w="2769"/>
          </w:tcPr>
          <w:p>
            <w:r>
              <w:t>HTTP只读接口</w:t>
            </w:r>
          </w:p>
        </w:tc>
        <w:tc>
          <w:tcPr>
            <w:tcW w:type="dxa" w:w="2769"/>
          </w:tcPr>
          <w:p>
            <w:r>
              <w:t>/api/v1/dashboard/overview 提供大屏汇总数据；/api/v1/health 提供健康检查。</w:t>
            </w:r>
          </w:p>
        </w:tc>
      </w:tr>
      <w:tr>
        <w:tc>
          <w:tcPr>
            <w:tcW w:type="dxa" w:w="2769"/>
          </w:tcPr>
          <w:p>
            <w:r>
              <w:t>5</w:t>
            </w:r>
          </w:p>
        </w:tc>
        <w:tc>
          <w:tcPr>
            <w:tcW w:type="dxa" w:w="2769"/>
          </w:tcPr>
          <w:p>
            <w:r>
              <w:t>统一错误返回</w:t>
            </w:r>
          </w:p>
        </w:tc>
        <w:tc>
          <w:tcPr>
            <w:tcW w:type="dxa" w:w="2769"/>
          </w:tcPr>
          <w:p>
            <w:r>
              <w:t>认证失败(1001)、参数非法(2001)、目标不存在(2002)、状态冲突(3002)、消息无法解析(3001)等统一错误码。</w:t>
            </w:r>
          </w:p>
        </w:tc>
      </w:tr>
    </w:tbl>
    <w:p/>
    <w:p>
      <w:pPr>
        <w:pStyle w:val="3"/>
      </w:pPr>
      <w:r>
        <w:t>订单与电桩状态约束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rPr>
                <w:b/>
              </w:rPr>
              <w:t>当前状态</w:t>
            </w:r>
          </w:p>
        </w:tc>
        <w:tc>
          <w:tcPr>
            <w:tcW w:type="dxa" w:w="2076"/>
          </w:tcPr>
          <w:p>
            <w:r>
              <w:rPr>
                <w:b/>
              </w:rPr>
              <w:t>允许动作</w:t>
            </w:r>
          </w:p>
        </w:tc>
        <w:tc>
          <w:tcPr>
            <w:tcW w:type="dxa" w:w="2076"/>
          </w:tcPr>
          <w:p>
            <w:r>
              <w:rPr>
                <w:b/>
              </w:rPr>
              <w:t>下一状态</w:t>
            </w:r>
          </w:p>
        </w:tc>
        <w:tc>
          <w:tcPr>
            <w:tcW w:type="dxa" w:w="2076"/>
          </w:tcPr>
          <w:p>
            <w:r>
              <w:rPr>
                <w:b/>
              </w:rPr>
              <w:t>同时更新</w:t>
            </w:r>
          </w:p>
        </w:tc>
      </w:tr>
      <w:tr>
        <w:tc>
          <w:tcPr>
            <w:tcW w:type="dxa" w:w="2076"/>
          </w:tcPr>
          <w:p>
            <w:r>
              <w:t>电桩空闲</w:t>
            </w:r>
          </w:p>
        </w:tc>
        <w:tc>
          <w:tcPr>
            <w:tcW w:type="dxa" w:w="2076"/>
          </w:tcPr>
          <w:p>
            <w:r>
              <w:t>预约</w:t>
            </w:r>
          </w:p>
        </w:tc>
        <w:tc>
          <w:tcPr>
            <w:tcW w:type="dxa" w:w="2076"/>
          </w:tcPr>
          <w:p>
            <w:r>
              <w:t>预约中</w:t>
            </w:r>
          </w:p>
        </w:tc>
        <w:tc>
          <w:tcPr>
            <w:tcW w:type="dxa" w:w="2076"/>
          </w:tcPr>
          <w:p>
            <w:r>
              <w:t>创建订单；电桩置为在用</w:t>
            </w:r>
          </w:p>
        </w:tc>
      </w:tr>
      <w:tr>
        <w:tc>
          <w:tcPr>
            <w:tcW w:type="dxa" w:w="2076"/>
          </w:tcPr>
          <w:p>
            <w:r>
              <w:t>预约中</w:t>
            </w:r>
          </w:p>
        </w:tc>
        <w:tc>
          <w:tcPr>
            <w:tcW w:type="dxa" w:w="2076"/>
          </w:tcPr>
          <w:p>
            <w:r>
              <w:t>开始充电</w:t>
            </w:r>
          </w:p>
        </w:tc>
        <w:tc>
          <w:tcPr>
            <w:tcW w:type="dxa" w:w="2076"/>
          </w:tcPr>
          <w:p>
            <w:r>
              <w:t>充电中</w:t>
            </w:r>
          </w:p>
        </w:tc>
        <w:tc>
          <w:tcPr>
            <w:tcW w:type="dxa" w:w="2076"/>
          </w:tcPr>
          <w:p>
            <w:r>
              <w:t>记录开始时间</w:t>
            </w:r>
          </w:p>
        </w:tc>
      </w:tr>
      <w:tr>
        <w:tc>
          <w:tcPr>
            <w:tcW w:type="dxa" w:w="2076"/>
          </w:tcPr>
          <w:p>
            <w:r>
              <w:t>充电中</w:t>
            </w:r>
          </w:p>
        </w:tc>
        <w:tc>
          <w:tcPr>
            <w:tcW w:type="dxa" w:w="2076"/>
          </w:tcPr>
          <w:p>
            <w:r>
              <w:t>停止充电</w:t>
            </w:r>
          </w:p>
        </w:tc>
        <w:tc>
          <w:tcPr>
            <w:tcW w:type="dxa" w:w="2076"/>
          </w:tcPr>
          <w:p>
            <w:r>
              <w:t>待结算</w:t>
            </w:r>
          </w:p>
        </w:tc>
        <w:tc>
          <w:tcPr>
            <w:tcW w:type="dxa" w:w="2076"/>
          </w:tcPr>
          <w:p>
            <w:r>
              <w:t>记录电量、金额和结束时间</w:t>
            </w:r>
          </w:p>
        </w:tc>
      </w:tr>
      <w:tr>
        <w:tc>
          <w:tcPr>
            <w:tcW w:type="dxa" w:w="2076"/>
          </w:tcPr>
          <w:p>
            <w:r>
              <w:t>待结算</w:t>
            </w:r>
          </w:p>
        </w:tc>
        <w:tc>
          <w:tcPr>
            <w:tcW w:type="dxa" w:w="2076"/>
          </w:tcPr>
          <w:p>
            <w:r>
              <w:t>余额足够并结算</w:t>
            </w:r>
          </w:p>
        </w:tc>
        <w:tc>
          <w:tcPr>
            <w:tcW w:type="dxa" w:w="2076"/>
          </w:tcPr>
          <w:p>
            <w:r>
              <w:t>已完成</w:t>
            </w:r>
          </w:p>
        </w:tc>
        <w:tc>
          <w:tcPr>
            <w:tcW w:type="dxa" w:w="2076"/>
          </w:tcPr>
          <w:p>
            <w:r>
              <w:t>扣余额并释放电桩</w:t>
            </w:r>
          </w:p>
        </w:tc>
      </w:tr>
    </w:tbl>
    <w:p/>
    <w:p>
      <w:pPr/>
      <w:r>
        <w:t>简化约束：本阶段需要防止同一用户重复创建未完成订单、同一电桩被重复预约；预约未开始可取消（charge_cancel，订单置为已取消）。</w:t>
      </w:r>
    </w:p>
    <w:p>
      <w:pPr>
        <w:pStyle w:val="2"/>
      </w:pPr>
      <w:r>
        <w:t>大数据可视化模块（负责人：宋昊润）</w:t>
      </w:r>
    </w:p>
    <w:p>
      <w:pPr>
        <w:pStyle w:val="3"/>
      </w:pPr>
      <w:r>
        <w:t>模块功能定义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功能点详细内容</w:t>
            </w:r>
          </w:p>
        </w:tc>
      </w:tr>
      <w:tr>
        <w:tc>
          <w:tcPr>
            <w:tcW w:type="dxa" w:w="2769"/>
          </w:tcPr>
          <w:p>
            <w:r>
              <w:t>1</w:t>
            </w:r>
          </w:p>
        </w:tc>
        <w:tc>
          <w:tcPr>
            <w:tcW w:type="dxa" w:w="2769"/>
          </w:tcPr>
          <w:p>
            <w:r>
              <w:t>数据汇总</w:t>
            </w:r>
          </w:p>
        </w:tc>
        <w:tc>
          <w:tcPr>
            <w:tcW w:type="dxa" w:w="2769"/>
          </w:tcPr>
          <w:p>
            <w:r>
              <w:t>服务端从订单和电桩表计算营收、订单数、充电量、状态占比（/api/v1/dashboard/overview，已实现）。</w:t>
            </w:r>
          </w:p>
        </w:tc>
      </w:tr>
      <w:tr>
        <w:tc>
          <w:tcPr>
            <w:tcW w:type="dxa" w:w="2769"/>
          </w:tcPr>
          <w:p>
            <w:r>
              <w:t>2</w:t>
            </w:r>
          </w:p>
        </w:tc>
        <w:tc>
          <w:tcPr>
            <w:tcW w:type="dxa" w:w="2769"/>
          </w:tcPr>
          <w:p>
            <w:r>
              <w:t>ECharts大屏</w:t>
            </w:r>
          </w:p>
        </w:tc>
        <w:tc>
          <w:tcPr>
            <w:tcW w:type="dxa" w:w="2769"/>
          </w:tcPr>
          <w:p>
            <w:r>
              <w:t>展示指标卡、趋势、状态分布和站点列表（前端页面开发中，NO.30/31 状态△）。</w:t>
            </w:r>
          </w:p>
        </w:tc>
      </w:tr>
      <w:tr>
        <w:tc>
          <w:tcPr>
            <w:tcW w:type="dxa" w:w="2769"/>
          </w:tcPr>
          <w:p>
            <w:r>
              <w:t>3</w:t>
            </w:r>
          </w:p>
        </w:tc>
        <w:tc>
          <w:tcPr>
            <w:tcW w:type="dxa" w:w="2769"/>
          </w:tcPr>
          <w:p>
            <w:r>
              <w:t>手动刷新</w:t>
            </w:r>
          </w:p>
        </w:tc>
        <w:tc>
          <w:tcPr>
            <w:tcW w:type="dxa" w:w="2769"/>
          </w:tcPr>
          <w:p>
            <w:r>
              <w:t>页面加载或点击刷新时重新读取JSON数据，失败时显示简单提示（随前端页面一并实现）。</w:t>
            </w:r>
          </w:p>
        </w:tc>
      </w:tr>
    </w:tbl>
    <w:p/>
    <w:p>
      <w:pPr>
        <w:pStyle w:val="3"/>
      </w:pPr>
      <w:r>
        <w:t>指标定义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769"/>
          </w:tcPr>
          <w:p>
            <w:r>
              <w:rPr>
                <w:b/>
              </w:rPr>
              <w:t>简化定义</w:t>
            </w:r>
          </w:p>
        </w:tc>
        <w:tc>
          <w:tcPr>
            <w:tcW w:type="dxa" w:w="2769"/>
          </w:tcPr>
          <w:p>
            <w:r>
              <w:rPr>
                <w:b/>
              </w:rPr>
              <w:t>来源</w:t>
            </w:r>
          </w:p>
        </w:tc>
      </w:tr>
      <w:tr>
        <w:tc>
          <w:tcPr>
            <w:tcW w:type="dxa" w:w="2769"/>
          </w:tcPr>
          <w:p>
            <w:r>
              <w:t>营收</w:t>
            </w:r>
          </w:p>
        </w:tc>
        <w:tc>
          <w:tcPr>
            <w:tcW w:type="dxa" w:w="2769"/>
          </w:tcPr>
          <w:p>
            <w:r>
              <w:t>已完成订单金额合计</w:t>
            </w:r>
          </w:p>
        </w:tc>
        <w:tc>
          <w:tcPr>
            <w:tcW w:type="dxa" w:w="2769"/>
          </w:tcPr>
          <w:p>
            <w:r>
              <w:t>orders</w:t>
            </w:r>
          </w:p>
        </w:tc>
      </w:tr>
      <w:tr>
        <w:tc>
          <w:tcPr>
            <w:tcW w:type="dxa" w:w="2769"/>
          </w:tcPr>
          <w:p>
            <w:r>
              <w:t>订单数</w:t>
            </w:r>
          </w:p>
        </w:tc>
        <w:tc>
          <w:tcPr>
            <w:tcW w:type="dxa" w:w="2769"/>
          </w:tcPr>
          <w:p>
            <w:r>
              <w:t>订单记录总数</w:t>
            </w:r>
          </w:p>
        </w:tc>
        <w:tc>
          <w:tcPr>
            <w:tcW w:type="dxa" w:w="2769"/>
          </w:tcPr>
          <w:p>
            <w:r>
              <w:t>orders</w:t>
            </w:r>
          </w:p>
        </w:tc>
      </w:tr>
      <w:tr>
        <w:tc>
          <w:tcPr>
            <w:tcW w:type="dxa" w:w="2769"/>
          </w:tcPr>
          <w:p>
            <w:r>
              <w:t>状态占比</w:t>
            </w:r>
          </w:p>
        </w:tc>
        <w:tc>
          <w:tcPr>
            <w:tcW w:type="dxa" w:w="2769"/>
          </w:tcPr>
          <w:p>
            <w:r>
              <w:t>空闲/在用/故障电桩数量占比</w:t>
            </w:r>
          </w:p>
        </w:tc>
        <w:tc>
          <w:tcPr>
            <w:tcW w:type="dxa" w:w="2769"/>
          </w:tcPr>
          <w:p>
            <w:r>
              <w:t>piles</w:t>
            </w:r>
          </w:p>
        </w:tc>
      </w:tr>
      <w:tr>
        <w:tc>
          <w:tcPr>
            <w:tcW w:type="dxa" w:w="2769"/>
          </w:tcPr>
          <w:p>
            <w:r>
              <w:t>站点列表</w:t>
            </w:r>
          </w:p>
        </w:tc>
        <w:tc>
          <w:tcPr>
            <w:tcW w:type="dxa" w:w="2769"/>
          </w:tcPr>
          <w:p>
            <w:r>
              <w:t>站点及其总桩数、在线率</w:t>
            </w:r>
          </w:p>
        </w:tc>
        <w:tc>
          <w:tcPr>
            <w:tcW w:type="dxa" w:w="2769"/>
          </w:tcPr>
          <w:p>
            <w:r>
              <w:t>stations + piles</w:t>
            </w:r>
          </w:p>
        </w:tc>
      </w:tr>
    </w:tbl>
    <w:p/>
    <w:p>
      <w:pPr>
        <w:pStyle w:val="2"/>
      </w:pPr>
      <w:r>
        <w:t>范围外说明</w:t>
      </w:r>
    </w:p>
    <w:p>
      <w:pPr/>
      <w:r>
        <w:t>说明书中的机器学习负荷预测（充电负荷智能分析）为可选加分项，本阶段不纳入范围；如后续实施，另起文档补充其样本、模型与接口设计。</w:t>
      </w:r>
    </w:p>
    <w:p>
      <w:pPr>
        <w:pStyle w:val="1"/>
      </w:pPr>
      <w:r>
        <w:t>接口说明</w:t>
      </w:r>
    </w:p>
    <w:p>
      <w:pPr>
        <w:pStyle w:val="2"/>
      </w:pPr>
      <w:r>
        <w:t>核心数据结构定义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实体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关键字段</w:t>
            </w:r>
          </w:p>
        </w:tc>
        <w:tc>
          <w:tcPr>
            <w:tcW w:type="dxa" w:w="27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769"/>
          </w:tcPr>
          <w:p>
            <w:r>
              <w:t>users</w:t>
            </w:r>
          </w:p>
        </w:tc>
        <w:tc>
          <w:tcPr>
            <w:tcW w:type="dxa" w:w="2769"/>
          </w:tcPr>
          <w:p>
            <w:r>
              <w:t>id, phone, nickname, avatar, balance, status</w:t>
            </w:r>
          </w:p>
        </w:tc>
        <w:tc>
          <w:tcPr>
            <w:tcW w:type="dxa" w:w="2769"/>
          </w:tcPr>
          <w:p>
            <w:r>
              <w:t>手机号唯一；status: normal / frozen</w:t>
            </w:r>
          </w:p>
        </w:tc>
      </w:tr>
      <w:tr>
        <w:tc>
          <w:tcPr>
            <w:tcW w:type="dxa" w:w="2769"/>
          </w:tcPr>
          <w:p>
            <w:r>
              <w:t>admins</w:t>
            </w:r>
          </w:p>
        </w:tc>
        <w:tc>
          <w:tcPr>
            <w:tcW w:type="dxa" w:w="2769"/>
          </w:tcPr>
          <w:p>
            <w:r>
              <w:t>id, account, password</w:t>
            </w:r>
          </w:p>
        </w:tc>
        <w:tc>
          <w:tcPr>
            <w:tcW w:type="dxa" w:w="2769"/>
          </w:tcPr>
          <w:p>
            <w:r>
              <w:t>初始账号 admin / 123456</w:t>
            </w:r>
          </w:p>
        </w:tc>
      </w:tr>
      <w:tr>
        <w:tc>
          <w:tcPr>
            <w:tcW w:type="dxa" w:w="2769"/>
          </w:tcPr>
          <w:p>
            <w:r>
              <w:t>stations</w:t>
            </w:r>
          </w:p>
        </w:tc>
        <w:tc>
          <w:tcPr>
            <w:tcW w:type="dxa" w:w="2769"/>
          </w:tcPr>
          <w:p>
            <w:r>
              <w:t>id, name, address, lng, lat, pricePerKwh</w:t>
            </w:r>
          </w:p>
        </w:tc>
        <w:tc>
          <w:tcPr>
            <w:tcW w:type="dxa" w:w="2769"/>
          </w:tcPr>
          <w:p>
            <w:r>
              <w:t>含充电单价（元/度）</w:t>
            </w:r>
          </w:p>
        </w:tc>
      </w:tr>
      <w:tr>
        <w:tc>
          <w:tcPr>
            <w:tcW w:type="dxa" w:w="2769"/>
          </w:tcPr>
          <w:p>
            <w:r>
              <w:t>piles</w:t>
            </w:r>
          </w:p>
        </w:tc>
        <w:tc>
          <w:tcPr>
            <w:tcW w:type="dxa" w:w="2769"/>
          </w:tcPr>
          <w:p>
            <w:r>
              <w:t>id, station_id, code, type, powerKw, status</w:t>
            </w:r>
          </w:p>
        </w:tc>
        <w:tc>
          <w:tcPr>
            <w:tcW w:type="dxa" w:w="2769"/>
          </w:tcPr>
          <w:p>
            <w:r>
              <w:t>type: fast / slow；status: idle / in_use / fault</w:t>
            </w:r>
          </w:p>
        </w:tc>
      </w:tr>
      <w:tr>
        <w:tc>
          <w:tcPr>
            <w:tcW w:type="dxa" w:w="2769"/>
          </w:tcPr>
          <w:p>
            <w:r>
              <w:t>orders</w:t>
            </w:r>
          </w:p>
        </w:tc>
        <w:tc>
          <w:tcPr>
            <w:tcW w:type="dxa" w:w="2769"/>
          </w:tcPr>
          <w:p>
            <w:r>
              <w:t>id, user_id, pile_id, status, start_at, end_at, energy, amount</w:t>
            </w:r>
          </w:p>
        </w:tc>
        <w:tc>
          <w:tcPr>
            <w:tcW w:type="dxa" w:w="2769"/>
          </w:tcPr>
          <w:p>
            <w:r>
              <w:t>预约中/充电中/待结算/已完成/已取消</w:t>
            </w:r>
          </w:p>
        </w:tc>
      </w:tr>
    </w:tbl>
    <w:p/>
    <w:p>
      <w:pPr/>
      <w:r>
        <w:t>注：按评审反馈（NO.29），stations / piles 表将新增删除标记字段，站点与电桩的删除一律为逻辑删除。</w:t>
      </w:r>
    </w:p>
    <w:p>
      <w:pPr>
        <w:pStyle w:val="2"/>
      </w:pPr>
      <w:r>
        <w:t>Socket消息</w:t>
      </w:r>
    </w:p>
    <w:p>
      <w:pPr/>
      <w:r>
        <w:t>客户端与服务端统一使用UTF-8 JSON消息，单条消息以 \n 分包。请求包含 seq / type / payload；响应包含 seq / type / code / msg / data，code=0 表示成功。seq 从1开始单调递增，响应原样带回用于对号；未登录连接仅允许 ping / user_login / admin_login（会话角色控制）。完整定义以 docs/protocol.md 为唯一基准，下表为摘要。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rPr>
                <w:b/>
              </w:rPr>
              <w:t>消息类型</w:t>
            </w:r>
          </w:p>
        </w:tc>
        <w:tc>
          <w:tcPr>
            <w:tcW w:type="dxa" w:w="2076"/>
          </w:tcPr>
          <w:p>
            <w:r>
              <w:rPr>
                <w:b/>
              </w:rPr>
              <w:t>调用方</w:t>
            </w:r>
          </w:p>
        </w:tc>
        <w:tc>
          <w:tcPr>
            <w:tcW w:type="dxa" w:w="2076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076"/>
          </w:tcPr>
          <w:p>
            <w:r>
              <w:rPr>
                <w:b/>
              </w:rPr>
              <w:t>输出/效果</w:t>
            </w:r>
          </w:p>
        </w:tc>
      </w:tr>
      <w:tr>
        <w:tc>
          <w:tcPr>
            <w:tcW w:type="dxa" w:w="2076"/>
          </w:tcPr>
          <w:p>
            <w:r>
              <w:t>user_login</w:t>
            </w:r>
          </w:p>
        </w:tc>
        <w:tc>
          <w:tcPr>
            <w:tcW w:type="dxa" w:w="2076"/>
          </w:tcPr>
          <w:p>
            <w:r>
              <w:t>用户端</w:t>
            </w:r>
          </w:p>
        </w:tc>
        <w:tc>
          <w:tcPr>
            <w:tcW w:type="dxa" w:w="2076"/>
          </w:tcPr>
          <w:p>
            <w:r>
              <w:t>phone</w:t>
            </w:r>
          </w:p>
        </w:tc>
        <w:tc>
          <w:tcPr>
            <w:tcW w:type="dxa" w:w="2076"/>
          </w:tcPr>
          <w:p>
            <w:r>
              <w:t>返回或创建用户</w:t>
            </w:r>
          </w:p>
        </w:tc>
      </w:tr>
      <w:tr>
        <w:tc>
          <w:tcPr>
            <w:tcW w:type="dxa" w:w="2076"/>
          </w:tcPr>
          <w:p>
            <w:r>
              <w:t>user_profile_get / update</w:t>
            </w:r>
          </w:p>
        </w:tc>
        <w:tc>
          <w:tcPr>
            <w:tcW w:type="dxa" w:w="2076"/>
          </w:tcPr>
          <w:p>
            <w:r>
              <w:t>用户端</w:t>
            </w:r>
          </w:p>
        </w:tc>
        <w:tc>
          <w:tcPr>
            <w:tcW w:type="dxa" w:w="2076"/>
          </w:tcPr>
          <w:p>
            <w:r>
              <w:t>— / nickname、avatar</w:t>
            </w:r>
          </w:p>
        </w:tc>
        <w:tc>
          <w:tcPr>
            <w:tcW w:type="dxa" w:w="2076"/>
          </w:tcPr>
          <w:p>
            <w:r>
              <w:t>查询 / 更新资料</w:t>
            </w:r>
          </w:p>
        </w:tc>
      </w:tr>
      <w:tr>
        <w:tc>
          <w:tcPr>
            <w:tcW w:type="dxa" w:w="2076"/>
          </w:tcPr>
          <w:p>
            <w:r>
              <w:t>wallet_recharge</w:t>
            </w:r>
          </w:p>
        </w:tc>
        <w:tc>
          <w:tcPr>
            <w:tcW w:type="dxa" w:w="2076"/>
          </w:tcPr>
          <w:p>
            <w:r>
              <w:t>用户端</w:t>
            </w:r>
          </w:p>
        </w:tc>
        <w:tc>
          <w:tcPr>
            <w:tcW w:type="dxa" w:w="2076"/>
          </w:tcPr>
          <w:p>
            <w:r>
              <w:t>amount</w:t>
            </w:r>
          </w:p>
        </w:tc>
        <w:tc>
          <w:tcPr>
            <w:tcW w:type="dxa" w:w="2076"/>
          </w:tcPr>
          <w:p>
            <w:r>
              <w:t>模拟充值并更新余额</w:t>
            </w:r>
          </w:p>
        </w:tc>
      </w:tr>
      <w:tr>
        <w:tc>
          <w:tcPr>
            <w:tcW w:type="dxa" w:w="2076"/>
          </w:tcPr>
          <w:p>
            <w:r>
              <w:t>nearby_station_list</w:t>
            </w:r>
          </w:p>
        </w:tc>
        <w:tc>
          <w:tcPr>
            <w:tcW w:type="dxa" w:w="2076"/>
          </w:tcPr>
          <w:p>
            <w:r>
              <w:t>用户端</w:t>
            </w:r>
          </w:p>
        </w:tc>
        <w:tc>
          <w:tcPr>
            <w:tcW w:type="dxa" w:w="2076"/>
          </w:tcPr>
          <w:p>
            <w:r>
              <w:t>位置坐标</w:t>
            </w:r>
          </w:p>
        </w:tc>
        <w:tc>
          <w:tcPr>
            <w:tcW w:type="dxa" w:w="2076"/>
          </w:tcPr>
          <w:p>
            <w:r>
              <w:t>按距离返回站点列表</w:t>
            </w:r>
          </w:p>
        </w:tc>
      </w:tr>
      <w:tr>
        <w:tc>
          <w:tcPr>
            <w:tcW w:type="dxa" w:w="2076"/>
          </w:tcPr>
          <w:p>
            <w:r>
              <w:t>station_detail</w:t>
            </w:r>
          </w:p>
        </w:tc>
        <w:tc>
          <w:tcPr>
            <w:tcW w:type="dxa" w:w="2076"/>
          </w:tcPr>
          <w:p>
            <w:r>
              <w:t>用户端、管理端</w:t>
            </w:r>
          </w:p>
        </w:tc>
        <w:tc>
          <w:tcPr>
            <w:tcW w:type="dxa" w:w="2076"/>
          </w:tcPr>
          <w:p>
            <w:r>
              <w:t>stationId</w:t>
            </w:r>
          </w:p>
        </w:tc>
        <w:tc>
          <w:tcPr>
            <w:tcW w:type="dxa" w:w="2076"/>
          </w:tcPr>
          <w:p>
            <w:r>
              <w:t>站点及站内电桩</w:t>
            </w:r>
          </w:p>
        </w:tc>
      </w:tr>
      <w:tr>
        <w:tc>
          <w:tcPr>
            <w:tcW w:type="dxa" w:w="2076"/>
          </w:tcPr>
          <w:p>
            <w:r>
              <w:t>active_order_get</w:t>
            </w:r>
          </w:p>
        </w:tc>
        <w:tc>
          <w:tcPr>
            <w:tcW w:type="dxa" w:w="2076"/>
          </w:tcPr>
          <w:p>
            <w:r>
              <w:t>用户端</w:t>
            </w:r>
          </w:p>
        </w:tc>
        <w:tc>
          <w:tcPr>
            <w:tcW w:type="dxa" w:w="2076"/>
          </w:tcPr>
          <w:p>
            <w:r>
              <w:t>—</w:t>
            </w:r>
          </w:p>
        </w:tc>
        <w:tc>
          <w:tcPr>
            <w:tcW w:type="dxa" w:w="2076"/>
          </w:tcPr>
          <w:p>
            <w:r>
              <w:t>返回未完成订单</w:t>
            </w:r>
          </w:p>
        </w:tc>
      </w:tr>
      <w:tr>
        <w:tc>
          <w:tcPr>
            <w:tcW w:type="dxa" w:w="2076"/>
          </w:tcPr>
          <w:p>
            <w:r>
              <w:t>charge_reserve / start / stop / settle / cancel</w:t>
            </w:r>
          </w:p>
        </w:tc>
        <w:tc>
          <w:tcPr>
            <w:tcW w:type="dxa" w:w="2076"/>
          </w:tcPr>
          <w:p>
            <w:r>
              <w:t>用户端</w:t>
            </w:r>
          </w:p>
        </w:tc>
        <w:tc>
          <w:tcPr>
            <w:tcW w:type="dxa" w:w="2076"/>
          </w:tcPr>
          <w:p>
            <w:r>
              <w:t>pileId / orderId</w:t>
            </w:r>
          </w:p>
        </w:tc>
        <w:tc>
          <w:tcPr>
            <w:tcW w:type="dxa" w:w="2076"/>
          </w:tcPr>
          <w:p>
            <w:r>
              <w:t>推进充电流程各状态</w:t>
            </w:r>
          </w:p>
        </w:tc>
      </w:tr>
      <w:tr>
        <w:tc>
          <w:tcPr>
            <w:tcW w:type="dxa" w:w="2076"/>
          </w:tcPr>
          <w:p>
            <w:r>
              <w:t>user_order_list</w:t>
            </w:r>
          </w:p>
        </w:tc>
        <w:tc>
          <w:tcPr>
            <w:tcW w:type="dxa" w:w="2076"/>
          </w:tcPr>
          <w:p>
            <w:r>
              <w:t>用户端</w:t>
            </w:r>
          </w:p>
        </w:tc>
        <w:tc>
          <w:tcPr>
            <w:tcW w:type="dxa" w:w="2076"/>
          </w:tcPr>
          <w:p>
            <w:r>
              <w:t>—</w:t>
            </w:r>
          </w:p>
        </w:tc>
        <w:tc>
          <w:tcPr>
            <w:tcW w:type="dxa" w:w="2076"/>
          </w:tcPr>
          <w:p>
            <w:r>
              <w:t>历史订单</w:t>
            </w:r>
          </w:p>
        </w:tc>
      </w:tr>
      <w:tr>
        <w:tc>
          <w:tcPr>
            <w:tcW w:type="dxa" w:w="2076"/>
          </w:tcPr>
          <w:p>
            <w:r>
              <w:t>admin_login</w:t>
            </w:r>
          </w:p>
        </w:tc>
        <w:tc>
          <w:tcPr>
            <w:tcW w:type="dxa" w:w="2076"/>
          </w:tcPr>
          <w:p>
            <w:r>
              <w:t>管理端</w:t>
            </w:r>
          </w:p>
        </w:tc>
        <w:tc>
          <w:tcPr>
            <w:tcW w:type="dxa" w:w="2076"/>
          </w:tcPr>
          <w:p>
            <w:r>
              <w:t>username、password</w:t>
            </w:r>
          </w:p>
        </w:tc>
        <w:tc>
          <w:tcPr>
            <w:tcW w:type="dxa" w:w="2076"/>
          </w:tcPr>
          <w:p>
            <w:r>
              <w:t>管理员认证</w:t>
            </w:r>
          </w:p>
        </w:tc>
      </w:tr>
      <w:tr>
        <w:tc>
          <w:tcPr>
            <w:tcW w:type="dxa" w:w="2076"/>
          </w:tcPr>
          <w:p>
            <w:r>
              <w:t>revenue_summary / revenue_trend</w:t>
            </w:r>
          </w:p>
        </w:tc>
        <w:tc>
          <w:tcPr>
            <w:tcW w:type="dxa" w:w="2076"/>
          </w:tcPr>
          <w:p>
            <w:r>
              <w:t>管理端</w:t>
            </w:r>
          </w:p>
        </w:tc>
        <w:tc>
          <w:tcPr>
            <w:tcW w:type="dxa" w:w="2076"/>
          </w:tcPr>
          <w:p>
            <w:r>
              <w:t>— / range</w:t>
            </w:r>
          </w:p>
        </w:tc>
        <w:tc>
          <w:tcPr>
            <w:tcW w:type="dxa" w:w="2076"/>
          </w:tcPr>
          <w:p>
            <w:r>
              <w:t>营收指标 / 7日或30日趋势</w:t>
            </w:r>
          </w:p>
        </w:tc>
      </w:tr>
      <w:tr>
        <w:tc>
          <w:tcPr>
            <w:tcW w:type="dxa" w:w="2076"/>
          </w:tcPr>
          <w:p>
            <w:r>
              <w:t>pile_status_overview / pile_list</w:t>
            </w:r>
          </w:p>
        </w:tc>
        <w:tc>
          <w:tcPr>
            <w:tcW w:type="dxa" w:w="2076"/>
          </w:tcPr>
          <w:p>
            <w:r>
              <w:t>管理端</w:t>
            </w:r>
          </w:p>
        </w:tc>
        <w:tc>
          <w:tcPr>
            <w:tcW w:type="dxa" w:w="2076"/>
          </w:tcPr>
          <w:p>
            <w:r>
              <w:t>— / stationId</w:t>
            </w:r>
          </w:p>
        </w:tc>
        <w:tc>
          <w:tcPr>
            <w:tcW w:type="dxa" w:w="2076"/>
          </w:tcPr>
          <w:p>
            <w:r>
              <w:t>状态总览 / 电桩列表</w:t>
            </w:r>
          </w:p>
        </w:tc>
      </w:tr>
      <w:tr>
        <w:tc>
          <w:tcPr>
            <w:tcW w:type="dxa" w:w="2076"/>
          </w:tcPr>
          <w:p>
            <w:r>
              <w:t>pile_restart</w:t>
            </w:r>
          </w:p>
        </w:tc>
        <w:tc>
          <w:tcPr>
            <w:tcW w:type="dxa" w:w="2076"/>
          </w:tcPr>
          <w:p>
            <w:r>
              <w:t>管理端</w:t>
            </w:r>
          </w:p>
        </w:tc>
        <w:tc>
          <w:tcPr>
            <w:tcW w:type="dxa" w:w="2076"/>
          </w:tcPr>
          <w:p>
            <w:r>
              <w:t>pileId</w:t>
            </w:r>
          </w:p>
        </w:tc>
        <w:tc>
          <w:tcPr>
            <w:tcW w:type="dxa" w:w="2076"/>
          </w:tcPr>
          <w:p>
            <w:r>
              <w:t>故障桩远程重启模拟</w:t>
            </w:r>
          </w:p>
        </w:tc>
      </w:tr>
      <w:tr>
        <w:tc>
          <w:tcPr>
            <w:tcW w:type="dxa" w:w="2076"/>
          </w:tcPr>
          <w:p>
            <w:r>
              <w:t>station_list / station_add</w:t>
            </w:r>
          </w:p>
        </w:tc>
        <w:tc>
          <w:tcPr>
            <w:tcW w:type="dxa" w:w="2076"/>
          </w:tcPr>
          <w:p>
            <w:r>
              <w:t>管理端</w:t>
            </w:r>
          </w:p>
        </w:tc>
        <w:tc>
          <w:tcPr>
            <w:tcW w:type="dxa" w:w="2076"/>
          </w:tcPr>
          <w:p>
            <w:r>
              <w:t>— / 站点字段（含单价）</w:t>
            </w:r>
          </w:p>
        </w:tc>
        <w:tc>
          <w:tcPr>
            <w:tcW w:type="dxa" w:w="2076"/>
          </w:tcPr>
          <w:p>
            <w:r>
              <w:t>站点查询 / 新增站点及模拟电桩</w:t>
            </w:r>
          </w:p>
        </w:tc>
      </w:tr>
      <w:tr>
        <w:tc>
          <w:tcPr>
            <w:tcW w:type="dxa" w:w="2076"/>
          </w:tcPr>
          <w:p>
            <w:r>
              <w:t>user_list / user_set_status</w:t>
            </w:r>
          </w:p>
        </w:tc>
        <w:tc>
          <w:tcPr>
            <w:tcW w:type="dxa" w:w="2076"/>
          </w:tcPr>
          <w:p>
            <w:r>
              <w:t>管理端</w:t>
            </w:r>
          </w:p>
        </w:tc>
        <w:tc>
          <w:tcPr>
            <w:tcW w:type="dxa" w:w="2076"/>
          </w:tcPr>
          <w:p>
            <w:r>
              <w:t>phoneKeyword / userId、status</w:t>
            </w:r>
          </w:p>
        </w:tc>
        <w:tc>
          <w:tcPr>
            <w:tcW w:type="dxa" w:w="2076"/>
          </w:tcPr>
          <w:p>
            <w:r>
              <w:t>用户查询 / 冻结解冻</w:t>
            </w:r>
          </w:p>
        </w:tc>
      </w:tr>
      <w:tr>
        <w:tc>
          <w:tcPr>
            <w:tcW w:type="dxa" w:w="2076"/>
          </w:tcPr>
          <w:p>
            <w:r>
              <w:t>ping</w:t>
            </w:r>
          </w:p>
        </w:tc>
        <w:tc>
          <w:tcPr>
            <w:tcW w:type="dxa" w:w="2076"/>
          </w:tcPr>
          <w:p>
            <w:r>
              <w:t>全部端</w:t>
            </w:r>
          </w:p>
        </w:tc>
        <w:tc>
          <w:tcPr>
            <w:tcW w:type="dxa" w:w="2076"/>
          </w:tcPr>
          <w:p>
            <w:r>
              <w:t>—</w:t>
            </w:r>
          </w:p>
        </w:tc>
        <w:tc>
          <w:tcPr>
            <w:tcW w:type="dxa" w:w="2076"/>
          </w:tcPr>
          <w:p>
            <w:r>
              <w:t>心跳，每15秒一次</w:t>
            </w:r>
          </w:p>
        </w:tc>
      </w:tr>
    </w:tbl>
    <w:p/>
    <w:p>
      <w:pPr>
        <w:pStyle w:val="2"/>
      </w:pPr>
      <w:r>
        <w:t>外部与展示接口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接口</w:t>
            </w:r>
          </w:p>
        </w:tc>
        <w:tc>
          <w:tcPr>
            <w:tcW w:type="dxa" w:w="2769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769"/>
          </w:tcPr>
          <w:p>
            <w:r>
              <w:rPr>
                <w:b/>
              </w:rPr>
              <w:t>简化处理</w:t>
            </w:r>
          </w:p>
        </w:tc>
      </w:tr>
      <w:tr>
        <w:tc>
          <w:tcPr>
            <w:tcW w:type="dxa" w:w="2769"/>
          </w:tcPr>
          <w:p>
            <w:r>
              <w:t>腾讯地图WebService / 导航页面</w:t>
            </w:r>
          </w:p>
        </w:tc>
        <w:tc>
          <w:tcPr>
            <w:tcW w:type="dxa" w:w="2769"/>
          </w:tcPr>
          <w:p>
            <w:r>
              <w:t>地址解析为坐标、路线规划展示</w:t>
            </w:r>
          </w:p>
        </w:tc>
        <w:tc>
          <w:tcPr>
            <w:tcW w:type="dxa" w:w="2769"/>
          </w:tcPr>
          <w:p>
            <w:r>
              <w:t>不可用时使用固定坐标或预设路线。</w:t>
            </w:r>
          </w:p>
        </w:tc>
      </w:tr>
      <w:tr>
        <w:tc>
          <w:tcPr>
            <w:tcW w:type="dxa" w:w="2769"/>
          </w:tcPr>
          <w:p>
            <w:r>
              <w:t>/api/v1/dashboard/overview</w:t>
            </w:r>
          </w:p>
        </w:tc>
        <w:tc>
          <w:tcPr>
            <w:tcW w:type="dxa" w:w="2769"/>
          </w:tcPr>
          <w:p>
            <w:r>
              <w:t>为ECharts大屏提供汇总数据</w:t>
            </w:r>
          </w:p>
        </w:tc>
        <w:tc>
          <w:tcPr>
            <w:tcW w:type="dxa" w:w="2769"/>
          </w:tcPr>
          <w:p>
            <w:r>
              <w:t>已实现；页面加载与手动刷新时读取。</w:t>
            </w:r>
          </w:p>
        </w:tc>
      </w:tr>
      <w:tr>
        <w:tc>
          <w:tcPr>
            <w:tcW w:type="dxa" w:w="2769"/>
          </w:tcPr>
          <w:p>
            <w:r>
              <w:t>/api/v1/health</w:t>
            </w:r>
          </w:p>
        </w:tc>
        <w:tc>
          <w:tcPr>
            <w:tcW w:type="dxa" w:w="2769"/>
          </w:tcPr>
          <w:p>
            <w:r>
              <w:t>服务端健康检查</w:t>
            </w:r>
          </w:p>
        </w:tc>
        <w:tc>
          <w:tcPr>
            <w:tcW w:type="dxa" w:w="2769"/>
          </w:tcPr>
          <w:p>
            <w:r>
              <w:t>已实现。</w:t>
            </w:r>
          </w:p>
        </w:tc>
      </w:tr>
    </w:tbl>
    <w:p/>
    <w:p>
      <w:pPr>
        <w:pStyle w:val="1"/>
      </w:pPr>
      <w:r>
        <w:t>基本错误处理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769"/>
          </w:tcPr>
          <w:p>
            <w:r>
              <w:rPr>
                <w:b/>
              </w:rPr>
              <w:t>处理方式</w:t>
            </w:r>
          </w:p>
        </w:tc>
        <w:tc>
          <w:tcPr>
            <w:tcW w:type="dxa" w:w="2769"/>
          </w:tcPr>
          <w:p>
            <w:r>
              <w:rPr>
                <w:b/>
              </w:rPr>
              <w:t>页面表现</w:t>
            </w:r>
          </w:p>
        </w:tc>
      </w:tr>
      <w:tr>
        <w:tc>
          <w:tcPr>
            <w:tcW w:type="dxa" w:w="2769"/>
          </w:tcPr>
          <w:p>
            <w:r>
              <w:t>输入不合法（2001）</w:t>
            </w:r>
          </w:p>
        </w:tc>
        <w:tc>
          <w:tcPr>
            <w:tcW w:type="dxa" w:w="2769"/>
          </w:tcPr>
          <w:p>
            <w:r>
              <w:t>拒绝请求，不更新数据</w:t>
            </w:r>
          </w:p>
        </w:tc>
        <w:tc>
          <w:tcPr>
            <w:tcW w:type="dxa" w:w="2769"/>
          </w:tcPr>
          <w:p>
            <w:r>
              <w:t>弹窗提示手机号、金额或表单格式错误</w:t>
            </w:r>
          </w:p>
        </w:tc>
      </w:tr>
      <w:tr>
        <w:tc>
          <w:tcPr>
            <w:tcW w:type="dxa" w:w="2769"/>
          </w:tcPr>
          <w:p>
            <w:r>
              <w:t>认证失败（1001）</w:t>
            </w:r>
          </w:p>
        </w:tc>
        <w:tc>
          <w:tcPr>
            <w:tcW w:type="dxa" w:w="2769"/>
          </w:tcPr>
          <w:p>
            <w:r>
              <w:t>拒绝登录</w:t>
            </w:r>
          </w:p>
        </w:tc>
        <w:tc>
          <w:tcPr>
            <w:tcW w:type="dxa" w:w="2769"/>
          </w:tcPr>
          <w:p>
            <w:r>
              <w:t>提示账号或密码错误</w:t>
            </w:r>
          </w:p>
        </w:tc>
      </w:tr>
      <w:tr>
        <w:tc>
          <w:tcPr>
            <w:tcW w:type="dxa" w:w="2769"/>
          </w:tcPr>
          <w:p>
            <w:r>
              <w:t>目标不存在（2002）</w:t>
            </w:r>
          </w:p>
        </w:tc>
        <w:tc>
          <w:tcPr>
            <w:tcW w:type="dxa" w:w="2769"/>
          </w:tcPr>
          <w:p>
            <w:r>
              <w:t>返回失败</w:t>
            </w:r>
          </w:p>
        </w:tc>
        <w:tc>
          <w:tcPr>
            <w:tcW w:type="dxa" w:w="2769"/>
          </w:tcPr>
          <w:p>
            <w:r>
              <w:t>弹窗说明操作对象不存在</w:t>
            </w:r>
          </w:p>
        </w:tc>
      </w:tr>
      <w:tr>
        <w:tc>
          <w:tcPr>
            <w:tcW w:type="dxa" w:w="2769"/>
          </w:tcPr>
          <w:p>
            <w:r>
              <w:t>状态冲突（3002）</w:t>
            </w:r>
          </w:p>
        </w:tc>
        <w:tc>
          <w:tcPr>
            <w:tcW w:type="dxa" w:w="2769"/>
          </w:tcPr>
          <w:p>
            <w:r>
              <w:t>不执行操作并刷新状态</w:t>
            </w:r>
          </w:p>
        </w:tc>
        <w:tc>
          <w:tcPr>
            <w:tcW w:type="dxa" w:w="2769"/>
          </w:tcPr>
          <w:p>
            <w:r>
              <w:t>提示操作当前不允许，重新选择</w:t>
            </w:r>
          </w:p>
        </w:tc>
      </w:tr>
      <w:tr>
        <w:tc>
          <w:tcPr>
            <w:tcW w:type="dxa" w:w="2769"/>
          </w:tcPr>
          <w:p>
            <w:r>
              <w:t>余额不足</w:t>
            </w:r>
          </w:p>
        </w:tc>
        <w:tc>
          <w:tcPr>
            <w:tcW w:type="dxa" w:w="2769"/>
          </w:tcPr>
          <w:p>
            <w:r>
              <w:t>订单保持待结算</w:t>
            </w:r>
          </w:p>
        </w:tc>
        <w:tc>
          <w:tcPr>
            <w:tcW w:type="dxa" w:w="2769"/>
          </w:tcPr>
          <w:p>
            <w:r>
              <w:t>提示先充值</w:t>
            </w:r>
          </w:p>
        </w:tc>
      </w:tr>
      <w:tr>
        <w:tc>
          <w:tcPr>
            <w:tcW w:type="dxa" w:w="2769"/>
          </w:tcPr>
          <w:p>
            <w:r>
              <w:t>连接断开</w:t>
            </w:r>
          </w:p>
        </w:tc>
        <w:tc>
          <w:tcPr>
            <w:tcW w:type="dxa" w:w="2769"/>
          </w:tcPr>
          <w:p>
            <w:r>
              <w:t>客户端每3秒自动重连，成功后按协议重新登录并刷新</w:t>
            </w:r>
          </w:p>
        </w:tc>
        <w:tc>
          <w:tcPr>
            <w:tcW w:type="dxa" w:w="2769"/>
          </w:tcPr>
          <w:p>
            <w:r>
              <w:t>状态栏显示「已断开，正在重连…」</w:t>
            </w:r>
          </w:p>
        </w:tc>
      </w:tr>
      <w:tr>
        <w:tc>
          <w:tcPr>
            <w:tcW w:type="dxa" w:w="2769"/>
          </w:tcPr>
          <w:p>
            <w:r>
              <w:t>请求失败</w:t>
            </w:r>
          </w:p>
        </w:tc>
        <w:tc>
          <w:tcPr>
            <w:tcW w:type="dxa" w:w="2769"/>
          </w:tcPr>
          <w:p>
            <w:r>
              <w:t>状态栏提示5秒，页面保留原数据</w:t>
            </w:r>
          </w:p>
        </w:tc>
        <w:tc>
          <w:tcPr>
            <w:tcW w:type="dxa" w:w="2769"/>
          </w:tcPr>
          <w:p>
            <w:r>
              <w:t>状态栏错误信息</w:t>
            </w:r>
          </w:p>
        </w:tc>
      </w:tr>
      <w:tr>
        <w:tc>
          <w:tcPr>
            <w:tcW w:type="dxa" w:w="2769"/>
          </w:tcPr>
          <w:p>
            <w:r>
              <w:t>地图不可用</w:t>
            </w:r>
          </w:p>
        </w:tc>
        <w:tc>
          <w:tcPr>
            <w:tcW w:type="dxa" w:w="2769"/>
          </w:tcPr>
          <w:p>
            <w:r>
              <w:t>使用预设坐标或路线</w:t>
            </w:r>
          </w:p>
        </w:tc>
        <w:tc>
          <w:tcPr>
            <w:tcW w:type="dxa" w:w="2769"/>
          </w:tcPr>
          <w:p>
            <w:r>
              <w:t>显示可用的替代结果</w:t>
            </w:r>
          </w:p>
        </w:tc>
      </w:tr>
    </w:tbl>
    <w:p/>
    <w:p>
      <w:pPr>
        <w:pStyle w:val="1"/>
      </w:pPr>
      <w:r>
        <w:t>需求追踪关系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需求矩阵范围</w:t>
            </w:r>
          </w:p>
        </w:tc>
        <w:tc>
          <w:tcPr>
            <w:tcW w:type="dxa" w:w="2769"/>
          </w:tcPr>
          <w:p>
            <w:r>
              <w:rPr>
                <w:b/>
              </w:rPr>
              <w:t>设计章节</w:t>
            </w:r>
          </w:p>
        </w:tc>
        <w:tc>
          <w:tcPr>
            <w:tcW w:type="dxa" w:w="2769"/>
          </w:tcPr>
          <w:p>
            <w:r>
              <w:rPr>
                <w:b/>
              </w:rPr>
              <w:t>项目检查</w:t>
            </w:r>
          </w:p>
        </w:tc>
      </w:tr>
      <w:tr>
        <w:tc>
          <w:tcPr>
            <w:tcW w:type="dxa" w:w="2769"/>
          </w:tcPr>
          <w:p>
            <w:r>
              <w:t>1-3 项目基础</w:t>
            </w:r>
          </w:p>
        </w:tc>
        <w:tc>
          <w:tcPr>
            <w:tcW w:type="dxa" w:w="2769"/>
          </w:tcPr>
          <w:p>
            <w:r>
              <w:t>2、3.3、4</w:t>
            </w:r>
          </w:p>
        </w:tc>
        <w:tc>
          <w:tcPr>
            <w:tcW w:type="dxa" w:w="2769"/>
          </w:tcPr>
          <w:p>
            <w:r>
              <w:t>数据库和基础Socket可运行</w:t>
            </w:r>
          </w:p>
        </w:tc>
      </w:tr>
      <w:tr>
        <w:tc>
          <w:tcPr>
            <w:tcW w:type="dxa" w:w="2769"/>
          </w:tcPr>
          <w:p>
            <w:r>
              <w:t>4-12 充电用户端</w:t>
            </w:r>
          </w:p>
        </w:tc>
        <w:tc>
          <w:tcPr>
            <w:tcW w:type="dxa" w:w="2769"/>
          </w:tcPr>
          <w:p>
            <w:r>
              <w:t>3.1、3.3、4.2</w:t>
            </w:r>
          </w:p>
        </w:tc>
        <w:tc>
          <w:tcPr>
            <w:tcW w:type="dxa" w:w="2769"/>
          </w:tcPr>
          <w:p>
            <w:r>
              <w:t>用户充电闭环</w:t>
            </w:r>
          </w:p>
        </w:tc>
      </w:tr>
      <w:tr>
        <w:tc>
          <w:tcPr>
            <w:tcW w:type="dxa" w:w="2769"/>
          </w:tcPr>
          <w:p>
            <w:r>
              <w:t>13-24 运营管理端</w:t>
            </w:r>
          </w:p>
        </w:tc>
        <w:tc>
          <w:tcPr>
            <w:tcW w:type="dxa" w:w="2769"/>
          </w:tcPr>
          <w:p>
            <w:r>
              <w:t>3.2、3.3、4.2</w:t>
            </w:r>
          </w:p>
        </w:tc>
        <w:tc>
          <w:tcPr>
            <w:tcW w:type="dxa" w:w="2769"/>
          </w:tcPr>
          <w:p>
            <w:r>
              <w:t>四类管理页面可操作</w:t>
            </w:r>
          </w:p>
        </w:tc>
      </w:tr>
      <w:tr>
        <w:tc>
          <w:tcPr>
            <w:tcW w:type="dxa" w:w="2769"/>
          </w:tcPr>
          <w:p>
            <w:r>
              <w:t>25-29 服务端</w:t>
            </w:r>
          </w:p>
        </w:tc>
        <w:tc>
          <w:tcPr>
            <w:tcW w:type="dxa" w:w="2769"/>
          </w:tcPr>
          <w:p>
            <w:r>
              <w:t>3.3、4.1、4.2</w:t>
            </w:r>
          </w:p>
        </w:tc>
        <w:tc>
          <w:tcPr>
            <w:tcW w:type="dxa" w:w="2769"/>
          </w:tcPr>
          <w:p>
            <w:r>
              <w:t>数据保存和消息处理正确</w:t>
            </w:r>
          </w:p>
        </w:tc>
      </w:tr>
      <w:tr>
        <w:tc>
          <w:tcPr>
            <w:tcW w:type="dxa" w:w="2769"/>
          </w:tcPr>
          <w:p>
            <w:r>
              <w:t>30-31 Web数据大屏</w:t>
            </w:r>
          </w:p>
        </w:tc>
        <w:tc>
          <w:tcPr>
            <w:tcW w:type="dxa" w:w="2769"/>
          </w:tcPr>
          <w:p>
            <w:r>
              <w:t>3.4、4.3</w:t>
            </w:r>
          </w:p>
        </w:tc>
        <w:tc>
          <w:tcPr>
            <w:tcW w:type="dxa" w:w="2769"/>
          </w:tcPr>
          <w:p>
            <w:r>
              <w:t>HTTP接口就绪，核心图表可展示和刷新</w:t>
            </w:r>
          </w:p>
        </w:tc>
      </w:tr>
      <w:tr>
        <w:tc>
          <w:tcPr>
            <w:tcW w:type="dxa" w:w="2769"/>
          </w:tcPr>
          <w:p>
            <w:r>
              <w:t>32 项目收尾</w:t>
            </w:r>
          </w:p>
        </w:tc>
        <w:tc>
          <w:tcPr>
            <w:tcW w:type="dxa" w:w="2769"/>
          </w:tcPr>
          <w:p>
            <w:r>
              <w:t>5</w:t>
            </w:r>
          </w:p>
        </w:tc>
        <w:tc>
          <w:tcPr>
            <w:tcW w:type="dxa" w:w="2769"/>
          </w:tcPr>
          <w:p>
            <w:r>
              <w:t>文档与运行说明完整</w:t>
            </w:r>
          </w:p>
        </w:tc>
      </w:tr>
    </w:tbl>
    <w:p/>
    <w:p>
      <w:pPr/>
      <w:r>
        <w:t>注：NO.20~22（站点修改/逻辑删除/分页搜索）与NO.29（服务端支持）为评审反馈新增，待协议补充确认后实现；NO.30~31 ECharts前端页面开发中。</w:t>
      </w:r>
    </w:p>
    <w:sectPr w:rsidR="0000000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219B0" w:rsidRDefault="00E219B0" w:rsidP="00E219B0">
      <w:r>
        <w:separator/>
      </w:r>
    </w:p>
  </w:endnote>
  <w:endnote w:type="continuationSeparator" w:id="0">
    <w:p w:rsidR="00E219B0" w:rsidRDefault="00E219B0" w:rsidP="00E219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219B0" w:rsidRDefault="00E219B0" w:rsidP="00E219B0">
      <w:r>
        <w:separator/>
      </w:r>
    </w:p>
  </w:footnote>
  <w:footnote w:type="continuationSeparator" w:id="0">
    <w:p w:rsidR="00E219B0" w:rsidRDefault="00E219B0" w:rsidP="00E219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74691"/>
    <w:multiLevelType w:val="multilevel"/>
    <w:tmpl w:val="08E74691"/>
    <w:lvl w:ilvl="0">
      <w:start w:val="3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ascii="Times New Roman" w:hAnsi="Times New Roman" w:hint="default"/>
        <w:b/>
      </w:rPr>
    </w:lvl>
    <w:lvl w:ilvl="1">
      <w:start w:val="1"/>
      <w:numFmt w:val="decimal"/>
      <w:lvlText w:val="%1.%2"/>
      <w:lvlJc w:val="left"/>
      <w:pPr>
        <w:tabs>
          <w:tab w:val="num" w:pos="480"/>
        </w:tabs>
        <w:ind w:left="480" w:hanging="480"/>
      </w:pPr>
      <w:rPr>
        <w:rFonts w:ascii="Times New Roman" w:hAnsi="Times New Roman" w:hint="default"/>
        <w:b/>
      </w:rPr>
    </w:lvl>
    <w:lvl w:ilvl="2">
      <w:start w:val="3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宋体" w:eastAsia="宋体" w:hAnsi="宋体"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ascii="Times New Roman" w:hAnsi="Times New Roman"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ascii="Times New Roman" w:hAnsi="Times New Roman"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ascii="Times New Roman" w:hAnsi="Times New Roman"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800"/>
      </w:pPr>
      <w:rPr>
        <w:rFonts w:ascii="Times New Roman" w:hAnsi="Times New Roman"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ascii="Times New Roman" w:hAnsi="Times New Roman"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ascii="Times New Roman" w:hAnsi="Times New Roman" w:hint="default"/>
        <w:b/>
      </w:rPr>
    </w:lvl>
  </w:abstractNum>
  <w:abstractNum w:abstractNumId="1" w15:restartNumberingAfterBreak="0">
    <w:nsid w:val="55417028"/>
    <w:multiLevelType w:val="multilevel"/>
    <w:tmpl w:val="5541702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B2799"/>
    <w:rsid w:val="00000324"/>
    <w:rsid w:val="00000560"/>
    <w:rsid w:val="0000100B"/>
    <w:rsid w:val="000010F4"/>
    <w:rsid w:val="00003839"/>
    <w:rsid w:val="0000446B"/>
    <w:rsid w:val="0000693F"/>
    <w:rsid w:val="00010436"/>
    <w:rsid w:val="000110A6"/>
    <w:rsid w:val="00011E0C"/>
    <w:rsid w:val="000124DD"/>
    <w:rsid w:val="00014960"/>
    <w:rsid w:val="00015490"/>
    <w:rsid w:val="0001638D"/>
    <w:rsid w:val="00016696"/>
    <w:rsid w:val="00016DDB"/>
    <w:rsid w:val="000173F9"/>
    <w:rsid w:val="00020840"/>
    <w:rsid w:val="0002091B"/>
    <w:rsid w:val="00020F04"/>
    <w:rsid w:val="0002174E"/>
    <w:rsid w:val="0002410A"/>
    <w:rsid w:val="000243DB"/>
    <w:rsid w:val="0002560B"/>
    <w:rsid w:val="00031050"/>
    <w:rsid w:val="00031062"/>
    <w:rsid w:val="00031D9E"/>
    <w:rsid w:val="00032412"/>
    <w:rsid w:val="0003710C"/>
    <w:rsid w:val="000379AF"/>
    <w:rsid w:val="00037A26"/>
    <w:rsid w:val="000427BE"/>
    <w:rsid w:val="00042C43"/>
    <w:rsid w:val="00042C46"/>
    <w:rsid w:val="00042EA7"/>
    <w:rsid w:val="000502A1"/>
    <w:rsid w:val="000513A0"/>
    <w:rsid w:val="00052C61"/>
    <w:rsid w:val="00052C65"/>
    <w:rsid w:val="00052C81"/>
    <w:rsid w:val="000533DF"/>
    <w:rsid w:val="0005343B"/>
    <w:rsid w:val="000538E7"/>
    <w:rsid w:val="00053BB2"/>
    <w:rsid w:val="00054723"/>
    <w:rsid w:val="00054739"/>
    <w:rsid w:val="00055169"/>
    <w:rsid w:val="000561E5"/>
    <w:rsid w:val="00057C06"/>
    <w:rsid w:val="00060559"/>
    <w:rsid w:val="0006127C"/>
    <w:rsid w:val="000614EC"/>
    <w:rsid w:val="00061B9C"/>
    <w:rsid w:val="00061F5D"/>
    <w:rsid w:val="00062D97"/>
    <w:rsid w:val="000640FF"/>
    <w:rsid w:val="000654EE"/>
    <w:rsid w:val="0006567F"/>
    <w:rsid w:val="0006571B"/>
    <w:rsid w:val="00066A90"/>
    <w:rsid w:val="0007018C"/>
    <w:rsid w:val="00071833"/>
    <w:rsid w:val="00073B9B"/>
    <w:rsid w:val="00074ED4"/>
    <w:rsid w:val="00077508"/>
    <w:rsid w:val="00077674"/>
    <w:rsid w:val="00082ADB"/>
    <w:rsid w:val="00082AE5"/>
    <w:rsid w:val="00083104"/>
    <w:rsid w:val="00083C39"/>
    <w:rsid w:val="00083E53"/>
    <w:rsid w:val="0008401A"/>
    <w:rsid w:val="00084FCB"/>
    <w:rsid w:val="000860B5"/>
    <w:rsid w:val="0008701D"/>
    <w:rsid w:val="00087561"/>
    <w:rsid w:val="000875F1"/>
    <w:rsid w:val="00087C8D"/>
    <w:rsid w:val="00090E61"/>
    <w:rsid w:val="000911FC"/>
    <w:rsid w:val="00091AE3"/>
    <w:rsid w:val="00092109"/>
    <w:rsid w:val="0009229F"/>
    <w:rsid w:val="0009499F"/>
    <w:rsid w:val="00094B87"/>
    <w:rsid w:val="000950B2"/>
    <w:rsid w:val="000957CF"/>
    <w:rsid w:val="00095868"/>
    <w:rsid w:val="000962A9"/>
    <w:rsid w:val="000A2854"/>
    <w:rsid w:val="000A4722"/>
    <w:rsid w:val="000A4B01"/>
    <w:rsid w:val="000A5EDC"/>
    <w:rsid w:val="000A6423"/>
    <w:rsid w:val="000A796D"/>
    <w:rsid w:val="000B2316"/>
    <w:rsid w:val="000B28E2"/>
    <w:rsid w:val="000B5A64"/>
    <w:rsid w:val="000B6CAE"/>
    <w:rsid w:val="000C1632"/>
    <w:rsid w:val="000C1C42"/>
    <w:rsid w:val="000C2767"/>
    <w:rsid w:val="000C60C7"/>
    <w:rsid w:val="000C6A35"/>
    <w:rsid w:val="000C751D"/>
    <w:rsid w:val="000D080C"/>
    <w:rsid w:val="000D5551"/>
    <w:rsid w:val="000D656B"/>
    <w:rsid w:val="000D6C6E"/>
    <w:rsid w:val="000D7EEF"/>
    <w:rsid w:val="000E0903"/>
    <w:rsid w:val="000E0E6A"/>
    <w:rsid w:val="000E24C8"/>
    <w:rsid w:val="000E28EA"/>
    <w:rsid w:val="000E2E43"/>
    <w:rsid w:val="000E2F86"/>
    <w:rsid w:val="000E3D89"/>
    <w:rsid w:val="000E3E8C"/>
    <w:rsid w:val="000E406C"/>
    <w:rsid w:val="000E75B0"/>
    <w:rsid w:val="000F0D4F"/>
    <w:rsid w:val="000F1404"/>
    <w:rsid w:val="000F2761"/>
    <w:rsid w:val="000F298F"/>
    <w:rsid w:val="000F30A8"/>
    <w:rsid w:val="000F40A5"/>
    <w:rsid w:val="000F4593"/>
    <w:rsid w:val="000F4EF0"/>
    <w:rsid w:val="000F5771"/>
    <w:rsid w:val="000F5B84"/>
    <w:rsid w:val="000F5D13"/>
    <w:rsid w:val="000F5ED3"/>
    <w:rsid w:val="000F7A02"/>
    <w:rsid w:val="00100602"/>
    <w:rsid w:val="00100806"/>
    <w:rsid w:val="001011D0"/>
    <w:rsid w:val="001016B0"/>
    <w:rsid w:val="00102A75"/>
    <w:rsid w:val="00102DE9"/>
    <w:rsid w:val="00103337"/>
    <w:rsid w:val="00105AEA"/>
    <w:rsid w:val="00105E5F"/>
    <w:rsid w:val="00106355"/>
    <w:rsid w:val="00107AAD"/>
    <w:rsid w:val="00110F5A"/>
    <w:rsid w:val="00110FFA"/>
    <w:rsid w:val="001110D8"/>
    <w:rsid w:val="0011141F"/>
    <w:rsid w:val="00111525"/>
    <w:rsid w:val="00111AE0"/>
    <w:rsid w:val="001124C9"/>
    <w:rsid w:val="00112B41"/>
    <w:rsid w:val="00113396"/>
    <w:rsid w:val="00114C0D"/>
    <w:rsid w:val="0011541B"/>
    <w:rsid w:val="001160B3"/>
    <w:rsid w:val="00117607"/>
    <w:rsid w:val="001179EC"/>
    <w:rsid w:val="00120775"/>
    <w:rsid w:val="00121177"/>
    <w:rsid w:val="00122315"/>
    <w:rsid w:val="001226ED"/>
    <w:rsid w:val="00123E14"/>
    <w:rsid w:val="00127332"/>
    <w:rsid w:val="0013117E"/>
    <w:rsid w:val="001317EE"/>
    <w:rsid w:val="00131910"/>
    <w:rsid w:val="00133CD9"/>
    <w:rsid w:val="00133FA8"/>
    <w:rsid w:val="00134663"/>
    <w:rsid w:val="00134F21"/>
    <w:rsid w:val="00135743"/>
    <w:rsid w:val="00136DAF"/>
    <w:rsid w:val="001425C3"/>
    <w:rsid w:val="00143729"/>
    <w:rsid w:val="00144DBD"/>
    <w:rsid w:val="00145843"/>
    <w:rsid w:val="00146CED"/>
    <w:rsid w:val="001528A1"/>
    <w:rsid w:val="00156A96"/>
    <w:rsid w:val="001627AD"/>
    <w:rsid w:val="0016563F"/>
    <w:rsid w:val="00171664"/>
    <w:rsid w:val="00171DF5"/>
    <w:rsid w:val="00172184"/>
    <w:rsid w:val="0017290D"/>
    <w:rsid w:val="00172BB0"/>
    <w:rsid w:val="001759E7"/>
    <w:rsid w:val="00177D3F"/>
    <w:rsid w:val="00177ECF"/>
    <w:rsid w:val="00180044"/>
    <w:rsid w:val="0018354B"/>
    <w:rsid w:val="00184614"/>
    <w:rsid w:val="001851B6"/>
    <w:rsid w:val="00186C32"/>
    <w:rsid w:val="00186DCD"/>
    <w:rsid w:val="00186F53"/>
    <w:rsid w:val="00186F7F"/>
    <w:rsid w:val="001939DE"/>
    <w:rsid w:val="00194265"/>
    <w:rsid w:val="00194648"/>
    <w:rsid w:val="00195D79"/>
    <w:rsid w:val="00195DB1"/>
    <w:rsid w:val="00196561"/>
    <w:rsid w:val="00196759"/>
    <w:rsid w:val="00196856"/>
    <w:rsid w:val="001A04AF"/>
    <w:rsid w:val="001A04DD"/>
    <w:rsid w:val="001A05FF"/>
    <w:rsid w:val="001A315C"/>
    <w:rsid w:val="001A5060"/>
    <w:rsid w:val="001A698F"/>
    <w:rsid w:val="001A6A45"/>
    <w:rsid w:val="001A6BFE"/>
    <w:rsid w:val="001A7470"/>
    <w:rsid w:val="001B130D"/>
    <w:rsid w:val="001B1361"/>
    <w:rsid w:val="001B3323"/>
    <w:rsid w:val="001B486A"/>
    <w:rsid w:val="001B4A64"/>
    <w:rsid w:val="001B4BA5"/>
    <w:rsid w:val="001B6655"/>
    <w:rsid w:val="001B788C"/>
    <w:rsid w:val="001C1995"/>
    <w:rsid w:val="001C1AC3"/>
    <w:rsid w:val="001C21C7"/>
    <w:rsid w:val="001C23EA"/>
    <w:rsid w:val="001C435B"/>
    <w:rsid w:val="001C446D"/>
    <w:rsid w:val="001C4681"/>
    <w:rsid w:val="001C5087"/>
    <w:rsid w:val="001C602B"/>
    <w:rsid w:val="001C6390"/>
    <w:rsid w:val="001C7723"/>
    <w:rsid w:val="001D0985"/>
    <w:rsid w:val="001D13F8"/>
    <w:rsid w:val="001D2469"/>
    <w:rsid w:val="001D2D31"/>
    <w:rsid w:val="001D3997"/>
    <w:rsid w:val="001D42D1"/>
    <w:rsid w:val="001D45D0"/>
    <w:rsid w:val="001D4B5D"/>
    <w:rsid w:val="001D526E"/>
    <w:rsid w:val="001D73CF"/>
    <w:rsid w:val="001E09AF"/>
    <w:rsid w:val="001E143D"/>
    <w:rsid w:val="001E3D67"/>
    <w:rsid w:val="001E41A6"/>
    <w:rsid w:val="001E623A"/>
    <w:rsid w:val="001E63A6"/>
    <w:rsid w:val="001E6FE6"/>
    <w:rsid w:val="001E748A"/>
    <w:rsid w:val="001E76B4"/>
    <w:rsid w:val="001E7EEE"/>
    <w:rsid w:val="001F0B49"/>
    <w:rsid w:val="001F1982"/>
    <w:rsid w:val="001F4F29"/>
    <w:rsid w:val="001F5CA8"/>
    <w:rsid w:val="001F60A0"/>
    <w:rsid w:val="001F638C"/>
    <w:rsid w:val="001F71F9"/>
    <w:rsid w:val="001F75A1"/>
    <w:rsid w:val="00200159"/>
    <w:rsid w:val="00200286"/>
    <w:rsid w:val="00201C66"/>
    <w:rsid w:val="0020331A"/>
    <w:rsid w:val="00204D96"/>
    <w:rsid w:val="00206356"/>
    <w:rsid w:val="0020663A"/>
    <w:rsid w:val="00206794"/>
    <w:rsid w:val="00206D57"/>
    <w:rsid w:val="0020721F"/>
    <w:rsid w:val="00207A04"/>
    <w:rsid w:val="0021098C"/>
    <w:rsid w:val="00212786"/>
    <w:rsid w:val="002135C4"/>
    <w:rsid w:val="00213C51"/>
    <w:rsid w:val="00213E87"/>
    <w:rsid w:val="002142BC"/>
    <w:rsid w:val="002143EC"/>
    <w:rsid w:val="00217E83"/>
    <w:rsid w:val="00221B8A"/>
    <w:rsid w:val="002222BD"/>
    <w:rsid w:val="002226BB"/>
    <w:rsid w:val="00223029"/>
    <w:rsid w:val="00224540"/>
    <w:rsid w:val="002250C0"/>
    <w:rsid w:val="00227FB1"/>
    <w:rsid w:val="00230645"/>
    <w:rsid w:val="00232B80"/>
    <w:rsid w:val="00234F2B"/>
    <w:rsid w:val="00235364"/>
    <w:rsid w:val="00235D6D"/>
    <w:rsid w:val="0023784A"/>
    <w:rsid w:val="00240BF0"/>
    <w:rsid w:val="00240FE7"/>
    <w:rsid w:val="00241087"/>
    <w:rsid w:val="002419EE"/>
    <w:rsid w:val="002421F6"/>
    <w:rsid w:val="00242210"/>
    <w:rsid w:val="00242D15"/>
    <w:rsid w:val="002439C5"/>
    <w:rsid w:val="002441AA"/>
    <w:rsid w:val="0024443D"/>
    <w:rsid w:val="00244AC4"/>
    <w:rsid w:val="002455FB"/>
    <w:rsid w:val="00246CC6"/>
    <w:rsid w:val="0025014B"/>
    <w:rsid w:val="00253AEA"/>
    <w:rsid w:val="0025468A"/>
    <w:rsid w:val="002606C2"/>
    <w:rsid w:val="0026254A"/>
    <w:rsid w:val="00263321"/>
    <w:rsid w:val="0026345F"/>
    <w:rsid w:val="0026407E"/>
    <w:rsid w:val="00264B49"/>
    <w:rsid w:val="00264E41"/>
    <w:rsid w:val="002654F9"/>
    <w:rsid w:val="00266FF2"/>
    <w:rsid w:val="0026751E"/>
    <w:rsid w:val="00267A53"/>
    <w:rsid w:val="00267BE8"/>
    <w:rsid w:val="00267C0C"/>
    <w:rsid w:val="002704A0"/>
    <w:rsid w:val="00270EF2"/>
    <w:rsid w:val="002722A1"/>
    <w:rsid w:val="00273678"/>
    <w:rsid w:val="0027386C"/>
    <w:rsid w:val="00276556"/>
    <w:rsid w:val="002775A3"/>
    <w:rsid w:val="00277DC8"/>
    <w:rsid w:val="002808C5"/>
    <w:rsid w:val="00280F86"/>
    <w:rsid w:val="002831BE"/>
    <w:rsid w:val="0028416A"/>
    <w:rsid w:val="00285D06"/>
    <w:rsid w:val="0028655B"/>
    <w:rsid w:val="00286ACD"/>
    <w:rsid w:val="0028785D"/>
    <w:rsid w:val="00291E00"/>
    <w:rsid w:val="0029338E"/>
    <w:rsid w:val="00293544"/>
    <w:rsid w:val="00293B0A"/>
    <w:rsid w:val="002950FA"/>
    <w:rsid w:val="00295239"/>
    <w:rsid w:val="002952A1"/>
    <w:rsid w:val="00295645"/>
    <w:rsid w:val="00295782"/>
    <w:rsid w:val="002A1BF9"/>
    <w:rsid w:val="002A1F4B"/>
    <w:rsid w:val="002A47F6"/>
    <w:rsid w:val="002A5601"/>
    <w:rsid w:val="002A59AB"/>
    <w:rsid w:val="002B28DF"/>
    <w:rsid w:val="002B396F"/>
    <w:rsid w:val="002B3B12"/>
    <w:rsid w:val="002B5903"/>
    <w:rsid w:val="002B691C"/>
    <w:rsid w:val="002B6C2E"/>
    <w:rsid w:val="002B78E4"/>
    <w:rsid w:val="002C1746"/>
    <w:rsid w:val="002C613C"/>
    <w:rsid w:val="002C6B9A"/>
    <w:rsid w:val="002C7421"/>
    <w:rsid w:val="002C7ECD"/>
    <w:rsid w:val="002D3230"/>
    <w:rsid w:val="002D355E"/>
    <w:rsid w:val="002D3EE0"/>
    <w:rsid w:val="002D5479"/>
    <w:rsid w:val="002D590B"/>
    <w:rsid w:val="002D761A"/>
    <w:rsid w:val="002E0A2A"/>
    <w:rsid w:val="002E12DE"/>
    <w:rsid w:val="002E257A"/>
    <w:rsid w:val="002E33FB"/>
    <w:rsid w:val="002E3558"/>
    <w:rsid w:val="002E3A07"/>
    <w:rsid w:val="002E63D7"/>
    <w:rsid w:val="002E6646"/>
    <w:rsid w:val="002E6A2B"/>
    <w:rsid w:val="002F35ED"/>
    <w:rsid w:val="002F3C85"/>
    <w:rsid w:val="002F3F3F"/>
    <w:rsid w:val="002F41C6"/>
    <w:rsid w:val="002F6055"/>
    <w:rsid w:val="002F70F8"/>
    <w:rsid w:val="002F7575"/>
    <w:rsid w:val="002F76C6"/>
    <w:rsid w:val="002F792B"/>
    <w:rsid w:val="00301479"/>
    <w:rsid w:val="00301BE4"/>
    <w:rsid w:val="00302E6D"/>
    <w:rsid w:val="00302F12"/>
    <w:rsid w:val="00303761"/>
    <w:rsid w:val="00303774"/>
    <w:rsid w:val="00304964"/>
    <w:rsid w:val="00304E1C"/>
    <w:rsid w:val="00305B2F"/>
    <w:rsid w:val="00307671"/>
    <w:rsid w:val="00307EC3"/>
    <w:rsid w:val="00310528"/>
    <w:rsid w:val="00310836"/>
    <w:rsid w:val="00313663"/>
    <w:rsid w:val="00314514"/>
    <w:rsid w:val="00315C90"/>
    <w:rsid w:val="003167F0"/>
    <w:rsid w:val="00316D26"/>
    <w:rsid w:val="00317237"/>
    <w:rsid w:val="003177A2"/>
    <w:rsid w:val="00317A2F"/>
    <w:rsid w:val="00322E47"/>
    <w:rsid w:val="003232A3"/>
    <w:rsid w:val="003259F8"/>
    <w:rsid w:val="00326780"/>
    <w:rsid w:val="00326ECA"/>
    <w:rsid w:val="003271FC"/>
    <w:rsid w:val="0032766B"/>
    <w:rsid w:val="003316C9"/>
    <w:rsid w:val="003323A1"/>
    <w:rsid w:val="00332D54"/>
    <w:rsid w:val="003341D0"/>
    <w:rsid w:val="00334451"/>
    <w:rsid w:val="003356E7"/>
    <w:rsid w:val="00337799"/>
    <w:rsid w:val="00342DFD"/>
    <w:rsid w:val="003477F5"/>
    <w:rsid w:val="003501D8"/>
    <w:rsid w:val="0035040B"/>
    <w:rsid w:val="003518A4"/>
    <w:rsid w:val="00351A6D"/>
    <w:rsid w:val="00354CDD"/>
    <w:rsid w:val="003560E1"/>
    <w:rsid w:val="00362986"/>
    <w:rsid w:val="003658FC"/>
    <w:rsid w:val="00365ACE"/>
    <w:rsid w:val="003663F5"/>
    <w:rsid w:val="0036715A"/>
    <w:rsid w:val="0036786E"/>
    <w:rsid w:val="0037032C"/>
    <w:rsid w:val="0037096F"/>
    <w:rsid w:val="00370E40"/>
    <w:rsid w:val="00371487"/>
    <w:rsid w:val="00373243"/>
    <w:rsid w:val="003745DB"/>
    <w:rsid w:val="003747E7"/>
    <w:rsid w:val="00374B50"/>
    <w:rsid w:val="00374B89"/>
    <w:rsid w:val="00375716"/>
    <w:rsid w:val="00376F49"/>
    <w:rsid w:val="00380DED"/>
    <w:rsid w:val="0038192A"/>
    <w:rsid w:val="00381F44"/>
    <w:rsid w:val="00384D94"/>
    <w:rsid w:val="0038776C"/>
    <w:rsid w:val="003877A0"/>
    <w:rsid w:val="00387E9C"/>
    <w:rsid w:val="00391994"/>
    <w:rsid w:val="003923D0"/>
    <w:rsid w:val="003928BA"/>
    <w:rsid w:val="00392A09"/>
    <w:rsid w:val="00393022"/>
    <w:rsid w:val="003945AD"/>
    <w:rsid w:val="00394CE2"/>
    <w:rsid w:val="0039570D"/>
    <w:rsid w:val="003958C7"/>
    <w:rsid w:val="003A2D77"/>
    <w:rsid w:val="003A2E74"/>
    <w:rsid w:val="003A382E"/>
    <w:rsid w:val="003A4B66"/>
    <w:rsid w:val="003A50FA"/>
    <w:rsid w:val="003B0137"/>
    <w:rsid w:val="003B1847"/>
    <w:rsid w:val="003B4772"/>
    <w:rsid w:val="003B4933"/>
    <w:rsid w:val="003B4BFF"/>
    <w:rsid w:val="003B5B22"/>
    <w:rsid w:val="003C053E"/>
    <w:rsid w:val="003C13B0"/>
    <w:rsid w:val="003C145F"/>
    <w:rsid w:val="003C2749"/>
    <w:rsid w:val="003C2879"/>
    <w:rsid w:val="003C2AC9"/>
    <w:rsid w:val="003C4769"/>
    <w:rsid w:val="003C50FC"/>
    <w:rsid w:val="003C5382"/>
    <w:rsid w:val="003C5B38"/>
    <w:rsid w:val="003C7E80"/>
    <w:rsid w:val="003D3699"/>
    <w:rsid w:val="003D43ED"/>
    <w:rsid w:val="003D75FD"/>
    <w:rsid w:val="003E2AA0"/>
    <w:rsid w:val="003E2D0C"/>
    <w:rsid w:val="003E6325"/>
    <w:rsid w:val="003E69C4"/>
    <w:rsid w:val="003E7CD0"/>
    <w:rsid w:val="003F0926"/>
    <w:rsid w:val="003F1797"/>
    <w:rsid w:val="003F3426"/>
    <w:rsid w:val="003F4A25"/>
    <w:rsid w:val="003F531A"/>
    <w:rsid w:val="003F7A74"/>
    <w:rsid w:val="00400412"/>
    <w:rsid w:val="00401026"/>
    <w:rsid w:val="00402DFD"/>
    <w:rsid w:val="004050CE"/>
    <w:rsid w:val="00405D94"/>
    <w:rsid w:val="00406E41"/>
    <w:rsid w:val="00407564"/>
    <w:rsid w:val="0041318A"/>
    <w:rsid w:val="00413E30"/>
    <w:rsid w:val="00413F72"/>
    <w:rsid w:val="0041436A"/>
    <w:rsid w:val="00414AD8"/>
    <w:rsid w:val="00421E26"/>
    <w:rsid w:val="004223E6"/>
    <w:rsid w:val="00425F09"/>
    <w:rsid w:val="00433797"/>
    <w:rsid w:val="00433A0A"/>
    <w:rsid w:val="004342E1"/>
    <w:rsid w:val="00435B7C"/>
    <w:rsid w:val="00442AE2"/>
    <w:rsid w:val="00444705"/>
    <w:rsid w:val="00444895"/>
    <w:rsid w:val="004508C6"/>
    <w:rsid w:val="00450C78"/>
    <w:rsid w:val="004525EC"/>
    <w:rsid w:val="004526AE"/>
    <w:rsid w:val="00455546"/>
    <w:rsid w:val="004555F3"/>
    <w:rsid w:val="0046200F"/>
    <w:rsid w:val="00462F96"/>
    <w:rsid w:val="004630A3"/>
    <w:rsid w:val="00463FF9"/>
    <w:rsid w:val="00464188"/>
    <w:rsid w:val="00464944"/>
    <w:rsid w:val="0046540C"/>
    <w:rsid w:val="00465490"/>
    <w:rsid w:val="00465590"/>
    <w:rsid w:val="004656C7"/>
    <w:rsid w:val="00465D0E"/>
    <w:rsid w:val="0046630C"/>
    <w:rsid w:val="00466C9B"/>
    <w:rsid w:val="00470232"/>
    <w:rsid w:val="00471A9D"/>
    <w:rsid w:val="004729A9"/>
    <w:rsid w:val="00473399"/>
    <w:rsid w:val="00474B3B"/>
    <w:rsid w:val="00476071"/>
    <w:rsid w:val="00477ED8"/>
    <w:rsid w:val="004805D6"/>
    <w:rsid w:val="0048075E"/>
    <w:rsid w:val="004830FF"/>
    <w:rsid w:val="00483747"/>
    <w:rsid w:val="004843EB"/>
    <w:rsid w:val="00484952"/>
    <w:rsid w:val="00484DC5"/>
    <w:rsid w:val="00486A69"/>
    <w:rsid w:val="004873D5"/>
    <w:rsid w:val="0048746F"/>
    <w:rsid w:val="00491342"/>
    <w:rsid w:val="00491A63"/>
    <w:rsid w:val="00493E6D"/>
    <w:rsid w:val="004A0374"/>
    <w:rsid w:val="004A44D0"/>
    <w:rsid w:val="004A4DA9"/>
    <w:rsid w:val="004A59D7"/>
    <w:rsid w:val="004A612A"/>
    <w:rsid w:val="004A63D7"/>
    <w:rsid w:val="004A64CC"/>
    <w:rsid w:val="004A70A8"/>
    <w:rsid w:val="004B075F"/>
    <w:rsid w:val="004B1665"/>
    <w:rsid w:val="004B3178"/>
    <w:rsid w:val="004B471C"/>
    <w:rsid w:val="004B4F61"/>
    <w:rsid w:val="004B514C"/>
    <w:rsid w:val="004B58DF"/>
    <w:rsid w:val="004B5922"/>
    <w:rsid w:val="004B7110"/>
    <w:rsid w:val="004B740D"/>
    <w:rsid w:val="004B7D46"/>
    <w:rsid w:val="004C02C4"/>
    <w:rsid w:val="004C34E9"/>
    <w:rsid w:val="004C4182"/>
    <w:rsid w:val="004C7458"/>
    <w:rsid w:val="004C7F01"/>
    <w:rsid w:val="004D02C3"/>
    <w:rsid w:val="004D0927"/>
    <w:rsid w:val="004D0E05"/>
    <w:rsid w:val="004D4764"/>
    <w:rsid w:val="004D5459"/>
    <w:rsid w:val="004D69BB"/>
    <w:rsid w:val="004D72A3"/>
    <w:rsid w:val="004D7544"/>
    <w:rsid w:val="004E12E5"/>
    <w:rsid w:val="004E2037"/>
    <w:rsid w:val="004E2716"/>
    <w:rsid w:val="004E2BD7"/>
    <w:rsid w:val="004E39AD"/>
    <w:rsid w:val="004E5B15"/>
    <w:rsid w:val="004E5E20"/>
    <w:rsid w:val="004E7A73"/>
    <w:rsid w:val="004F017C"/>
    <w:rsid w:val="004F02E9"/>
    <w:rsid w:val="004F3855"/>
    <w:rsid w:val="004F3888"/>
    <w:rsid w:val="004F45F4"/>
    <w:rsid w:val="004F4872"/>
    <w:rsid w:val="004F5E83"/>
    <w:rsid w:val="004F6B7C"/>
    <w:rsid w:val="005004AB"/>
    <w:rsid w:val="0050145C"/>
    <w:rsid w:val="00502B3F"/>
    <w:rsid w:val="005038FB"/>
    <w:rsid w:val="0050464F"/>
    <w:rsid w:val="005048DF"/>
    <w:rsid w:val="00504F3D"/>
    <w:rsid w:val="00506F83"/>
    <w:rsid w:val="00507C66"/>
    <w:rsid w:val="00507FAD"/>
    <w:rsid w:val="005108B0"/>
    <w:rsid w:val="00510EE9"/>
    <w:rsid w:val="00511CBB"/>
    <w:rsid w:val="00512544"/>
    <w:rsid w:val="00512CE4"/>
    <w:rsid w:val="005138BC"/>
    <w:rsid w:val="00513940"/>
    <w:rsid w:val="00514BA8"/>
    <w:rsid w:val="0051653D"/>
    <w:rsid w:val="00517F7E"/>
    <w:rsid w:val="0052083A"/>
    <w:rsid w:val="005215B1"/>
    <w:rsid w:val="00521625"/>
    <w:rsid w:val="00521E1D"/>
    <w:rsid w:val="00522ED9"/>
    <w:rsid w:val="00523242"/>
    <w:rsid w:val="00524009"/>
    <w:rsid w:val="00526438"/>
    <w:rsid w:val="005268CE"/>
    <w:rsid w:val="00526A89"/>
    <w:rsid w:val="00532530"/>
    <w:rsid w:val="005337ED"/>
    <w:rsid w:val="0053492E"/>
    <w:rsid w:val="005349F7"/>
    <w:rsid w:val="00536494"/>
    <w:rsid w:val="00536E40"/>
    <w:rsid w:val="005372F4"/>
    <w:rsid w:val="0054016F"/>
    <w:rsid w:val="005450E6"/>
    <w:rsid w:val="0054510F"/>
    <w:rsid w:val="005463DE"/>
    <w:rsid w:val="005510B8"/>
    <w:rsid w:val="0055258C"/>
    <w:rsid w:val="00553206"/>
    <w:rsid w:val="00554942"/>
    <w:rsid w:val="00555E4F"/>
    <w:rsid w:val="00560079"/>
    <w:rsid w:val="00561974"/>
    <w:rsid w:val="00561ACC"/>
    <w:rsid w:val="00563ACD"/>
    <w:rsid w:val="00564B36"/>
    <w:rsid w:val="005704F7"/>
    <w:rsid w:val="005725FE"/>
    <w:rsid w:val="0057302C"/>
    <w:rsid w:val="00573174"/>
    <w:rsid w:val="0057422C"/>
    <w:rsid w:val="00575D98"/>
    <w:rsid w:val="00575F7B"/>
    <w:rsid w:val="00576B50"/>
    <w:rsid w:val="00576F1D"/>
    <w:rsid w:val="00576FC0"/>
    <w:rsid w:val="005772D1"/>
    <w:rsid w:val="005802C0"/>
    <w:rsid w:val="005813EF"/>
    <w:rsid w:val="00582DC6"/>
    <w:rsid w:val="00583378"/>
    <w:rsid w:val="005844CE"/>
    <w:rsid w:val="00586DF6"/>
    <w:rsid w:val="0058704A"/>
    <w:rsid w:val="005902BB"/>
    <w:rsid w:val="00590A43"/>
    <w:rsid w:val="00591C15"/>
    <w:rsid w:val="00592249"/>
    <w:rsid w:val="00592680"/>
    <w:rsid w:val="00592CB2"/>
    <w:rsid w:val="00592FB0"/>
    <w:rsid w:val="005954F7"/>
    <w:rsid w:val="00595C1B"/>
    <w:rsid w:val="00595F01"/>
    <w:rsid w:val="005969BB"/>
    <w:rsid w:val="005A0093"/>
    <w:rsid w:val="005A0962"/>
    <w:rsid w:val="005A13A3"/>
    <w:rsid w:val="005A3297"/>
    <w:rsid w:val="005A67BC"/>
    <w:rsid w:val="005B10C4"/>
    <w:rsid w:val="005B1397"/>
    <w:rsid w:val="005B1B3E"/>
    <w:rsid w:val="005B5A6F"/>
    <w:rsid w:val="005B65DF"/>
    <w:rsid w:val="005B7568"/>
    <w:rsid w:val="005B7E23"/>
    <w:rsid w:val="005C0019"/>
    <w:rsid w:val="005C03A4"/>
    <w:rsid w:val="005C0C7F"/>
    <w:rsid w:val="005C0E44"/>
    <w:rsid w:val="005C2ABB"/>
    <w:rsid w:val="005C50AB"/>
    <w:rsid w:val="005D00BA"/>
    <w:rsid w:val="005D18CE"/>
    <w:rsid w:val="005D4AD0"/>
    <w:rsid w:val="005D7F63"/>
    <w:rsid w:val="005E02C7"/>
    <w:rsid w:val="005E45A2"/>
    <w:rsid w:val="005E4C89"/>
    <w:rsid w:val="005E4D68"/>
    <w:rsid w:val="005E5A16"/>
    <w:rsid w:val="005F1839"/>
    <w:rsid w:val="005F2163"/>
    <w:rsid w:val="005F5431"/>
    <w:rsid w:val="005F79A7"/>
    <w:rsid w:val="00601C68"/>
    <w:rsid w:val="00603A97"/>
    <w:rsid w:val="00604AD9"/>
    <w:rsid w:val="00604F86"/>
    <w:rsid w:val="0060530B"/>
    <w:rsid w:val="006078BD"/>
    <w:rsid w:val="00607AA6"/>
    <w:rsid w:val="00607C0D"/>
    <w:rsid w:val="006103AB"/>
    <w:rsid w:val="006122E1"/>
    <w:rsid w:val="0061271D"/>
    <w:rsid w:val="00613288"/>
    <w:rsid w:val="00613CFD"/>
    <w:rsid w:val="00614BFB"/>
    <w:rsid w:val="00615E82"/>
    <w:rsid w:val="00616230"/>
    <w:rsid w:val="00616413"/>
    <w:rsid w:val="006204AC"/>
    <w:rsid w:val="00623F3E"/>
    <w:rsid w:val="0062473E"/>
    <w:rsid w:val="00624FA7"/>
    <w:rsid w:val="00625071"/>
    <w:rsid w:val="00625DA2"/>
    <w:rsid w:val="00625ECB"/>
    <w:rsid w:val="00626760"/>
    <w:rsid w:val="00632524"/>
    <w:rsid w:val="00642CB3"/>
    <w:rsid w:val="0064367F"/>
    <w:rsid w:val="00645069"/>
    <w:rsid w:val="00646E1B"/>
    <w:rsid w:val="0064740A"/>
    <w:rsid w:val="006475B1"/>
    <w:rsid w:val="00647AE9"/>
    <w:rsid w:val="006513F1"/>
    <w:rsid w:val="00651AB7"/>
    <w:rsid w:val="00652BC2"/>
    <w:rsid w:val="006539ED"/>
    <w:rsid w:val="00653DA4"/>
    <w:rsid w:val="00655D12"/>
    <w:rsid w:val="0065785B"/>
    <w:rsid w:val="00663A84"/>
    <w:rsid w:val="0066613D"/>
    <w:rsid w:val="006678B6"/>
    <w:rsid w:val="0067106B"/>
    <w:rsid w:val="006720AC"/>
    <w:rsid w:val="00673F95"/>
    <w:rsid w:val="00674010"/>
    <w:rsid w:val="00674D9B"/>
    <w:rsid w:val="006754A5"/>
    <w:rsid w:val="00675962"/>
    <w:rsid w:val="00677DAD"/>
    <w:rsid w:val="0068175D"/>
    <w:rsid w:val="006835C1"/>
    <w:rsid w:val="006843AC"/>
    <w:rsid w:val="00684BA1"/>
    <w:rsid w:val="00690381"/>
    <w:rsid w:val="00690C3E"/>
    <w:rsid w:val="00691532"/>
    <w:rsid w:val="00692F09"/>
    <w:rsid w:val="0069438F"/>
    <w:rsid w:val="00695BF7"/>
    <w:rsid w:val="00695EF3"/>
    <w:rsid w:val="006A0F05"/>
    <w:rsid w:val="006A0FC1"/>
    <w:rsid w:val="006A520F"/>
    <w:rsid w:val="006A52C7"/>
    <w:rsid w:val="006A7C2C"/>
    <w:rsid w:val="006B1FA5"/>
    <w:rsid w:val="006B4CC5"/>
    <w:rsid w:val="006B7645"/>
    <w:rsid w:val="006C0E2F"/>
    <w:rsid w:val="006C0EDC"/>
    <w:rsid w:val="006C23FB"/>
    <w:rsid w:val="006C298D"/>
    <w:rsid w:val="006C3430"/>
    <w:rsid w:val="006C51F5"/>
    <w:rsid w:val="006C56BF"/>
    <w:rsid w:val="006C7D46"/>
    <w:rsid w:val="006D29F2"/>
    <w:rsid w:val="006D2B0B"/>
    <w:rsid w:val="006D34EF"/>
    <w:rsid w:val="006D3C15"/>
    <w:rsid w:val="006D4217"/>
    <w:rsid w:val="006D6303"/>
    <w:rsid w:val="006D6A1D"/>
    <w:rsid w:val="006E0D3D"/>
    <w:rsid w:val="006E0EF7"/>
    <w:rsid w:val="006E2786"/>
    <w:rsid w:val="006E2DC7"/>
    <w:rsid w:val="006E39B9"/>
    <w:rsid w:val="006E468A"/>
    <w:rsid w:val="006E78AD"/>
    <w:rsid w:val="006F75CE"/>
    <w:rsid w:val="0070005A"/>
    <w:rsid w:val="00700D6D"/>
    <w:rsid w:val="00702E6D"/>
    <w:rsid w:val="00703704"/>
    <w:rsid w:val="00704F85"/>
    <w:rsid w:val="00705772"/>
    <w:rsid w:val="00705782"/>
    <w:rsid w:val="00705E25"/>
    <w:rsid w:val="00705F19"/>
    <w:rsid w:val="007070C2"/>
    <w:rsid w:val="00707E7F"/>
    <w:rsid w:val="00710CE6"/>
    <w:rsid w:val="0071170E"/>
    <w:rsid w:val="0071183A"/>
    <w:rsid w:val="00711B37"/>
    <w:rsid w:val="007228DC"/>
    <w:rsid w:val="007249E0"/>
    <w:rsid w:val="00724F7B"/>
    <w:rsid w:val="00725251"/>
    <w:rsid w:val="00726458"/>
    <w:rsid w:val="00731806"/>
    <w:rsid w:val="00731E28"/>
    <w:rsid w:val="00731F2E"/>
    <w:rsid w:val="007323AA"/>
    <w:rsid w:val="00732AD7"/>
    <w:rsid w:val="00732C28"/>
    <w:rsid w:val="00732D63"/>
    <w:rsid w:val="00734461"/>
    <w:rsid w:val="00740171"/>
    <w:rsid w:val="00740422"/>
    <w:rsid w:val="00740474"/>
    <w:rsid w:val="007408DC"/>
    <w:rsid w:val="00741154"/>
    <w:rsid w:val="0074189F"/>
    <w:rsid w:val="0074312F"/>
    <w:rsid w:val="00744206"/>
    <w:rsid w:val="00744A12"/>
    <w:rsid w:val="00744A4D"/>
    <w:rsid w:val="00746A41"/>
    <w:rsid w:val="00747257"/>
    <w:rsid w:val="007477C8"/>
    <w:rsid w:val="00750D9B"/>
    <w:rsid w:val="00752018"/>
    <w:rsid w:val="007530C0"/>
    <w:rsid w:val="00753205"/>
    <w:rsid w:val="007541C4"/>
    <w:rsid w:val="007541CA"/>
    <w:rsid w:val="00755238"/>
    <w:rsid w:val="00757088"/>
    <w:rsid w:val="00763390"/>
    <w:rsid w:val="007635DB"/>
    <w:rsid w:val="00764E62"/>
    <w:rsid w:val="007656FD"/>
    <w:rsid w:val="00765902"/>
    <w:rsid w:val="0076636F"/>
    <w:rsid w:val="007705BF"/>
    <w:rsid w:val="0077150E"/>
    <w:rsid w:val="00771526"/>
    <w:rsid w:val="007723DE"/>
    <w:rsid w:val="007729B6"/>
    <w:rsid w:val="00772ADD"/>
    <w:rsid w:val="00772B12"/>
    <w:rsid w:val="00772CC8"/>
    <w:rsid w:val="00773765"/>
    <w:rsid w:val="00775665"/>
    <w:rsid w:val="00776351"/>
    <w:rsid w:val="0077667C"/>
    <w:rsid w:val="007818A7"/>
    <w:rsid w:val="00781D6A"/>
    <w:rsid w:val="00781D8B"/>
    <w:rsid w:val="0078286A"/>
    <w:rsid w:val="00782F51"/>
    <w:rsid w:val="007832D2"/>
    <w:rsid w:val="00785494"/>
    <w:rsid w:val="007877AD"/>
    <w:rsid w:val="00791B1F"/>
    <w:rsid w:val="00793486"/>
    <w:rsid w:val="00793570"/>
    <w:rsid w:val="00793B71"/>
    <w:rsid w:val="007949A7"/>
    <w:rsid w:val="00794B79"/>
    <w:rsid w:val="00796216"/>
    <w:rsid w:val="007966D5"/>
    <w:rsid w:val="007A45E8"/>
    <w:rsid w:val="007A5055"/>
    <w:rsid w:val="007B46EE"/>
    <w:rsid w:val="007C1FB2"/>
    <w:rsid w:val="007C7A65"/>
    <w:rsid w:val="007C7D33"/>
    <w:rsid w:val="007D0723"/>
    <w:rsid w:val="007D0FC1"/>
    <w:rsid w:val="007D2186"/>
    <w:rsid w:val="007D296D"/>
    <w:rsid w:val="007D325A"/>
    <w:rsid w:val="007D3C51"/>
    <w:rsid w:val="007D639B"/>
    <w:rsid w:val="007D7ABF"/>
    <w:rsid w:val="007E01A3"/>
    <w:rsid w:val="007E490E"/>
    <w:rsid w:val="007E7D37"/>
    <w:rsid w:val="007F0DC0"/>
    <w:rsid w:val="007F1A52"/>
    <w:rsid w:val="007F24B6"/>
    <w:rsid w:val="007F25F7"/>
    <w:rsid w:val="007F3102"/>
    <w:rsid w:val="007F3ABA"/>
    <w:rsid w:val="007F4AF9"/>
    <w:rsid w:val="007F627B"/>
    <w:rsid w:val="007F6F1D"/>
    <w:rsid w:val="008009D3"/>
    <w:rsid w:val="00803163"/>
    <w:rsid w:val="008039FA"/>
    <w:rsid w:val="00803C6A"/>
    <w:rsid w:val="0080415F"/>
    <w:rsid w:val="00804424"/>
    <w:rsid w:val="00805DF2"/>
    <w:rsid w:val="0080608F"/>
    <w:rsid w:val="008066D6"/>
    <w:rsid w:val="008071CD"/>
    <w:rsid w:val="008124D9"/>
    <w:rsid w:val="008136CB"/>
    <w:rsid w:val="008167F4"/>
    <w:rsid w:val="00817F24"/>
    <w:rsid w:val="00817F9B"/>
    <w:rsid w:val="0082166C"/>
    <w:rsid w:val="00826522"/>
    <w:rsid w:val="0082656E"/>
    <w:rsid w:val="00826EA4"/>
    <w:rsid w:val="008272B5"/>
    <w:rsid w:val="00831469"/>
    <w:rsid w:val="00831D6A"/>
    <w:rsid w:val="00832552"/>
    <w:rsid w:val="00832FF5"/>
    <w:rsid w:val="00833ACC"/>
    <w:rsid w:val="00834AB1"/>
    <w:rsid w:val="00835508"/>
    <w:rsid w:val="00837E7E"/>
    <w:rsid w:val="00837F61"/>
    <w:rsid w:val="00840552"/>
    <w:rsid w:val="008409E6"/>
    <w:rsid w:val="00840B41"/>
    <w:rsid w:val="00841A05"/>
    <w:rsid w:val="00843D54"/>
    <w:rsid w:val="00846008"/>
    <w:rsid w:val="0084690E"/>
    <w:rsid w:val="00850B11"/>
    <w:rsid w:val="00853F9C"/>
    <w:rsid w:val="008548AC"/>
    <w:rsid w:val="00854D16"/>
    <w:rsid w:val="00863113"/>
    <w:rsid w:val="00863207"/>
    <w:rsid w:val="00870E53"/>
    <w:rsid w:val="00873073"/>
    <w:rsid w:val="0087489F"/>
    <w:rsid w:val="008775E2"/>
    <w:rsid w:val="00877D36"/>
    <w:rsid w:val="00880110"/>
    <w:rsid w:val="008813DE"/>
    <w:rsid w:val="008850B7"/>
    <w:rsid w:val="0088603B"/>
    <w:rsid w:val="00886619"/>
    <w:rsid w:val="008879DC"/>
    <w:rsid w:val="00892FF9"/>
    <w:rsid w:val="008944E1"/>
    <w:rsid w:val="00896B42"/>
    <w:rsid w:val="00896BFC"/>
    <w:rsid w:val="0089721E"/>
    <w:rsid w:val="0089763C"/>
    <w:rsid w:val="008978D6"/>
    <w:rsid w:val="008978D9"/>
    <w:rsid w:val="008A0E27"/>
    <w:rsid w:val="008A14EF"/>
    <w:rsid w:val="008A1DA1"/>
    <w:rsid w:val="008A2587"/>
    <w:rsid w:val="008A282C"/>
    <w:rsid w:val="008A4001"/>
    <w:rsid w:val="008A4CD2"/>
    <w:rsid w:val="008A5A1F"/>
    <w:rsid w:val="008A5C63"/>
    <w:rsid w:val="008B12A7"/>
    <w:rsid w:val="008B15B2"/>
    <w:rsid w:val="008B1B63"/>
    <w:rsid w:val="008B3D7D"/>
    <w:rsid w:val="008B556C"/>
    <w:rsid w:val="008B6CBA"/>
    <w:rsid w:val="008B70E6"/>
    <w:rsid w:val="008C0772"/>
    <w:rsid w:val="008C1644"/>
    <w:rsid w:val="008C3993"/>
    <w:rsid w:val="008C46B3"/>
    <w:rsid w:val="008C513B"/>
    <w:rsid w:val="008C6A3A"/>
    <w:rsid w:val="008C70D0"/>
    <w:rsid w:val="008C713D"/>
    <w:rsid w:val="008D086E"/>
    <w:rsid w:val="008D0BB1"/>
    <w:rsid w:val="008D42D6"/>
    <w:rsid w:val="008D588B"/>
    <w:rsid w:val="008D5BF8"/>
    <w:rsid w:val="008D5D21"/>
    <w:rsid w:val="008D65BC"/>
    <w:rsid w:val="008D6CF3"/>
    <w:rsid w:val="008D6D87"/>
    <w:rsid w:val="008E00E2"/>
    <w:rsid w:val="008E252A"/>
    <w:rsid w:val="008E2727"/>
    <w:rsid w:val="008E2F6B"/>
    <w:rsid w:val="008E3D11"/>
    <w:rsid w:val="008E6EB0"/>
    <w:rsid w:val="008E7FE9"/>
    <w:rsid w:val="008F0129"/>
    <w:rsid w:val="008F027D"/>
    <w:rsid w:val="008F0C5D"/>
    <w:rsid w:val="008F1335"/>
    <w:rsid w:val="008F4147"/>
    <w:rsid w:val="008F4816"/>
    <w:rsid w:val="008F5AFE"/>
    <w:rsid w:val="008F7351"/>
    <w:rsid w:val="008F7C3B"/>
    <w:rsid w:val="00901A5E"/>
    <w:rsid w:val="00904E5A"/>
    <w:rsid w:val="00912C65"/>
    <w:rsid w:val="00912D9F"/>
    <w:rsid w:val="00917313"/>
    <w:rsid w:val="00920DBF"/>
    <w:rsid w:val="00921C2E"/>
    <w:rsid w:val="009225DE"/>
    <w:rsid w:val="009242EA"/>
    <w:rsid w:val="00924540"/>
    <w:rsid w:val="009251C4"/>
    <w:rsid w:val="009261BB"/>
    <w:rsid w:val="009275D7"/>
    <w:rsid w:val="00927CE4"/>
    <w:rsid w:val="00930A0D"/>
    <w:rsid w:val="009326C8"/>
    <w:rsid w:val="00933216"/>
    <w:rsid w:val="00933BCF"/>
    <w:rsid w:val="00934A84"/>
    <w:rsid w:val="00934FC1"/>
    <w:rsid w:val="009350A4"/>
    <w:rsid w:val="009358F0"/>
    <w:rsid w:val="00937E70"/>
    <w:rsid w:val="0094318B"/>
    <w:rsid w:val="00944D44"/>
    <w:rsid w:val="0094523F"/>
    <w:rsid w:val="0094563C"/>
    <w:rsid w:val="00945AED"/>
    <w:rsid w:val="00945FF3"/>
    <w:rsid w:val="00946582"/>
    <w:rsid w:val="00951487"/>
    <w:rsid w:val="00953929"/>
    <w:rsid w:val="0095392B"/>
    <w:rsid w:val="0095481B"/>
    <w:rsid w:val="00955317"/>
    <w:rsid w:val="00960BE3"/>
    <w:rsid w:val="00962A7D"/>
    <w:rsid w:val="00963022"/>
    <w:rsid w:val="00963169"/>
    <w:rsid w:val="00966F01"/>
    <w:rsid w:val="009679EF"/>
    <w:rsid w:val="00967AC9"/>
    <w:rsid w:val="00970516"/>
    <w:rsid w:val="00970BA0"/>
    <w:rsid w:val="009743DF"/>
    <w:rsid w:val="00976363"/>
    <w:rsid w:val="00977592"/>
    <w:rsid w:val="00980CD5"/>
    <w:rsid w:val="00983AA4"/>
    <w:rsid w:val="00983FD8"/>
    <w:rsid w:val="00984407"/>
    <w:rsid w:val="00984809"/>
    <w:rsid w:val="009859C3"/>
    <w:rsid w:val="00985B74"/>
    <w:rsid w:val="00986FF1"/>
    <w:rsid w:val="00990074"/>
    <w:rsid w:val="00991C56"/>
    <w:rsid w:val="0099234D"/>
    <w:rsid w:val="00992A63"/>
    <w:rsid w:val="00993875"/>
    <w:rsid w:val="00995047"/>
    <w:rsid w:val="0099577B"/>
    <w:rsid w:val="00996624"/>
    <w:rsid w:val="009A0B4E"/>
    <w:rsid w:val="009A0ECB"/>
    <w:rsid w:val="009A126F"/>
    <w:rsid w:val="009A12B8"/>
    <w:rsid w:val="009A1378"/>
    <w:rsid w:val="009A1482"/>
    <w:rsid w:val="009A21BC"/>
    <w:rsid w:val="009A4570"/>
    <w:rsid w:val="009A5BCD"/>
    <w:rsid w:val="009A7DD3"/>
    <w:rsid w:val="009B093C"/>
    <w:rsid w:val="009B22EC"/>
    <w:rsid w:val="009B3DB5"/>
    <w:rsid w:val="009B4141"/>
    <w:rsid w:val="009B50F6"/>
    <w:rsid w:val="009B5AAB"/>
    <w:rsid w:val="009B7752"/>
    <w:rsid w:val="009B7E0F"/>
    <w:rsid w:val="009C403B"/>
    <w:rsid w:val="009C4723"/>
    <w:rsid w:val="009C5667"/>
    <w:rsid w:val="009C69E5"/>
    <w:rsid w:val="009C7061"/>
    <w:rsid w:val="009C7FFC"/>
    <w:rsid w:val="009D09F0"/>
    <w:rsid w:val="009D0C80"/>
    <w:rsid w:val="009D19DD"/>
    <w:rsid w:val="009D2536"/>
    <w:rsid w:val="009D2774"/>
    <w:rsid w:val="009D2C4F"/>
    <w:rsid w:val="009D310D"/>
    <w:rsid w:val="009D349A"/>
    <w:rsid w:val="009D58CA"/>
    <w:rsid w:val="009D59B0"/>
    <w:rsid w:val="009D6431"/>
    <w:rsid w:val="009D6A49"/>
    <w:rsid w:val="009E05D3"/>
    <w:rsid w:val="009E061C"/>
    <w:rsid w:val="009E129C"/>
    <w:rsid w:val="009E13BF"/>
    <w:rsid w:val="009E1D99"/>
    <w:rsid w:val="009E2C1F"/>
    <w:rsid w:val="009E3EBB"/>
    <w:rsid w:val="009E642E"/>
    <w:rsid w:val="009F385C"/>
    <w:rsid w:val="009F4B1D"/>
    <w:rsid w:val="009F6CD9"/>
    <w:rsid w:val="009F754A"/>
    <w:rsid w:val="009F7A2C"/>
    <w:rsid w:val="00A00639"/>
    <w:rsid w:val="00A00DA1"/>
    <w:rsid w:val="00A0110C"/>
    <w:rsid w:val="00A01402"/>
    <w:rsid w:val="00A0153A"/>
    <w:rsid w:val="00A01F3C"/>
    <w:rsid w:val="00A05F03"/>
    <w:rsid w:val="00A07888"/>
    <w:rsid w:val="00A07F89"/>
    <w:rsid w:val="00A10D89"/>
    <w:rsid w:val="00A13699"/>
    <w:rsid w:val="00A1490D"/>
    <w:rsid w:val="00A20463"/>
    <w:rsid w:val="00A2077E"/>
    <w:rsid w:val="00A20DA9"/>
    <w:rsid w:val="00A20E78"/>
    <w:rsid w:val="00A227DF"/>
    <w:rsid w:val="00A2423B"/>
    <w:rsid w:val="00A2657E"/>
    <w:rsid w:val="00A26AFD"/>
    <w:rsid w:val="00A31CF0"/>
    <w:rsid w:val="00A32769"/>
    <w:rsid w:val="00A3560F"/>
    <w:rsid w:val="00A3588F"/>
    <w:rsid w:val="00A36527"/>
    <w:rsid w:val="00A377BE"/>
    <w:rsid w:val="00A41738"/>
    <w:rsid w:val="00A422BF"/>
    <w:rsid w:val="00A4266A"/>
    <w:rsid w:val="00A43A25"/>
    <w:rsid w:val="00A45010"/>
    <w:rsid w:val="00A45037"/>
    <w:rsid w:val="00A458F2"/>
    <w:rsid w:val="00A46436"/>
    <w:rsid w:val="00A467FF"/>
    <w:rsid w:val="00A46FAA"/>
    <w:rsid w:val="00A4714F"/>
    <w:rsid w:val="00A4728A"/>
    <w:rsid w:val="00A47B9E"/>
    <w:rsid w:val="00A50236"/>
    <w:rsid w:val="00A50BC2"/>
    <w:rsid w:val="00A51116"/>
    <w:rsid w:val="00A515A2"/>
    <w:rsid w:val="00A52773"/>
    <w:rsid w:val="00A52ED2"/>
    <w:rsid w:val="00A53179"/>
    <w:rsid w:val="00A54C11"/>
    <w:rsid w:val="00A56C5D"/>
    <w:rsid w:val="00A576D5"/>
    <w:rsid w:val="00A607DE"/>
    <w:rsid w:val="00A60C88"/>
    <w:rsid w:val="00A6214C"/>
    <w:rsid w:val="00A63EA9"/>
    <w:rsid w:val="00A64038"/>
    <w:rsid w:val="00A64BB9"/>
    <w:rsid w:val="00A64D0A"/>
    <w:rsid w:val="00A65E91"/>
    <w:rsid w:val="00A71E00"/>
    <w:rsid w:val="00A74969"/>
    <w:rsid w:val="00A75583"/>
    <w:rsid w:val="00A81331"/>
    <w:rsid w:val="00A81B84"/>
    <w:rsid w:val="00A8287C"/>
    <w:rsid w:val="00A840EB"/>
    <w:rsid w:val="00A860EB"/>
    <w:rsid w:val="00A869B4"/>
    <w:rsid w:val="00A90BBF"/>
    <w:rsid w:val="00A90E39"/>
    <w:rsid w:val="00A923BD"/>
    <w:rsid w:val="00A92C9F"/>
    <w:rsid w:val="00A93FE3"/>
    <w:rsid w:val="00A94249"/>
    <w:rsid w:val="00A94B97"/>
    <w:rsid w:val="00A9606C"/>
    <w:rsid w:val="00A96B75"/>
    <w:rsid w:val="00AA179D"/>
    <w:rsid w:val="00AA302F"/>
    <w:rsid w:val="00AA4A52"/>
    <w:rsid w:val="00AB0390"/>
    <w:rsid w:val="00AB051A"/>
    <w:rsid w:val="00AB058D"/>
    <w:rsid w:val="00AB07D6"/>
    <w:rsid w:val="00AB0E66"/>
    <w:rsid w:val="00AB5FF2"/>
    <w:rsid w:val="00AB61A9"/>
    <w:rsid w:val="00AB690E"/>
    <w:rsid w:val="00AC2524"/>
    <w:rsid w:val="00AC2C71"/>
    <w:rsid w:val="00AC2D0A"/>
    <w:rsid w:val="00AC32C5"/>
    <w:rsid w:val="00AC3EC6"/>
    <w:rsid w:val="00AC4085"/>
    <w:rsid w:val="00AC43CE"/>
    <w:rsid w:val="00AC53B6"/>
    <w:rsid w:val="00AD0119"/>
    <w:rsid w:val="00AD186F"/>
    <w:rsid w:val="00AD2B38"/>
    <w:rsid w:val="00AD4BE5"/>
    <w:rsid w:val="00AD5836"/>
    <w:rsid w:val="00AD6705"/>
    <w:rsid w:val="00AD6872"/>
    <w:rsid w:val="00AD6ADB"/>
    <w:rsid w:val="00AE1121"/>
    <w:rsid w:val="00AE481B"/>
    <w:rsid w:val="00AE57E9"/>
    <w:rsid w:val="00AE6362"/>
    <w:rsid w:val="00AE6AAA"/>
    <w:rsid w:val="00AE6F61"/>
    <w:rsid w:val="00AF0F29"/>
    <w:rsid w:val="00AF19D1"/>
    <w:rsid w:val="00AF2669"/>
    <w:rsid w:val="00AF325D"/>
    <w:rsid w:val="00AF3ABA"/>
    <w:rsid w:val="00AF513F"/>
    <w:rsid w:val="00AF6C12"/>
    <w:rsid w:val="00AF71B6"/>
    <w:rsid w:val="00AF72C8"/>
    <w:rsid w:val="00B06505"/>
    <w:rsid w:val="00B069E1"/>
    <w:rsid w:val="00B06B44"/>
    <w:rsid w:val="00B0760A"/>
    <w:rsid w:val="00B07ED3"/>
    <w:rsid w:val="00B11ECC"/>
    <w:rsid w:val="00B12CE4"/>
    <w:rsid w:val="00B16D0F"/>
    <w:rsid w:val="00B1747D"/>
    <w:rsid w:val="00B217E6"/>
    <w:rsid w:val="00B21AC1"/>
    <w:rsid w:val="00B22E2F"/>
    <w:rsid w:val="00B3372B"/>
    <w:rsid w:val="00B344A2"/>
    <w:rsid w:val="00B349B9"/>
    <w:rsid w:val="00B35183"/>
    <w:rsid w:val="00B37289"/>
    <w:rsid w:val="00B37432"/>
    <w:rsid w:val="00B409C5"/>
    <w:rsid w:val="00B43404"/>
    <w:rsid w:val="00B44ACF"/>
    <w:rsid w:val="00B45764"/>
    <w:rsid w:val="00B512D2"/>
    <w:rsid w:val="00B52657"/>
    <w:rsid w:val="00B54924"/>
    <w:rsid w:val="00B60152"/>
    <w:rsid w:val="00B608AC"/>
    <w:rsid w:val="00B62BD9"/>
    <w:rsid w:val="00B635B9"/>
    <w:rsid w:val="00B638E0"/>
    <w:rsid w:val="00B641FF"/>
    <w:rsid w:val="00B646F2"/>
    <w:rsid w:val="00B64728"/>
    <w:rsid w:val="00B65B09"/>
    <w:rsid w:val="00B67C72"/>
    <w:rsid w:val="00B72A5D"/>
    <w:rsid w:val="00B72A65"/>
    <w:rsid w:val="00B732E5"/>
    <w:rsid w:val="00B74F69"/>
    <w:rsid w:val="00B75EE9"/>
    <w:rsid w:val="00B77BAF"/>
    <w:rsid w:val="00B83013"/>
    <w:rsid w:val="00B83F87"/>
    <w:rsid w:val="00B85D6A"/>
    <w:rsid w:val="00B867EA"/>
    <w:rsid w:val="00B90F4E"/>
    <w:rsid w:val="00B924BF"/>
    <w:rsid w:val="00B92E0F"/>
    <w:rsid w:val="00B93BE6"/>
    <w:rsid w:val="00B9480A"/>
    <w:rsid w:val="00B95E9D"/>
    <w:rsid w:val="00B96163"/>
    <w:rsid w:val="00BA16FB"/>
    <w:rsid w:val="00BA28B3"/>
    <w:rsid w:val="00BA4804"/>
    <w:rsid w:val="00BA77E3"/>
    <w:rsid w:val="00BA790E"/>
    <w:rsid w:val="00BA7FF3"/>
    <w:rsid w:val="00BB2F61"/>
    <w:rsid w:val="00BB5735"/>
    <w:rsid w:val="00BB7D05"/>
    <w:rsid w:val="00BC025D"/>
    <w:rsid w:val="00BC1512"/>
    <w:rsid w:val="00BC21AE"/>
    <w:rsid w:val="00BC2347"/>
    <w:rsid w:val="00BC2FDB"/>
    <w:rsid w:val="00BC5400"/>
    <w:rsid w:val="00BC5FC8"/>
    <w:rsid w:val="00BC612E"/>
    <w:rsid w:val="00BC6631"/>
    <w:rsid w:val="00BC6C74"/>
    <w:rsid w:val="00BC6F90"/>
    <w:rsid w:val="00BC7536"/>
    <w:rsid w:val="00BD0872"/>
    <w:rsid w:val="00BD3AA4"/>
    <w:rsid w:val="00BD62B8"/>
    <w:rsid w:val="00BD66EB"/>
    <w:rsid w:val="00BD72B2"/>
    <w:rsid w:val="00BD7DC9"/>
    <w:rsid w:val="00BE33D4"/>
    <w:rsid w:val="00BE4522"/>
    <w:rsid w:val="00BE5B61"/>
    <w:rsid w:val="00BF01AE"/>
    <w:rsid w:val="00BF1332"/>
    <w:rsid w:val="00BF288E"/>
    <w:rsid w:val="00BF2987"/>
    <w:rsid w:val="00BF2E47"/>
    <w:rsid w:val="00BF4013"/>
    <w:rsid w:val="00BF41B4"/>
    <w:rsid w:val="00BF66B8"/>
    <w:rsid w:val="00BF670E"/>
    <w:rsid w:val="00BF7347"/>
    <w:rsid w:val="00BF76CC"/>
    <w:rsid w:val="00C018B0"/>
    <w:rsid w:val="00C01B31"/>
    <w:rsid w:val="00C029EB"/>
    <w:rsid w:val="00C042DD"/>
    <w:rsid w:val="00C04A2A"/>
    <w:rsid w:val="00C0556E"/>
    <w:rsid w:val="00C05666"/>
    <w:rsid w:val="00C06E49"/>
    <w:rsid w:val="00C06E7E"/>
    <w:rsid w:val="00C107D5"/>
    <w:rsid w:val="00C107D7"/>
    <w:rsid w:val="00C129DE"/>
    <w:rsid w:val="00C1485B"/>
    <w:rsid w:val="00C208CB"/>
    <w:rsid w:val="00C21B3D"/>
    <w:rsid w:val="00C21B5B"/>
    <w:rsid w:val="00C229D2"/>
    <w:rsid w:val="00C22FCF"/>
    <w:rsid w:val="00C236DC"/>
    <w:rsid w:val="00C25739"/>
    <w:rsid w:val="00C25A22"/>
    <w:rsid w:val="00C25C98"/>
    <w:rsid w:val="00C27844"/>
    <w:rsid w:val="00C31133"/>
    <w:rsid w:val="00C316A5"/>
    <w:rsid w:val="00C32442"/>
    <w:rsid w:val="00C359CC"/>
    <w:rsid w:val="00C35C6A"/>
    <w:rsid w:val="00C376A0"/>
    <w:rsid w:val="00C44E7A"/>
    <w:rsid w:val="00C45261"/>
    <w:rsid w:val="00C45518"/>
    <w:rsid w:val="00C460FC"/>
    <w:rsid w:val="00C4769B"/>
    <w:rsid w:val="00C51D4D"/>
    <w:rsid w:val="00C52C52"/>
    <w:rsid w:val="00C53907"/>
    <w:rsid w:val="00C53E57"/>
    <w:rsid w:val="00C53EE8"/>
    <w:rsid w:val="00C5451B"/>
    <w:rsid w:val="00C548C6"/>
    <w:rsid w:val="00C54ED5"/>
    <w:rsid w:val="00C563A0"/>
    <w:rsid w:val="00C56AEC"/>
    <w:rsid w:val="00C61511"/>
    <w:rsid w:val="00C62065"/>
    <w:rsid w:val="00C64109"/>
    <w:rsid w:val="00C674DB"/>
    <w:rsid w:val="00C67945"/>
    <w:rsid w:val="00C70289"/>
    <w:rsid w:val="00C72825"/>
    <w:rsid w:val="00C73295"/>
    <w:rsid w:val="00C73747"/>
    <w:rsid w:val="00C73A8B"/>
    <w:rsid w:val="00C743C1"/>
    <w:rsid w:val="00C756ED"/>
    <w:rsid w:val="00C75AB1"/>
    <w:rsid w:val="00C766F2"/>
    <w:rsid w:val="00C77933"/>
    <w:rsid w:val="00C77FB1"/>
    <w:rsid w:val="00C819E0"/>
    <w:rsid w:val="00C81DBD"/>
    <w:rsid w:val="00C82E4E"/>
    <w:rsid w:val="00C840FD"/>
    <w:rsid w:val="00C84102"/>
    <w:rsid w:val="00C84BD2"/>
    <w:rsid w:val="00C8510D"/>
    <w:rsid w:val="00C866F3"/>
    <w:rsid w:val="00C8745C"/>
    <w:rsid w:val="00C87921"/>
    <w:rsid w:val="00C9018A"/>
    <w:rsid w:val="00C9037A"/>
    <w:rsid w:val="00C90BC6"/>
    <w:rsid w:val="00C91A7D"/>
    <w:rsid w:val="00C9263E"/>
    <w:rsid w:val="00C94199"/>
    <w:rsid w:val="00C95582"/>
    <w:rsid w:val="00CA0EBC"/>
    <w:rsid w:val="00CA2E4E"/>
    <w:rsid w:val="00CA3329"/>
    <w:rsid w:val="00CA37F2"/>
    <w:rsid w:val="00CA77AC"/>
    <w:rsid w:val="00CA77FF"/>
    <w:rsid w:val="00CB0A77"/>
    <w:rsid w:val="00CB1C93"/>
    <w:rsid w:val="00CB1E25"/>
    <w:rsid w:val="00CB2FC0"/>
    <w:rsid w:val="00CB41E4"/>
    <w:rsid w:val="00CB4F0A"/>
    <w:rsid w:val="00CB597E"/>
    <w:rsid w:val="00CB6037"/>
    <w:rsid w:val="00CB6BCF"/>
    <w:rsid w:val="00CB7607"/>
    <w:rsid w:val="00CB772F"/>
    <w:rsid w:val="00CB7A36"/>
    <w:rsid w:val="00CC2309"/>
    <w:rsid w:val="00CC4B74"/>
    <w:rsid w:val="00CC6798"/>
    <w:rsid w:val="00CC67AA"/>
    <w:rsid w:val="00CD0E59"/>
    <w:rsid w:val="00CD356A"/>
    <w:rsid w:val="00CD3B20"/>
    <w:rsid w:val="00CD40DD"/>
    <w:rsid w:val="00CD547A"/>
    <w:rsid w:val="00CD5C8B"/>
    <w:rsid w:val="00CD758C"/>
    <w:rsid w:val="00CE311D"/>
    <w:rsid w:val="00CE434A"/>
    <w:rsid w:val="00CE4468"/>
    <w:rsid w:val="00CE52DD"/>
    <w:rsid w:val="00CE66C0"/>
    <w:rsid w:val="00CE6BF5"/>
    <w:rsid w:val="00CE7AE1"/>
    <w:rsid w:val="00CF03A7"/>
    <w:rsid w:val="00CF0C91"/>
    <w:rsid w:val="00CF1427"/>
    <w:rsid w:val="00CF15F2"/>
    <w:rsid w:val="00CF2027"/>
    <w:rsid w:val="00CF2D92"/>
    <w:rsid w:val="00CF3657"/>
    <w:rsid w:val="00CF5036"/>
    <w:rsid w:val="00CF5975"/>
    <w:rsid w:val="00CF7573"/>
    <w:rsid w:val="00CF7636"/>
    <w:rsid w:val="00D02348"/>
    <w:rsid w:val="00D0250B"/>
    <w:rsid w:val="00D0255A"/>
    <w:rsid w:val="00D03467"/>
    <w:rsid w:val="00D03642"/>
    <w:rsid w:val="00D04049"/>
    <w:rsid w:val="00D05301"/>
    <w:rsid w:val="00D0659F"/>
    <w:rsid w:val="00D06AB5"/>
    <w:rsid w:val="00D110AA"/>
    <w:rsid w:val="00D1159A"/>
    <w:rsid w:val="00D11F1C"/>
    <w:rsid w:val="00D12DE8"/>
    <w:rsid w:val="00D14207"/>
    <w:rsid w:val="00D143E5"/>
    <w:rsid w:val="00D14FBD"/>
    <w:rsid w:val="00D178E7"/>
    <w:rsid w:val="00D17BFE"/>
    <w:rsid w:val="00D22F84"/>
    <w:rsid w:val="00D234A4"/>
    <w:rsid w:val="00D244F2"/>
    <w:rsid w:val="00D27ABF"/>
    <w:rsid w:val="00D27D28"/>
    <w:rsid w:val="00D32189"/>
    <w:rsid w:val="00D32B91"/>
    <w:rsid w:val="00D33204"/>
    <w:rsid w:val="00D36244"/>
    <w:rsid w:val="00D411BF"/>
    <w:rsid w:val="00D44F3A"/>
    <w:rsid w:val="00D453EC"/>
    <w:rsid w:val="00D472B2"/>
    <w:rsid w:val="00D5077D"/>
    <w:rsid w:val="00D51142"/>
    <w:rsid w:val="00D525EC"/>
    <w:rsid w:val="00D53797"/>
    <w:rsid w:val="00D53EFD"/>
    <w:rsid w:val="00D545D8"/>
    <w:rsid w:val="00D55FB5"/>
    <w:rsid w:val="00D560AD"/>
    <w:rsid w:val="00D60F62"/>
    <w:rsid w:val="00D616EF"/>
    <w:rsid w:val="00D61853"/>
    <w:rsid w:val="00D61A8E"/>
    <w:rsid w:val="00D628F0"/>
    <w:rsid w:val="00D62EF8"/>
    <w:rsid w:val="00D64279"/>
    <w:rsid w:val="00D65E0B"/>
    <w:rsid w:val="00D6772F"/>
    <w:rsid w:val="00D70A1E"/>
    <w:rsid w:val="00D70ADB"/>
    <w:rsid w:val="00D7196E"/>
    <w:rsid w:val="00D71E6B"/>
    <w:rsid w:val="00D72633"/>
    <w:rsid w:val="00D75029"/>
    <w:rsid w:val="00D75CF4"/>
    <w:rsid w:val="00D767F5"/>
    <w:rsid w:val="00D7739A"/>
    <w:rsid w:val="00D77B7C"/>
    <w:rsid w:val="00D805C4"/>
    <w:rsid w:val="00D817C2"/>
    <w:rsid w:val="00D852B6"/>
    <w:rsid w:val="00D864BE"/>
    <w:rsid w:val="00D864F7"/>
    <w:rsid w:val="00D86537"/>
    <w:rsid w:val="00D86F68"/>
    <w:rsid w:val="00D90CAE"/>
    <w:rsid w:val="00D917FC"/>
    <w:rsid w:val="00D9382A"/>
    <w:rsid w:val="00D9766F"/>
    <w:rsid w:val="00DA00F8"/>
    <w:rsid w:val="00DA1503"/>
    <w:rsid w:val="00DA357F"/>
    <w:rsid w:val="00DA3FE8"/>
    <w:rsid w:val="00DA4BF6"/>
    <w:rsid w:val="00DA78E1"/>
    <w:rsid w:val="00DB0AED"/>
    <w:rsid w:val="00DB2799"/>
    <w:rsid w:val="00DB4BE0"/>
    <w:rsid w:val="00DB5002"/>
    <w:rsid w:val="00DC2831"/>
    <w:rsid w:val="00DC4F57"/>
    <w:rsid w:val="00DC644B"/>
    <w:rsid w:val="00DC6BC1"/>
    <w:rsid w:val="00DD2270"/>
    <w:rsid w:val="00DD70CE"/>
    <w:rsid w:val="00DE1974"/>
    <w:rsid w:val="00DE3ED7"/>
    <w:rsid w:val="00DE4FB7"/>
    <w:rsid w:val="00DE56B2"/>
    <w:rsid w:val="00DE6E4A"/>
    <w:rsid w:val="00DE7CF4"/>
    <w:rsid w:val="00DF0318"/>
    <w:rsid w:val="00DF0601"/>
    <w:rsid w:val="00DF1981"/>
    <w:rsid w:val="00DF3348"/>
    <w:rsid w:val="00DF3AC2"/>
    <w:rsid w:val="00DF4A1E"/>
    <w:rsid w:val="00DF7790"/>
    <w:rsid w:val="00E0009E"/>
    <w:rsid w:val="00E00882"/>
    <w:rsid w:val="00E0113F"/>
    <w:rsid w:val="00E01310"/>
    <w:rsid w:val="00E051ED"/>
    <w:rsid w:val="00E0591A"/>
    <w:rsid w:val="00E0730D"/>
    <w:rsid w:val="00E0731A"/>
    <w:rsid w:val="00E07686"/>
    <w:rsid w:val="00E07A41"/>
    <w:rsid w:val="00E12CCE"/>
    <w:rsid w:val="00E13FB1"/>
    <w:rsid w:val="00E20149"/>
    <w:rsid w:val="00E219B0"/>
    <w:rsid w:val="00E22036"/>
    <w:rsid w:val="00E23084"/>
    <w:rsid w:val="00E25ABB"/>
    <w:rsid w:val="00E266A4"/>
    <w:rsid w:val="00E2798A"/>
    <w:rsid w:val="00E32544"/>
    <w:rsid w:val="00E325F2"/>
    <w:rsid w:val="00E3398E"/>
    <w:rsid w:val="00E34075"/>
    <w:rsid w:val="00E34127"/>
    <w:rsid w:val="00E34431"/>
    <w:rsid w:val="00E36506"/>
    <w:rsid w:val="00E3669B"/>
    <w:rsid w:val="00E36B50"/>
    <w:rsid w:val="00E418A6"/>
    <w:rsid w:val="00E42B3A"/>
    <w:rsid w:val="00E44921"/>
    <w:rsid w:val="00E458AE"/>
    <w:rsid w:val="00E45F79"/>
    <w:rsid w:val="00E46069"/>
    <w:rsid w:val="00E477AF"/>
    <w:rsid w:val="00E4799F"/>
    <w:rsid w:val="00E479ED"/>
    <w:rsid w:val="00E50593"/>
    <w:rsid w:val="00E507A5"/>
    <w:rsid w:val="00E560A4"/>
    <w:rsid w:val="00E61130"/>
    <w:rsid w:val="00E62485"/>
    <w:rsid w:val="00E63CC0"/>
    <w:rsid w:val="00E67DAA"/>
    <w:rsid w:val="00E72280"/>
    <w:rsid w:val="00E72CA3"/>
    <w:rsid w:val="00E73F94"/>
    <w:rsid w:val="00E73FD7"/>
    <w:rsid w:val="00E7577D"/>
    <w:rsid w:val="00E75A4C"/>
    <w:rsid w:val="00E7674A"/>
    <w:rsid w:val="00E776FE"/>
    <w:rsid w:val="00E8094A"/>
    <w:rsid w:val="00E81615"/>
    <w:rsid w:val="00E830B2"/>
    <w:rsid w:val="00E84EAA"/>
    <w:rsid w:val="00E86E9D"/>
    <w:rsid w:val="00E8787F"/>
    <w:rsid w:val="00E91DF7"/>
    <w:rsid w:val="00E93ACC"/>
    <w:rsid w:val="00E9496C"/>
    <w:rsid w:val="00E94B7B"/>
    <w:rsid w:val="00E9515A"/>
    <w:rsid w:val="00E951E4"/>
    <w:rsid w:val="00E95445"/>
    <w:rsid w:val="00E95B22"/>
    <w:rsid w:val="00E960D1"/>
    <w:rsid w:val="00EA0A3A"/>
    <w:rsid w:val="00EA1F5D"/>
    <w:rsid w:val="00EA2162"/>
    <w:rsid w:val="00EA2339"/>
    <w:rsid w:val="00EA2708"/>
    <w:rsid w:val="00EA37FD"/>
    <w:rsid w:val="00EA3ABB"/>
    <w:rsid w:val="00EA4C29"/>
    <w:rsid w:val="00EA740D"/>
    <w:rsid w:val="00EB2B81"/>
    <w:rsid w:val="00EB3861"/>
    <w:rsid w:val="00EB5948"/>
    <w:rsid w:val="00EB720D"/>
    <w:rsid w:val="00EB769F"/>
    <w:rsid w:val="00EC050C"/>
    <w:rsid w:val="00EC56D8"/>
    <w:rsid w:val="00EC581F"/>
    <w:rsid w:val="00EC78FA"/>
    <w:rsid w:val="00EC7CB3"/>
    <w:rsid w:val="00ED15F5"/>
    <w:rsid w:val="00ED1D8F"/>
    <w:rsid w:val="00ED7F18"/>
    <w:rsid w:val="00EE0356"/>
    <w:rsid w:val="00EE08BC"/>
    <w:rsid w:val="00EE142F"/>
    <w:rsid w:val="00EE1DD6"/>
    <w:rsid w:val="00EE3BEA"/>
    <w:rsid w:val="00EE41B2"/>
    <w:rsid w:val="00EE77BE"/>
    <w:rsid w:val="00EF2964"/>
    <w:rsid w:val="00EF4325"/>
    <w:rsid w:val="00EF4406"/>
    <w:rsid w:val="00EF4435"/>
    <w:rsid w:val="00EF57F9"/>
    <w:rsid w:val="00EF664E"/>
    <w:rsid w:val="00EF6C3F"/>
    <w:rsid w:val="00EF6D72"/>
    <w:rsid w:val="00EF74B0"/>
    <w:rsid w:val="00EF7EAF"/>
    <w:rsid w:val="00F01F4B"/>
    <w:rsid w:val="00F02EB0"/>
    <w:rsid w:val="00F030C5"/>
    <w:rsid w:val="00F032D7"/>
    <w:rsid w:val="00F0345D"/>
    <w:rsid w:val="00F03E85"/>
    <w:rsid w:val="00F049FB"/>
    <w:rsid w:val="00F04F1A"/>
    <w:rsid w:val="00F10830"/>
    <w:rsid w:val="00F13446"/>
    <w:rsid w:val="00F14B4E"/>
    <w:rsid w:val="00F14E9B"/>
    <w:rsid w:val="00F15E1E"/>
    <w:rsid w:val="00F16700"/>
    <w:rsid w:val="00F16F33"/>
    <w:rsid w:val="00F22730"/>
    <w:rsid w:val="00F235D8"/>
    <w:rsid w:val="00F23FD1"/>
    <w:rsid w:val="00F25A9E"/>
    <w:rsid w:val="00F265AC"/>
    <w:rsid w:val="00F26DC6"/>
    <w:rsid w:val="00F26E45"/>
    <w:rsid w:val="00F27580"/>
    <w:rsid w:val="00F27CA2"/>
    <w:rsid w:val="00F32150"/>
    <w:rsid w:val="00F341BB"/>
    <w:rsid w:val="00F35214"/>
    <w:rsid w:val="00F36AE7"/>
    <w:rsid w:val="00F40563"/>
    <w:rsid w:val="00F40EE9"/>
    <w:rsid w:val="00F4431C"/>
    <w:rsid w:val="00F46C4F"/>
    <w:rsid w:val="00F47E34"/>
    <w:rsid w:val="00F51284"/>
    <w:rsid w:val="00F51D64"/>
    <w:rsid w:val="00F5442C"/>
    <w:rsid w:val="00F610D4"/>
    <w:rsid w:val="00F617E7"/>
    <w:rsid w:val="00F62E8C"/>
    <w:rsid w:val="00F65BCB"/>
    <w:rsid w:val="00F679C7"/>
    <w:rsid w:val="00F70AC3"/>
    <w:rsid w:val="00F718A8"/>
    <w:rsid w:val="00F720C2"/>
    <w:rsid w:val="00F72655"/>
    <w:rsid w:val="00F73C7F"/>
    <w:rsid w:val="00F743EE"/>
    <w:rsid w:val="00F74443"/>
    <w:rsid w:val="00F757F4"/>
    <w:rsid w:val="00F75F8A"/>
    <w:rsid w:val="00F8121C"/>
    <w:rsid w:val="00F81352"/>
    <w:rsid w:val="00F8510B"/>
    <w:rsid w:val="00F85618"/>
    <w:rsid w:val="00F87498"/>
    <w:rsid w:val="00F874A8"/>
    <w:rsid w:val="00F90678"/>
    <w:rsid w:val="00F9080E"/>
    <w:rsid w:val="00F91CEB"/>
    <w:rsid w:val="00F921B1"/>
    <w:rsid w:val="00F93AC1"/>
    <w:rsid w:val="00F952B8"/>
    <w:rsid w:val="00FA51C4"/>
    <w:rsid w:val="00FA5925"/>
    <w:rsid w:val="00FA6675"/>
    <w:rsid w:val="00FA755A"/>
    <w:rsid w:val="00FB2EF0"/>
    <w:rsid w:val="00FB3B26"/>
    <w:rsid w:val="00FB489F"/>
    <w:rsid w:val="00FB4909"/>
    <w:rsid w:val="00FB515A"/>
    <w:rsid w:val="00FB65DE"/>
    <w:rsid w:val="00FB6736"/>
    <w:rsid w:val="00FB7070"/>
    <w:rsid w:val="00FC0FDD"/>
    <w:rsid w:val="00FC11B7"/>
    <w:rsid w:val="00FC29D9"/>
    <w:rsid w:val="00FC2D30"/>
    <w:rsid w:val="00FC48EC"/>
    <w:rsid w:val="00FC6313"/>
    <w:rsid w:val="00FD009C"/>
    <w:rsid w:val="00FD0F52"/>
    <w:rsid w:val="00FD1CC0"/>
    <w:rsid w:val="00FD34FD"/>
    <w:rsid w:val="00FD3D2A"/>
    <w:rsid w:val="00FD5964"/>
    <w:rsid w:val="00FD6887"/>
    <w:rsid w:val="00FD6BA2"/>
    <w:rsid w:val="00FE164E"/>
    <w:rsid w:val="00FE2042"/>
    <w:rsid w:val="00FE2408"/>
    <w:rsid w:val="00FE3A15"/>
    <w:rsid w:val="00FE6B15"/>
    <w:rsid w:val="00FE6BEE"/>
    <w:rsid w:val="00FE788F"/>
    <w:rsid w:val="00FF29F2"/>
    <w:rsid w:val="00FF2DBC"/>
    <w:rsid w:val="00FF618C"/>
    <w:rsid w:val="00FF6E3A"/>
    <w:rsid w:val="00FF705A"/>
    <w:rsid w:val="00FF709C"/>
    <w:rsid w:val="01F32AB8"/>
    <w:rsid w:val="2B320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46A32132-BC19-4A58-A0D3-2A67E0368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宋体" w:hAnsi="宋体" w:eastAsia="宋体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tabs>
        <w:tab w:val="left" w:pos="432"/>
      </w:tabs>
      <w:spacing w:line="360" w:lineRule="auto"/>
      <w:ind w:left="431" w:hanging="431"/>
      <w:jc w:val="center"/>
      <w:outlineLvl w:val="0"/>
    </w:pPr>
    <w:rPr>
      <w:rFonts w:ascii="宋体" w:hAnsi="宋体" w:eastAsia="宋体"/>
      <w:b/>
      <w:bCs/>
      <w:color w:val="222222"/>
      <w:kern w:val="44"/>
      <w:sz w:val="28"/>
      <w:szCs w:val="44"/>
    </w:rPr>
  </w:style>
  <w:style w:type="paragraph" w:styleId="2">
    <w:name w:val="heading 2"/>
    <w:basedOn w:val="a"/>
    <w:next w:val="a"/>
    <w:qFormat/>
    <w:pPr>
      <w:keepNext/>
      <w:keepLines/>
      <w:numPr>
        <w:ilvl w:val="1"/>
        <w:numId w:val="1"/>
      </w:numPr>
      <w:tabs>
        <w:tab w:val="left" w:pos="576"/>
      </w:tabs>
      <w:spacing w:line="360" w:lineRule="auto"/>
      <w:ind w:left="578" w:hanging="578"/>
      <w:jc w:val="left"/>
      <w:outlineLvl w:val="1"/>
    </w:pPr>
    <w:rPr>
      <w:rFonts w:ascii="宋体" w:hAnsi="宋体" w:eastAsia="宋体"/>
      <w:b/>
      <w:bCs/>
      <w:color w:val="222222"/>
      <w:sz w:val="24"/>
      <w:szCs w:val="32"/>
    </w:rPr>
  </w:style>
  <w:style w:type="paragraph" w:styleId="3">
    <w:name w:val="heading 3"/>
    <w:basedOn w:val="a"/>
    <w:next w:val="a"/>
    <w:qFormat/>
    <w:pPr>
      <w:keepNext/>
      <w:keepLines/>
      <w:numPr>
        <w:ilvl w:val="2"/>
        <w:numId w:val="1"/>
      </w:numPr>
      <w:tabs>
        <w:tab w:val="left" w:pos="720"/>
      </w:tabs>
      <w:spacing w:line="360" w:lineRule="auto"/>
      <w:jc w:val="left"/>
      <w:outlineLvl w:val="2"/>
    </w:pPr>
    <w:rPr>
      <w:rFonts w:ascii="宋体" w:hAnsi="宋体" w:eastAsia="宋体"/>
      <w:b/>
      <w:bCs/>
      <w:color w:val="222222"/>
      <w:sz w:val="22"/>
      <w:szCs w:val="32"/>
    </w:rPr>
  </w:style>
  <w:style w:type="paragraph" w:styleId="4">
    <w:name w:val="heading 4"/>
    <w:basedOn w:val="a"/>
    <w:next w:val="a"/>
    <w:qFormat/>
    <w:pPr>
      <w:keepNext/>
      <w:keepLines/>
      <w:numPr>
        <w:ilvl w:val="3"/>
        <w:numId w:val="1"/>
      </w:numPr>
      <w:tabs>
        <w:tab w:val="left" w:pos="864"/>
      </w:tabs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"/>
    <w:next w:val="a"/>
    <w:qFormat/>
    <w:pPr>
      <w:keepNext/>
      <w:keepLines/>
      <w:numPr>
        <w:ilvl w:val="4"/>
        <w:numId w:val="1"/>
      </w:numPr>
      <w:tabs>
        <w:tab w:val="left" w:pos="1008"/>
      </w:tabs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qFormat/>
    <w:pPr>
      <w:keepNext/>
      <w:keepLines/>
      <w:numPr>
        <w:ilvl w:val="5"/>
        <w:numId w:val="1"/>
      </w:numPr>
      <w:tabs>
        <w:tab w:val="left" w:pos="1152"/>
      </w:tabs>
      <w:spacing w:before="240" w:after="64" w:line="320" w:lineRule="auto"/>
      <w:outlineLvl w:val="5"/>
    </w:pPr>
    <w:rPr>
      <w:rFonts w:ascii="Arial" w:eastAsia="黑体" w:hAnsi="Arial"/>
      <w:b/>
      <w:bCs/>
    </w:rPr>
  </w:style>
  <w:style w:type="paragraph" w:styleId="7">
    <w:name w:val="heading 7"/>
    <w:basedOn w:val="a"/>
    <w:next w:val="a"/>
    <w:qFormat/>
    <w:pPr>
      <w:keepNext/>
      <w:keepLines/>
      <w:numPr>
        <w:ilvl w:val="6"/>
        <w:numId w:val="1"/>
      </w:numPr>
      <w:tabs>
        <w:tab w:val="left" w:pos="1296"/>
      </w:tabs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keepLines/>
      <w:numPr>
        <w:ilvl w:val="7"/>
        <w:numId w:val="1"/>
      </w:numPr>
      <w:tabs>
        <w:tab w:val="left" w:pos="1440"/>
      </w:tabs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qFormat/>
    <w:pPr>
      <w:keepNext/>
      <w:keepLines/>
      <w:numPr>
        <w:ilvl w:val="8"/>
        <w:numId w:val="1"/>
      </w:numPr>
      <w:tabs>
        <w:tab w:val="left" w:pos="1584"/>
      </w:tabs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spacing w:line="360" w:lineRule="auto"/>
      <w:ind w:firstLine="425"/>
    </w:pPr>
    <w:rPr>
      <w:szCs w:val="20"/>
    </w:rPr>
  </w:style>
  <w:style w:type="paragraph" w:styleId="a4">
    <w:name w:val="annotation text"/>
    <w:basedOn w:val="a"/>
    <w:semiHidden/>
    <w:pPr>
      <w:spacing w:line="360" w:lineRule="auto"/>
      <w:ind w:firstLine="420"/>
      <w:jc w:val="left"/>
    </w:pPr>
    <w:rPr>
      <w:i/>
      <w:iCs/>
      <w:color w:val="0000FF"/>
      <w:szCs w:val="20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Pr>
      <w:kern w:val="2"/>
      <w:sz w:val="18"/>
      <w:szCs w:val="18"/>
    </w:rPr>
  </w:style>
  <w:style w:type="table" w:styleId="a9">
    <w:name w:val="Table Grid"/>
    <w:basedOn w:val="a1"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semiHidden/>
    <w:rPr>
      <w:i/>
      <w:iCs/>
      <w:color w:val="993366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x-cp20936"/>
  <w:optimizeForBrowser/>
  <w:allowPNG/>
  <w:pixelsPerInch w:val="168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203</Words>
  <Characters>1158</Characters>
  <Application>Microsoft Office Word</Application>
  <DocSecurity>4</DocSecurity>
  <Lines>9</Lines>
  <Paragraphs>2</Paragraphs>
  <ScaleCrop>false</ScaleCrop>
  <Company>Neusoft</Company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东软电动汽车充电桩应用管理平台概要设计说明书</dc:title>
  <dc:subject>2026年9月3日至9月10日项目计划</dc:subject>
  <dc:creator>第X组</dc:creator>
  <cp:keywords/>
  <dc:description/>
  <cp:lastModifiedBy>昊润 宋</cp:lastModifiedBy>
  <cp:revision>2</cp:revision>
  <dcterms:created xsi:type="dcterms:W3CDTF">2026-09-01T15:47:00Z</dcterms:created>
  <dcterms:modified xsi:type="dcterms:W3CDTF">2026-09-01T15:47:00Z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eyJoZGlkIjoiNTg0ZWU5MTlkYjdiNDA1OWVlMzYwN2NkYzM0YWJkYmMiLCJ1c2VySWQiOiIyOTU3NTY2NjIifQ==</vt:lpwstr>
  </property>
  <property fmtid="{D5CDD505-2E9C-101B-9397-08002B2CF9AE}" pid="3" name="KSOProductBuildVer">
    <vt:lpwstr>2052-12.1.0.28043</vt:lpwstr>
  </property>
  <property fmtid="{D5CDD505-2E9C-101B-9397-08002B2CF9AE}" pid="4" name="ICV">
    <vt:lpwstr>8CD1EF5D43184DDF88E51540362B9173_12</vt:lpwstr>
  </property>
</Properties>
</file>