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9.png" ContentType="image/png"/>
  <Override PartName="/word/media/rId42.png" ContentType="image/png"/>
  <Override PartName="/word/media/rId4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Part</w:t>
      </w:r>
      <w:r>
        <w:t xml:space="preserve"> </w:t>
      </w:r>
      <w:r>
        <w:t xml:space="preserve">2</w:t>
      </w:r>
    </w:p>
    <w:p>
      <w:pPr>
        <w:pStyle w:val="Author"/>
      </w:pPr>
      <w:r>
        <w:t xml:space="preserve">Ng</w:t>
      </w:r>
      <w:r>
        <w:t xml:space="preserve"> </w:t>
      </w:r>
      <w:r>
        <w:t xml:space="preserve">Jin</w:t>
      </w:r>
      <w:r>
        <w:t xml:space="preserve"> </w:t>
      </w:r>
      <w:r>
        <w:t xml:space="preserve">Yao</w:t>
      </w:r>
    </w:p>
    <w:p>
      <w:pPr>
        <w:pStyle w:val="Date"/>
      </w:pPr>
      <w:r>
        <w:t xml:space="preserve">2025-05-10</w:t>
      </w:r>
    </w:p>
    <w:bookmarkStart w:id="48" w:name="take-home-exercise-1-part-2"/>
    <w:p>
      <w:pPr>
        <w:pStyle w:val="Heading1"/>
      </w:pPr>
      <w:r>
        <w:t xml:space="preserve">Take Home Exercise 1 Part 2</w:t>
      </w:r>
    </w:p>
    <w:bookmarkStart w:id="20" w:name="the-task"/>
    <w:p>
      <w:pPr>
        <w:pStyle w:val="Heading2"/>
      </w:pPr>
      <w:r>
        <w:t xml:space="preserve">The Task</w:t>
      </w:r>
    </w:p>
    <w:p>
      <w:pPr>
        <w:pStyle w:val="Compact"/>
        <w:numPr>
          <w:ilvl w:val="0"/>
          <w:numId w:val="1001"/>
        </w:numPr>
      </w:pPr>
      <w:r>
        <w:t xml:space="preserve">Selecting one submission provided by your classmate, critic three good design principles and three areas for further improvement. With reference to the comment, prepare the makeover version of the data visualisation.</w:t>
      </w:r>
    </w:p>
    <w:bookmarkEnd w:id="20"/>
    <w:bookmarkStart w:id="27" w:name="selected-visualisation-and-feedback"/>
    <w:p>
      <w:pPr>
        <w:pStyle w:val="Heading2"/>
      </w:pPr>
      <w:r>
        <w:t xml:space="preserve">Selected Visualisation and Feedback</w:t>
      </w:r>
    </w:p>
    <w:p>
      <w:pPr>
        <w:pStyle w:val="FirstParagraph"/>
      </w:pPr>
      <w:r>
        <w:t xml:space="preserve">Selected Visualisation:</w:t>
      </w:r>
      <w:r>
        <w:t xml:space="preserve"> </w:t>
      </w:r>
      <w:hyperlink r:id="rId21">
        <w:r>
          <w:rPr>
            <w:rStyle w:val="Hyperlink"/>
          </w:rPr>
          <w:t xml:space="preserve">Marga Thura</w:t>
        </w:r>
      </w:hyperlink>
      <w:r>
        <w:t xml:space="preserve">: Section 3, Plot 2</w:t>
      </w:r>
    </w:p>
    <w:p>
      <w:pPr>
        <w:pStyle w:val="BodyText"/>
      </w:pPr>
      <w:r>
        <w:drawing>
          <wp:inline>
            <wp:extent cx="5334000" cy="4350223"/>
            <wp:effectExtent b="0" l="0" r="0" t="0"/>
            <wp:docPr descr="" title="" id="23" name="Picture"/>
            <a:graphic>
              <a:graphicData uri="http://schemas.openxmlformats.org/drawingml/2006/picture">
                <pic:pic>
                  <pic:nvPicPr>
                    <pic:cNvPr descr="images/clipboard-1580375219.png" id="24" name="Picture"/>
                    <pic:cNvPicPr>
                      <a:picLocks noChangeArrowheads="1" noChangeAspect="1"/>
                    </pic:cNvPicPr>
                  </pic:nvPicPr>
                  <pic:blipFill>
                    <a:blip r:embed="rId22"/>
                    <a:stretch>
                      <a:fillRect/>
                    </a:stretch>
                  </pic:blipFill>
                  <pic:spPr bwMode="auto">
                    <a:xfrm>
                      <a:off x="0" y="0"/>
                      <a:ext cx="5334000" cy="4350223"/>
                    </a:xfrm>
                    <a:prstGeom prst="rect">
                      <a:avLst/>
                    </a:prstGeom>
                    <a:noFill/>
                    <a:ln w="9525">
                      <a:noFill/>
                      <a:headEnd/>
                      <a:tailEnd/>
                    </a:ln>
                  </pic:spPr>
                </pic:pic>
              </a:graphicData>
            </a:graphic>
          </wp:inline>
        </w:drawing>
      </w:r>
    </w:p>
    <w:bookmarkStart w:id="25" w:name="good-design-principles"/>
    <w:p>
      <w:pPr>
        <w:pStyle w:val="Heading3"/>
      </w:pPr>
      <w:r>
        <w:t xml:space="preserve">3 Good Design Principles</w:t>
      </w:r>
    </w:p>
    <w:p>
      <w:pPr>
        <w:numPr>
          <w:ilvl w:val="0"/>
          <w:numId w:val="1002"/>
        </w:numPr>
      </w:pPr>
      <w:r>
        <w:t xml:space="preserve">Usage of thousands separator in data labels and axis to improve readability for numbers</w:t>
      </w:r>
    </w:p>
    <w:p>
      <w:pPr>
        <w:numPr>
          <w:ilvl w:val="0"/>
          <w:numId w:val="1002"/>
        </w:numPr>
      </w:pPr>
      <w:r>
        <w:t xml:space="preserve">X-axis labels are tilted in an angle to help with readability for the Planning Area groups</w:t>
      </w:r>
    </w:p>
    <w:p>
      <w:pPr>
        <w:numPr>
          <w:ilvl w:val="0"/>
          <w:numId w:val="1002"/>
        </w:numPr>
      </w:pPr>
      <w:r>
        <w:t xml:space="preserve">Soft gridlines with a lighter shade than the barchart bar fill colors are used that do not distract from the main barchart data</w:t>
      </w:r>
    </w:p>
    <w:bookmarkEnd w:id="25"/>
    <w:bookmarkStart w:id="26" w:name="areas-of-improvement"/>
    <w:p>
      <w:pPr>
        <w:pStyle w:val="Heading3"/>
      </w:pPr>
      <w:r>
        <w:t xml:space="preserve">3 Areas of Improvement:</w:t>
      </w:r>
    </w:p>
    <w:p>
      <w:pPr>
        <w:numPr>
          <w:ilvl w:val="0"/>
          <w:numId w:val="1003"/>
        </w:numPr>
      </w:pPr>
      <w:r>
        <w:t xml:space="preserve">Choice of color for the bars - a darker color can be used to further improve the contrast of the bar graph from the page</w:t>
      </w:r>
    </w:p>
    <w:p>
      <w:pPr>
        <w:numPr>
          <w:ilvl w:val="0"/>
          <w:numId w:val="1003"/>
        </w:numPr>
      </w:pPr>
      <w:r>
        <w:t xml:space="preserve">Alignment of Data labels with respective bars and data labels can be adjusted so that the labels do not exceed the plot area</w:t>
      </w:r>
    </w:p>
    <w:p>
      <w:pPr>
        <w:numPr>
          <w:ilvl w:val="0"/>
          <w:numId w:val="1003"/>
        </w:numPr>
      </w:pPr>
      <w:r>
        <w:t xml:space="preserve">Current graph has too many groups and the number difference is too wide, affecting the scaling and readability of the data labels - the graphs can be split to focus on top and bottom 10 populations to improve clarity as it allows graphs to show lesser groups and adjust scaling accordingly to improve the aesthetics</w:t>
      </w:r>
    </w:p>
    <w:bookmarkEnd w:id="26"/>
    <w:bookmarkEnd w:id="27"/>
    <w:bookmarkStart w:id="31" w:name="replicating-data-loading-and-cleaning."/>
    <w:p>
      <w:pPr>
        <w:pStyle w:val="Heading2"/>
      </w:pPr>
      <w:r>
        <w:t xml:space="preserve">Replicating Data Loading and Cleaning.</w:t>
      </w:r>
    </w:p>
    <w:p>
      <w:pPr>
        <w:pStyle w:val="FirstParagraph"/>
      </w:pPr>
      <w:r>
        <w:t xml:space="preserve">I replicated the data loading and cleaning of data using the code provided from Marga’s Take-home Exercise 1 page:</w:t>
      </w:r>
    </w:p>
    <w:p>
      <w:pPr>
        <w:pStyle w:val="SourceCode"/>
      </w:pPr>
      <w:r>
        <w:rPr>
          <w:rStyle w:val="CommentTok"/>
        </w:rPr>
        <w:t xml:space="preserve"># Load necessary library</w:t>
      </w:r>
      <w:r>
        <w:br/>
      </w:r>
      <w:r>
        <w:rPr>
          <w:rStyle w:val="FunctionTok"/>
        </w:rPr>
        <w:t xml:space="preserve">library</w:t>
      </w:r>
      <w:r>
        <w:rPr>
          <w:rStyle w:val="NormalTok"/>
        </w:rPr>
        <w:t xml:space="preserve">(readr)</w:t>
      </w:r>
      <w:r>
        <w:br/>
      </w:r>
      <w:r>
        <w:br/>
      </w:r>
      <w:r>
        <w:rPr>
          <w:rStyle w:val="CommentTok"/>
        </w:rPr>
        <w:t xml:space="preserve"># Read the CSV file from the specified relative path</w:t>
      </w:r>
      <w:r>
        <w:br/>
      </w:r>
      <w:r>
        <w:rPr>
          <w:rStyle w:val="NormalTok"/>
        </w:rPr>
        <w:t xml:space="preserve">respopagesex2024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ggrepel, ggthemes, </w:t>
      </w:r>
      <w:r>
        <w:br/>
      </w:r>
      <w:r>
        <w:rPr>
          <w:rStyle w:val="NormalTok"/>
        </w:rPr>
        <w:t xml:space="preserve">               hrbrthemes, patchwork, </w:t>
      </w:r>
      <w:r>
        <w:br/>
      </w:r>
      <w:r>
        <w:rPr>
          <w:rStyle w:val="NormalTok"/>
        </w:rPr>
        <w:t xml:space="preserve">               haven, ggiraph, plotly, DT, </w:t>
      </w:r>
      <w:r>
        <w:br/>
      </w:r>
      <w:r>
        <w:rPr>
          <w:rStyle w:val="NormalTok"/>
        </w:rPr>
        <w:t xml:space="preserve">               knitr, scales,</w:t>
      </w:r>
      <w:r>
        <w:br/>
      </w:r>
      <w:r>
        <w:rPr>
          <w:rStyle w:val="NormalTok"/>
        </w:rPr>
        <w:t xml:space="preserve">               ggridges, ggpubr, </w:t>
      </w:r>
      <w:r>
        <w:br/>
      </w:r>
      <w:r>
        <w:rPr>
          <w:rStyle w:val="NormalTok"/>
        </w:rPr>
        <w:t xml:space="preserve">               gganimate, gapminder, ggdist, </w:t>
      </w:r>
      <w:r>
        <w:br/>
      </w:r>
      <w:r>
        <w:rPr>
          <w:rStyle w:val="NormalTok"/>
        </w:rPr>
        <w:t xml:space="preserve">               ggtext, ggalt,</w:t>
      </w:r>
      <w:r>
        <w:br/>
      </w:r>
      <w:r>
        <w:rPr>
          <w:rStyle w:val="NormalTok"/>
        </w:rPr>
        <w:t xml:space="preserve">               cowplot)</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br/>
      </w:r>
      <w:r>
        <w:rPr>
          <w:rStyle w:val="CommentTok"/>
        </w:rPr>
        <w:t xml:space="preserve"># Load the dataset</w:t>
      </w:r>
      <w:r>
        <w:br/>
      </w:r>
      <w:r>
        <w:rPr>
          <w:rStyle w:val="NormalTok"/>
        </w:rPr>
        <w:t xml:space="preserve">respop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r>
        <w:br/>
      </w:r>
      <w:r>
        <w:br/>
      </w:r>
      <w:r>
        <w:rPr>
          <w:rStyle w:val="CommentTok"/>
        </w:rPr>
        <w:t xml:space="preserve"># Convert types and clean</w:t>
      </w:r>
      <w:r>
        <w:br/>
      </w:r>
      <w:r>
        <w:rPr>
          <w:rStyle w:val="NormalTok"/>
        </w:rPr>
        <w:t xml:space="preserve">respop_clean </w:t>
      </w:r>
      <w:r>
        <w:rPr>
          <w:rStyle w:val="OtherTok"/>
        </w:rPr>
        <w:t xml:space="preserve">&lt;-</w:t>
      </w:r>
      <w:r>
        <w:rPr>
          <w:rStyle w:val="NormalTok"/>
        </w:rPr>
        <w:t xml:space="preserve"> respop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as.numeric</w:t>
      </w:r>
      <w:r>
        <w:rPr>
          <w:rStyle w:val="NormalTok"/>
        </w:rPr>
        <w:t xml:space="preserve">(Pop),</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PA =</w:t>
      </w:r>
      <w:r>
        <w:rPr>
          <w:rStyle w:val="NormalTok"/>
        </w:rPr>
        <w:t xml:space="preserve"> </w:t>
      </w:r>
      <w:r>
        <w:rPr>
          <w:rStyle w:val="FunctionTok"/>
        </w:rPr>
        <w:t xml:space="preserve">as.factor</w:t>
      </w:r>
      <w:r>
        <w:rPr>
          <w:rStyle w:val="NormalTok"/>
        </w:rPr>
        <w:t xml:space="preserve">(PA),</w:t>
      </w:r>
      <w:r>
        <w:br/>
      </w:r>
      <w:r>
        <w:rPr>
          <w:rStyle w:val="NormalTok"/>
        </w:rPr>
        <w:t xml:space="preserve">    </w:t>
      </w:r>
      <w:r>
        <w:rPr>
          <w:rStyle w:val="AttributeTok"/>
        </w:rPr>
        <w:t xml:space="preserve">SZ =</w:t>
      </w:r>
      <w:r>
        <w:rPr>
          <w:rStyle w:val="NormalTok"/>
        </w:rPr>
        <w:t xml:space="preserve"> </w:t>
      </w:r>
      <w:r>
        <w:rPr>
          <w:rStyle w:val="FunctionTok"/>
        </w:rPr>
        <w:t xml:space="preserve">as.factor</w:t>
      </w:r>
      <w:r>
        <w:rPr>
          <w:rStyle w:val="NormalTok"/>
        </w:rPr>
        <w:t xml:space="preserve">(SZ),</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Pop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(respop_clean)</w:t>
      </w:r>
    </w:p>
    <w:p>
      <w:pPr>
        <w:pStyle w:val="SourceCode"/>
      </w:pPr>
      <w:r>
        <w:rPr>
          <w:rStyle w:val="VerbatimChar"/>
        </w:rPr>
        <w:t xml:space="preserve"># A tibble: 37,243 × 6</w:t>
      </w:r>
      <w:r>
        <w:br/>
      </w:r>
      <w:r>
        <w:rPr>
          <w:rStyle w:val="VerbatimChar"/>
        </w:rPr>
        <w:t xml:space="preserve">   PA         SZ                       Age Sex       Pop  Time</w:t>
      </w:r>
      <w:r>
        <w:br/>
      </w:r>
      <w:r>
        <w:rPr>
          <w:rStyle w:val="VerbatimChar"/>
        </w:rPr>
        <w:t xml:space="preserve">   &lt;fct&gt;      &lt;fct&gt;                  &lt;dbl&gt; &lt;fct&gt;   &lt;dbl&gt; &lt;dbl&gt;</w:t>
      </w:r>
      <w:r>
        <w:br/>
      </w:r>
      <w:r>
        <w:rPr>
          <w:rStyle w:val="VerbatimChar"/>
        </w:rPr>
        <w:t xml:space="preserve"> 1 Ang Mo Kio Ang Mo Kio Town Centre     0 Males      10  2024</w:t>
      </w:r>
      <w:r>
        <w:br/>
      </w:r>
      <w:r>
        <w:rPr>
          <w:rStyle w:val="VerbatimChar"/>
        </w:rPr>
        <w:t xml:space="preserve"> 2 Ang Mo Kio Ang Mo Kio Town Centre     0 Females    10  2024</w:t>
      </w:r>
      <w:r>
        <w:br/>
      </w:r>
      <w:r>
        <w:rPr>
          <w:rStyle w:val="VerbatimChar"/>
        </w:rPr>
        <w:t xml:space="preserve"> 3 Ang Mo Kio Ang Mo Kio Town Centre     1 Males      10  2024</w:t>
      </w:r>
      <w:r>
        <w:br/>
      </w:r>
      <w:r>
        <w:rPr>
          <w:rStyle w:val="VerbatimChar"/>
        </w:rPr>
        <w:t xml:space="preserve"> 4 Ang Mo Kio Ang Mo Kio Town Centre     1 Females    10  2024</w:t>
      </w:r>
      <w:r>
        <w:br/>
      </w:r>
      <w:r>
        <w:rPr>
          <w:rStyle w:val="VerbatimChar"/>
        </w:rPr>
        <w:t xml:space="preserve"> 5 Ang Mo Kio Ang Mo Kio Town Centre     2 Males      10  2024</w:t>
      </w:r>
      <w:r>
        <w:br/>
      </w:r>
      <w:r>
        <w:rPr>
          <w:rStyle w:val="VerbatimChar"/>
        </w:rPr>
        <w:t xml:space="preserve"> 6 Ang Mo Kio Ang Mo Kio Town Centre     2 Females    10  2024</w:t>
      </w:r>
      <w:r>
        <w:br/>
      </w:r>
      <w:r>
        <w:rPr>
          <w:rStyle w:val="VerbatimChar"/>
        </w:rPr>
        <w:t xml:space="preserve"> 7 Ang Mo Kio Ang Mo Kio Town Centre     3 Males      10  2024</w:t>
      </w:r>
      <w:r>
        <w:br/>
      </w:r>
      <w:r>
        <w:rPr>
          <w:rStyle w:val="VerbatimChar"/>
        </w:rPr>
        <w:t xml:space="preserve"> 8 Ang Mo Kio Ang Mo Kio Town Centre     3 Females    10  2024</w:t>
      </w:r>
      <w:r>
        <w:br/>
      </w:r>
      <w:r>
        <w:rPr>
          <w:rStyle w:val="VerbatimChar"/>
        </w:rPr>
        <w:t xml:space="preserve"> 9 Ang Mo Kio Ang Mo Kio Town Centre     4 Males      30  2024</w:t>
      </w:r>
      <w:r>
        <w:br/>
      </w:r>
      <w:r>
        <w:rPr>
          <w:rStyle w:val="VerbatimChar"/>
        </w:rPr>
        <w:t xml:space="preserve">10 Ang Mo Kio Ang Mo Kio Town Centre     4 Females    10  2024</w:t>
      </w:r>
      <w:r>
        <w:br/>
      </w:r>
      <w:r>
        <w:rPr>
          <w:rStyle w:val="VerbatimChar"/>
        </w:rPr>
        <w:t xml:space="preserve"># ℹ 37,233 more rows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Adjustment Made:</w:t>
            </w:r>
          </w:p>
        </w:tc>
      </w:tr>
      <w:tr>
        <w:trPr>
          <w:cantSplit/>
        </w:trPr>
        <w:tc>
          <w:tcPr>
            <w:tcMar>
              <w:top w:w="108" w:type="dxa"/>
              <w:bottom w:w="108" w:type="dxa"/>
            </w:tcMar>
          </w:tcPr>
          <w:p>
            <w:pPr>
              <w:pStyle w:val="BodyText"/>
            </w:pPr>
            <w:pPr>
              <w:spacing w:before="16" w:after="16"/>
            </w:pPr>
            <w:r>
              <w:t xml:space="preserve">Made an adjustment to use the cleaned dataset which was cleaned above for the summary</w:t>
            </w:r>
          </w:p>
        </w:tc>
      </w:tr>
    </w:tbl>
    <w:p>
      <w:pPr>
        <w:pStyle w:val="SourceCode"/>
      </w:pPr>
      <w:r>
        <w:rPr>
          <w:rStyle w:val="NormalTok"/>
        </w:rPr>
        <w:t xml:space="preserve">  </w:t>
      </w:r>
      <w:r>
        <w:rPr>
          <w:rStyle w:val="FunctionTok"/>
        </w:rPr>
        <w:t xml:space="preserve">library</w:t>
      </w:r>
      <w:r>
        <w:rPr>
          <w:rStyle w:val="NormalTok"/>
        </w:rPr>
        <w:t xml:space="preserve">(readr)</w:t>
      </w:r>
      <w:r>
        <w:br/>
      </w:r>
      <w:r>
        <w:rPr>
          <w:rStyle w:val="NormalTok"/>
        </w:rPr>
        <w:t xml:space="preserve">  </w:t>
      </w:r>
      <w:r>
        <w:rPr>
          <w:rStyle w:val="FunctionTok"/>
        </w:rPr>
        <w:t xml:space="preserve">library</w:t>
      </w:r>
      <w:r>
        <w:rPr>
          <w:rStyle w:val="NormalTok"/>
        </w:rPr>
        <w:t xml:space="preserve">(dplyr)</w:t>
      </w:r>
      <w:r>
        <w:br/>
      </w: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library</w:t>
      </w:r>
      <w:r>
        <w:rPr>
          <w:rStyle w:val="NormalTok"/>
        </w:rPr>
        <w:t xml:space="preserve">(scales)</w:t>
      </w:r>
      <w:r>
        <w:br/>
      </w:r>
      <w:r>
        <w:br/>
      </w:r>
      <w:r>
        <w:rPr>
          <w:rStyle w:val="NormalTok"/>
        </w:rPr>
        <w:t xml:space="preserve">  </w:t>
      </w:r>
      <w:r>
        <w:rPr>
          <w:rStyle w:val="CommentTok"/>
        </w:rPr>
        <w:t xml:space="preserve"># Load and summarize population data</w:t>
      </w:r>
      <w:r>
        <w:br/>
      </w:r>
      <w:r>
        <w:rPr>
          <w:rStyle w:val="NormalTok"/>
        </w:rPr>
        <w:t xml:space="preserve">  </w:t>
      </w:r>
      <w:r>
        <w:rPr>
          <w:rStyle w:val="CommentTok"/>
        </w:rPr>
        <w:t xml:space="preserve"># respopagesex2024 &lt;- read_csv("TakeHome_01/respopagesex2024.csv")</w:t>
      </w:r>
      <w:r>
        <w:br/>
      </w:r>
      <w:r>
        <w:rPr>
          <w:rStyle w:val="NormalTok"/>
        </w:rPr>
        <w:t xml:space="preserve">  </w:t>
      </w:r>
      <w:r>
        <w:rPr>
          <w:rStyle w:val="CommentTok"/>
        </w:rPr>
        <w:t xml:space="preserve">#pop_by_pa &lt;- respopagesex2024 %&gt;% </w:t>
      </w:r>
      <w:r>
        <w:br/>
      </w:r>
      <w:r>
        <w:rPr>
          <w:rStyle w:val="NormalTok"/>
        </w:rPr>
        <w:t xml:space="preserve">  pop_by_pa </w:t>
      </w:r>
      <w:r>
        <w:rPr>
          <w:rStyle w:val="OtherTok"/>
        </w:rPr>
        <w:t xml:space="preserve">&lt;-</w:t>
      </w:r>
      <w:r>
        <w:rPr>
          <w:rStyle w:val="NormalTok"/>
        </w:rPr>
        <w:t xml:space="preserve"> respop_clean </w:t>
      </w:r>
      <w:r>
        <w:rPr>
          <w:rStyle w:val="SpecialCharTok"/>
        </w:rPr>
        <w:t xml:space="preserve">%&gt;%</w:t>
      </w:r>
      <w:r>
        <w:rPr>
          <w:rStyle w:val="NormalTok"/>
        </w:rPr>
        <w:t xml:space="preserve">  </w:t>
      </w:r>
      <w:r>
        <w:rPr>
          <w:rStyle w:val="CommentTok"/>
        </w:rPr>
        <w:t xml:space="preserve">#adjusted to use the cleaned dataset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as.numeric</w:t>
      </w:r>
      <w:r>
        <w:rPr>
          <w:rStyle w:val="NormalTok"/>
        </w:rPr>
        <w:t xml:space="preserve">(Pop))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Check population range</w:t>
      </w:r>
      <w:r>
        <w:br/>
      </w:r>
      <w:r>
        <w:rPr>
          <w:rStyle w:val="NormalTok"/>
        </w:rPr>
        <w:t xml:space="preserve">  </w:t>
      </w:r>
      <w:r>
        <w:rPr>
          <w:rStyle w:val="FunctionTok"/>
        </w:rPr>
        <w:t xml:space="preserve">print</w:t>
      </w:r>
      <w:r>
        <w:rPr>
          <w:rStyle w:val="NormalTok"/>
        </w:rPr>
        <w:t xml:space="preserve">(</w:t>
      </w:r>
      <w:r>
        <w:rPr>
          <w:rStyle w:val="FunctionTok"/>
        </w:rPr>
        <w:t xml:space="preserve">summary</w:t>
      </w:r>
      <w:r>
        <w:rPr>
          <w:rStyle w:val="NormalTok"/>
        </w:rPr>
        <w:t xml:space="preserve">(pop_by_pa</w:t>
      </w:r>
      <w:r>
        <w:rPr>
          <w:rStyle w:val="SpecialCharTok"/>
        </w:rPr>
        <w:t xml:space="preserve">$</w:t>
      </w:r>
      <w:r>
        <w:rPr>
          <w:rStyle w:val="NormalTok"/>
        </w:rPr>
        <w:t xml:space="preserve">Total_Pop))</w:t>
      </w:r>
    </w:p>
    <w:p>
      <w:pPr>
        <w:pStyle w:val="SourceCode"/>
      </w:pPr>
      <w:r>
        <w:rPr>
          <w:rStyle w:val="VerbatimChar"/>
        </w:rPr>
        <w:t xml:space="preserve">   Min. 1st Qu.  Median    Mean 3rd Qu.    Max. </w:t>
      </w:r>
      <w:r>
        <w:br/>
      </w:r>
      <w:r>
        <w:rPr>
          <w:rStyle w:val="VerbatimChar"/>
        </w:rPr>
        <w:t xml:space="preserve">    140    8432   94700   99846  157685  284950 </w:t>
      </w:r>
    </w:p>
    <w:p>
      <w:pPr>
        <w:pStyle w:val="SourceCode"/>
      </w:pPr>
    </w:p>
    <w:bookmarkEnd w:id="31"/>
    <w:bookmarkStart w:id="38" w:name="makeover-version-of-visualisation"/>
    <w:p>
      <w:pPr>
        <w:pStyle w:val="Heading2"/>
      </w:pPr>
      <w:r>
        <w:t xml:space="preserve">Makeover Version of Visualisation</w:t>
      </w:r>
    </w:p>
    <w:p>
      <w:pPr>
        <w:pStyle w:val="FirstParagraph"/>
      </w:pPr>
      <w:r>
        <w:rPr>
          <w:b/>
          <w:bCs/>
        </w:rPr>
        <w:t xml:space="preserve">Adjustments I have made to Marga’s original graph based on the 3 Areas of Improvement feedback:</w:t>
      </w:r>
    </w:p>
    <w:p>
      <w:pPr>
        <w:pStyle w:val="Compact"/>
        <w:numPr>
          <w:ilvl w:val="0"/>
          <w:numId w:val="1004"/>
        </w:numPr>
      </w:pPr>
      <w:r>
        <w:t xml:space="preserve">Choice of color for the bars - a darker color can be used to further improve the contrast of the bar graph from the page: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RStudio\RESOUR~1\app\bin\quarto\share\formats\docx\note.png" id="3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Adjustment #1:</w:t>
            </w:r>
          </w:p>
        </w:tc>
      </w:tr>
      <w:tr>
        <w:trPr>
          <w:cantSplit/>
        </w:trPr>
        <w:tc>
          <w:tcPr>
            <w:tcMar>
              <w:top w:w="108" w:type="dxa"/>
              <w:bottom w:w="108" w:type="dxa"/>
            </w:tcMar>
          </w:tcPr>
          <w:p>
            <w:pPr>
              <w:pStyle w:val="BodyText"/>
            </w:pPr>
            <w:pPr>
              <w:spacing w:before="16" w:after="16"/>
            </w:pPr>
            <w:r>
              <w:t xml:space="preserve">Adjusted fill color for geombar plot from</w:t>
            </w:r>
            <w:r>
              <w:t xml:space="preserve"> </w:t>
            </w:r>
            <w:r>
              <w:t xml:space="preserve">“</w:t>
            </w:r>
            <w:r>
              <w:t xml:space="preserve">grey70</w:t>
            </w:r>
            <w:r>
              <w:t xml:space="preserve">”</w:t>
            </w:r>
            <w:r>
              <w:t xml:space="preserve"> </w:t>
            </w:r>
            <w:r>
              <w:t xml:space="preserve">to a darker</w:t>
            </w:r>
            <w:r>
              <w:t xml:space="preserve"> </w:t>
            </w:r>
            <w:r>
              <w:t xml:space="preserve">“</w:t>
            </w:r>
            <w:r>
              <w:t xml:space="preserve">grey40</w:t>
            </w:r>
            <w:r>
              <w:t xml:space="preserve">”</w:t>
            </w:r>
            <w:r>
              <w:t xml:space="preserve">.</w:t>
            </w:r>
          </w:p>
        </w:tc>
      </w:tr>
    </w:tbl>
    <w:p>
      <w:pPr>
        <w:pStyle w:val="Compact"/>
        <w:numPr>
          <w:ilvl w:val="0"/>
          <w:numId w:val="1005"/>
        </w:numPr>
      </w:pPr>
      <w:r>
        <w:t xml:space="preserve">Alignment of Data labels with respective bars and data labels can be adjusted so that the labels do not exceed the plot area: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1\RStudio\RESOUR~1\app\bin\quarto\share\formats\docx\note.png" id="3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Adjustment #2:</w:t>
            </w:r>
          </w:p>
        </w:tc>
      </w:tr>
      <w:tr>
        <w:trPr>
          <w:cantSplit/>
        </w:trPr>
        <w:tc>
          <w:tcPr>
            <w:tcMar>
              <w:top w:w="108" w:type="dxa"/>
              <w:bottom w:w="108" w:type="dxa"/>
            </w:tcMar>
          </w:tcPr>
          <w:p>
            <w:pPr>
              <w:pStyle w:val="BodyText"/>
            </w:pPr>
            <w:pPr>
              <w:spacing w:before="16" w:after="16"/>
            </w:pPr>
            <w:r>
              <w:t xml:space="preserve">Adjusted geom_text hjust and vjust values to centre data labels to the respective bars in the chart</w:t>
            </w:r>
          </w:p>
        </w:tc>
      </w:tr>
    </w:tbl>
    <w:p>
      <w:pPr>
        <w:pStyle w:val="Compact"/>
        <w:numPr>
          <w:ilvl w:val="0"/>
          <w:numId w:val="1006"/>
        </w:numPr>
      </w:pPr>
      <w:r>
        <w:t xml:space="preserve">Current graph has too many groups and the number difference is too wide, affecting the scaling and readability of the data labels - the graphs can be split to focus on top and bottom 10 populations to improve clarity as it allows graphs to show lesser groups and adjust scaling accordingly to improve the aesthetics: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1\RStudio\RESOUR~1\app\bin\quarto\share\formats\docx\note.png" id="37"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Adjustment #3:</w:t>
            </w:r>
          </w:p>
        </w:tc>
      </w:tr>
      <w:tr>
        <w:trPr>
          <w:cantSplit/>
        </w:trPr>
        <w:tc>
          <w:tcPr>
            <w:tcMar>
              <w:top w:w="108" w:type="dxa"/>
              <w:bottom w:w="108" w:type="dxa"/>
            </w:tcMar>
          </w:tcPr>
          <w:p>
            <w:pPr>
              <w:numPr>
                <w:ilvl w:val="0"/>
                <w:numId w:val="1007"/>
              </w:numPr>
            </w:pPr>
            <w:r>
              <w:t xml:space="preserve">Flipped the axis for population and planning area for better clarity</w:t>
            </w:r>
          </w:p>
          <w:p>
            <w:pPr>
              <w:numPr>
                <w:ilvl w:val="0"/>
                <w:numId w:val="1007"/>
              </w:numPr>
            </w:pPr>
            <w:r>
              <w:t xml:space="preserve">Adjusted the visualisation to generate plot1 for top 10 population PAs and plot2 for bottom 10 population PAs. Then generated a composite figure of plot1 and plot2 together using the patchwork extension</w:t>
            </w:r>
          </w:p>
          <w:p>
            <w:pPr>
              <w:numPr>
                <w:ilvl w:val="0"/>
                <w:numId w:val="1007"/>
              </w:numPr>
            </w:pPr>
            <w:r>
              <w:t xml:space="preserve">Other miscellaneous adjustments to text size, axis limits to accommodate aesthetic adjustments for plot1, plot2 and the composite graph such as removing the horizontal axis and adjusting text size.</w:t>
            </w:r>
          </w:p>
        </w:tc>
      </w:tr>
    </w:tbl>
    <w:bookmarkEnd w:id="38"/>
    <w:p>
      <w:pPr>
        <w:pStyle w:val="Heading2"/>
      </w:pPr>
      <w:r>
        <w:t xml:space="preserve">Composite Visualisation (using patchwork)</w:t>
      </w:r>
    </w:p>
    <w:p>
      <w:pPr>
        <w:pStyle w:val="SourceCode"/>
      </w:pPr>
      <w:r>
        <w:rPr>
          <w:rStyle w:val="FunctionTok"/>
        </w:rPr>
        <w:t xml:space="preserve">library</w:t>
      </w:r>
      <w:r>
        <w:rPr>
          <w:rStyle w:val="NormalTok"/>
        </w:rPr>
        <w:t xml:space="preserve">(patchwork)</w:t>
      </w:r>
      <w:r>
        <w:br/>
      </w:r>
      <w:r>
        <w:rPr>
          <w:rStyle w:val="NormalTok"/>
        </w:rPr>
        <w:t xml:space="preserve">plot1 </w:t>
      </w:r>
      <w:r>
        <w:rPr>
          <w:rStyle w:val="SpecialCharTok"/>
        </w:rPr>
        <w:t xml:space="preserve">/</w:t>
      </w:r>
      <w:r>
        <w:rPr>
          <w:rStyle w:val="NormalTok"/>
        </w:rPr>
        <w:t xml:space="preserve"> plot2</w:t>
      </w:r>
    </w:p>
    <w:p>
      <w:pPr>
        <w:pStyle w:val="FirstParagraph"/>
      </w:pPr>
      <w:r>
        <w:drawing>
          <wp:inline>
            <wp:extent cx="4620126" cy="3696101"/>
            <wp:effectExtent b="0" l="0" r="0" t="0"/>
            <wp:docPr descr="" title="" id="40" name="Picture"/>
            <a:graphic>
              <a:graphicData uri="http://schemas.openxmlformats.org/drawingml/2006/picture">
                <pic:pic>
                  <pic:nvPicPr>
                    <pic:cNvPr descr="Take-home_Ex01P2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Cleaning Code</w:t>
      </w:r>
    </w:p>
    <w:p>
      <w:pPr>
        <w:pStyle w:val="SourceCode"/>
      </w:pPr>
      <w:r>
        <w:rPr>
          <w:rStyle w:val="CommentTok"/>
        </w:rPr>
        <w:t xml:space="preserve"># Disable scientific notation globally</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Load data</w:t>
      </w:r>
      <w:r>
        <w:br/>
      </w:r>
      <w:r>
        <w:rPr>
          <w:rStyle w:val="NormalTok"/>
        </w:rPr>
        <w:t xml:space="preserve">respopagesex2024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r>
        <w:br/>
      </w:r>
      <w:r>
        <w:br/>
      </w:r>
      <w:r>
        <w:rPr>
          <w:rStyle w:val="CommentTok"/>
        </w:rPr>
        <w:t xml:space="preserve"># Trim whitespace from PA and SZ</w:t>
      </w:r>
      <w:r>
        <w:br/>
      </w:r>
      <w:r>
        <w:rPr>
          <w:rStyle w:val="NormalTok"/>
        </w:rPr>
        <w:t xml:space="preserve">respopagesex2024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trimws</w:t>
      </w:r>
      <w:r>
        <w:rPr>
          <w:rStyle w:val="NormalTok"/>
        </w:rPr>
        <w:t xml:space="preserve">(PA),</w:t>
      </w:r>
      <w:r>
        <w:br/>
      </w:r>
      <w:r>
        <w:rPr>
          <w:rStyle w:val="NormalTok"/>
        </w:rPr>
        <w:t xml:space="preserve">    </w:t>
      </w:r>
      <w:r>
        <w:rPr>
          <w:rStyle w:val="AttributeTok"/>
        </w:rPr>
        <w:t xml:space="preserve">SZ =</w:t>
      </w:r>
      <w:r>
        <w:rPr>
          <w:rStyle w:val="NormalTok"/>
        </w:rPr>
        <w:t xml:space="preserve"> </w:t>
      </w:r>
      <w:r>
        <w:rPr>
          <w:rStyle w:val="FunctionTok"/>
        </w:rPr>
        <w:t xml:space="preserve">trimws</w:t>
      </w:r>
      <w:r>
        <w:rPr>
          <w:rStyle w:val="NormalTok"/>
        </w:rPr>
        <w:t xml:space="preserve">(SZ)</w:t>
      </w:r>
      <w:r>
        <w:br/>
      </w:r>
      <w:r>
        <w:rPr>
          <w:rStyle w:val="NormalTok"/>
        </w:rPr>
        <w:t xml:space="preserve">  )</w:t>
      </w:r>
      <w:r>
        <w:br/>
      </w:r>
      <w:r>
        <w:br/>
      </w:r>
      <w:r>
        <w:rPr>
          <w:rStyle w:val="CommentTok"/>
        </w:rPr>
        <w:t xml:space="preserve"># Clean and summarize population by PA, including subzone count</w:t>
      </w:r>
      <w:r>
        <w:br/>
      </w:r>
      <w:r>
        <w:rPr>
          <w:rStyle w:val="NormalTok"/>
        </w:rPr>
        <w:t xml:space="preserve">pop_by_pa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as.numeric</w:t>
      </w:r>
      <w:r>
        <w:rPr>
          <w:rStyle w:val="NormalTok"/>
        </w:rPr>
        <w:t xml:space="preserve">(Pop))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Num_Subzones =</w:t>
      </w:r>
      <w:r>
        <w:rPr>
          <w:rStyle w:val="NormalTok"/>
        </w:rPr>
        <w:t xml:space="preserve"> </w:t>
      </w:r>
      <w:r>
        <w:rPr>
          <w:rStyle w:val="FunctionTok"/>
        </w:rPr>
        <w:t xml:space="preserve">n_distinct</w:t>
      </w:r>
      <w:r>
        <w:rPr>
          <w:rStyle w:val="NormalTok"/>
        </w:rPr>
        <w:t xml:space="preserve">(SZ)  </w:t>
      </w:r>
      <w:r>
        <w:rPr>
          <w:rStyle w:val="CommentTok"/>
        </w:rPr>
        <w:t xml:space="preserve"># Count unique subzones per PA</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w:t>
      </w:r>
    </w:p>
    <w:p>
      <w:pPr>
        <w:pStyle w:val="Heading2"/>
      </w:pPr>
      <w:r>
        <w:t xml:space="preserve">Creating Bar Chart for Top 10 PAs</w:t>
      </w:r>
    </w:p>
    <w:p>
      <w:pPr>
        <w:pStyle w:val="SourceCode"/>
      </w:pPr>
      <w:r>
        <w:rPr>
          <w:rStyle w:val="CommentTok"/>
        </w:rPr>
        <w:t xml:space="preserve"># Create bar chart for top 10</w:t>
      </w:r>
      <w:r>
        <w:br/>
      </w:r>
      <w:r>
        <w:rPr>
          <w:rStyle w:val="NormalTok"/>
        </w:rPr>
        <w:t xml:space="preserve">top_n </w:t>
      </w:r>
      <w:r>
        <w:rPr>
          <w:rStyle w:val="OtherTok"/>
        </w:rPr>
        <w:t xml:space="preserve">&lt;-</w:t>
      </w:r>
      <w:r>
        <w:rPr>
          <w:rStyle w:val="NormalTok"/>
        </w:rPr>
        <w:t xml:space="preserve"> </w:t>
      </w:r>
      <w:r>
        <w:rPr>
          <w:rStyle w:val="DecValTok"/>
        </w:rPr>
        <w:t xml:space="preserve">10</w:t>
      </w:r>
      <w:r>
        <w:rPr>
          <w:rStyle w:val="NormalTok"/>
        </w:rPr>
        <w:t xml:space="preserve">  </w:t>
      </w:r>
      <w:r>
        <w:br/>
      </w:r>
      <w:r>
        <w:rPr>
          <w:rStyle w:val="NormalTok"/>
        </w:rPr>
        <w:t xml:space="preserve">top_pa </w:t>
      </w:r>
      <w:r>
        <w:rPr>
          <w:rStyle w:val="OtherTok"/>
        </w:rPr>
        <w:t xml:space="preserve">&lt;-</w:t>
      </w:r>
      <w:r>
        <w:rPr>
          <w:rStyle w:val="NormalTok"/>
        </w:rPr>
        <w:t xml:space="preserve"> pop_by_pa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Total_Pop, </w:t>
      </w:r>
      <w:r>
        <w:rPr>
          <w:rStyle w:val="AttributeTok"/>
        </w:rPr>
        <w:t xml:space="preserve">n =</w:t>
      </w:r>
      <w:r>
        <w:rPr>
          <w:rStyle w:val="NormalTok"/>
        </w:rPr>
        <w:t xml:space="preserve"> top_n)</w:t>
      </w:r>
      <w:r>
        <w:br/>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top_pa,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"grey40"</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w:t>
      </w:r>
      <w:r>
        <w:br/>
      </w:r>
      <w:r>
        <w:rPr>
          <w:rStyle w:val="NormalTok"/>
        </w:rPr>
        <w:t xml:space="preserve">    </w:t>
      </w:r>
      <w:r>
        <w:rPr>
          <w:rStyle w:val="CommentTok"/>
        </w:rPr>
        <w:t xml:space="preserve">#angle = 90,</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"Top"</w:t>
      </w:r>
      <w:r>
        <w:rPr>
          <w:rStyle w:val="NormalTok"/>
        </w:rPr>
        <w:t xml:space="preserve">, top_n, </w:t>
      </w:r>
      <w:r>
        <w:rPr>
          <w:rStyle w:val="StringTok"/>
        </w:rPr>
        <w:t xml:space="preserve">"Planning Areas by Population (2024)"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"Planning Area"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Population"</w:t>
      </w:r>
      <w:r>
        <w:rPr>
          <w:rStyle w:val="NormalTok"/>
        </w:rPr>
        <w:t xml:space="preserve">) </w:t>
      </w:r>
      <w:r>
        <w:rPr>
          <w:rStyle w:val="SpecialCharTok"/>
        </w:rPr>
        <w:t xml:space="preserve">+</w:t>
      </w:r>
      <w:r>
        <w:br/>
      </w:r>
      <w:r>
        <w:rPr>
          <w:rStyle w:val="NormalTok"/>
        </w:rPr>
        <w:t xml:space="preserve">  </w:t>
      </w:r>
      <w:r>
        <w:rPr>
          <w:rStyle w:val="CommentTok"/>
        </w:rPr>
        <w:t xml:space="preserve">#theme(axis.text.x = element_text(angle = 55, hjust = 1))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315000</w:t>
      </w:r>
      <w:r>
        <w:rPr>
          <w:rStyle w:val="NormalTok"/>
        </w:rPr>
        <w:t xml:space="preserve">, </w:t>
      </w:r>
      <w:r>
        <w:rPr>
          <w:rStyle w:val="AttributeTok"/>
        </w:rPr>
        <w:t xml:space="preserve">by =</w:t>
      </w:r>
      <w:r>
        <w:rPr>
          <w:rStyle w:val="NormalTok"/>
        </w:rPr>
        <w:t xml:space="preserve"> </w:t>
      </w:r>
      <w:r>
        <w:rPr>
          <w:rStyle w:val="DecValTok"/>
        </w:rPr>
        <w:t xml:space="preserve">50000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315000</w:t>
      </w:r>
      <w:r>
        <w:rPr>
          <w:rStyle w:val="NormalTok"/>
        </w:rPr>
        <w:t xml:space="preserve">)</w:t>
      </w:r>
      <w:r>
        <w:br/>
      </w:r>
      <w:r>
        <w:rPr>
          <w:rStyle w:val="NormalTok"/>
        </w:rPr>
        <w:t xml:space="preserve">)</w:t>
      </w:r>
      <w:r>
        <w:br/>
      </w:r>
      <w:r>
        <w:br/>
      </w:r>
      <w:r>
        <w:rPr>
          <w:rStyle w:val="FunctionTok"/>
        </w:rPr>
        <w:t xml:space="preserve">print</w:t>
      </w:r>
      <w:r>
        <w:rPr>
          <w:rStyle w:val="NormalTok"/>
        </w:rPr>
        <w:t xml:space="preserve">(plot1)</w:t>
      </w:r>
    </w:p>
    <w:p>
      <w:pPr>
        <w:pStyle w:val="FirstParagraph"/>
      </w:pPr>
      <w:r>
        <w:drawing>
          <wp:inline>
            <wp:extent cx="4620126" cy="3696101"/>
            <wp:effectExtent b="0" l="0" r="0" t="0"/>
            <wp:docPr descr="" title="" id="43" name="Picture"/>
            <a:graphic>
              <a:graphicData uri="http://schemas.openxmlformats.org/drawingml/2006/picture">
                <pic:pic>
                  <pic:nvPicPr>
                    <pic:cNvPr descr="Take-home_Ex01P2_files/figure-docx/unnamed-chunk-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Creating Bar Chart for Bottom 10 PAs</w:t>
      </w:r>
    </w:p>
    <w:p>
      <w:pPr>
        <w:pStyle w:val="SourceCode"/>
      </w:pPr>
      <w:r>
        <w:rPr>
          <w:rStyle w:val="CommentTok"/>
        </w:rPr>
        <w:t xml:space="preserve"># Create bar chart for btm 10</w:t>
      </w:r>
      <w:r>
        <w:br/>
      </w:r>
      <w:r>
        <w:rPr>
          <w:rStyle w:val="NormalTok"/>
        </w:rPr>
        <w:t xml:space="preserve">btm_n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w:t>
      </w:r>
      <w:r>
        <w:br/>
      </w:r>
      <w:r>
        <w:rPr>
          <w:rStyle w:val="NormalTok"/>
        </w:rPr>
        <w:t xml:space="preserve">btm_pa </w:t>
      </w:r>
      <w:r>
        <w:rPr>
          <w:rStyle w:val="OtherTok"/>
        </w:rPr>
        <w:t xml:space="preserve">&lt;-</w:t>
      </w:r>
      <w:r>
        <w:rPr>
          <w:rStyle w:val="NormalTok"/>
        </w:rPr>
        <w:t xml:space="preserve"> pop_by_pa </w:t>
      </w:r>
      <w:r>
        <w:rPr>
          <w:rStyle w:val="SpecialCharTok"/>
        </w:rPr>
        <w:t xml:space="preserve">%&gt;%</w:t>
      </w:r>
      <w:r>
        <w:br/>
      </w:r>
      <w:r>
        <w:rPr>
          <w:rStyle w:val="NormalTok"/>
        </w:rPr>
        <w:t xml:space="preserve">  </w:t>
      </w:r>
      <w:r>
        <w:rPr>
          <w:rStyle w:val="FunctionTok"/>
        </w:rPr>
        <w:t xml:space="preserve">slice_min</w:t>
      </w:r>
      <w:r>
        <w:rPr>
          <w:rStyle w:val="NormalTok"/>
        </w:rPr>
        <w:t xml:space="preserve">(</w:t>
      </w:r>
      <w:r>
        <w:rPr>
          <w:rStyle w:val="AttributeTok"/>
        </w:rPr>
        <w:t xml:space="preserve">order_by =</w:t>
      </w:r>
      <w:r>
        <w:rPr>
          <w:rStyle w:val="NormalTok"/>
        </w:rPr>
        <w:t xml:space="preserve"> Total_Pop, </w:t>
      </w:r>
      <w:r>
        <w:rPr>
          <w:rStyle w:val="AttributeTok"/>
        </w:rPr>
        <w:t xml:space="preserve">n =</w:t>
      </w:r>
      <w:r>
        <w:rPr>
          <w:rStyle w:val="NormalTok"/>
        </w:rPr>
        <w:t xml:space="preserve"> btm_n)</w:t>
      </w:r>
      <w:r>
        <w:br/>
      </w:r>
      <w:r>
        <w:br/>
      </w: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btm_pa,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"grey40"</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w:t>
      </w:r>
      <w:r>
        <w:br/>
      </w:r>
      <w:r>
        <w:rPr>
          <w:rStyle w:val="NormalTok"/>
        </w:rPr>
        <w:t xml:space="preserve">    </w:t>
      </w:r>
      <w:r>
        <w:rPr>
          <w:rStyle w:val="CommentTok"/>
        </w:rPr>
        <w:t xml:space="preserve">#angle = 90,</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"Bottom"</w:t>
      </w:r>
      <w:r>
        <w:rPr>
          <w:rStyle w:val="NormalTok"/>
        </w:rPr>
        <w:t xml:space="preserve">, btm_n, </w:t>
      </w:r>
      <w:r>
        <w:rPr>
          <w:rStyle w:val="StringTok"/>
        </w:rPr>
        <w:t xml:space="preserve">"Planning Areas by Population (2024)"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"Planning Area"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Population"</w:t>
      </w:r>
      <w:r>
        <w:rPr>
          <w:rStyle w:val="NormalTok"/>
        </w:rPr>
        <w:t xml:space="preserve">) </w:t>
      </w:r>
      <w:r>
        <w:rPr>
          <w:rStyle w:val="SpecialCharTok"/>
        </w:rPr>
        <w:t xml:space="preserve">+</w:t>
      </w:r>
      <w:r>
        <w:br/>
      </w:r>
      <w:r>
        <w:rPr>
          <w:rStyle w:val="NormalTok"/>
        </w:rPr>
        <w:t xml:space="preserve">  </w:t>
      </w:r>
      <w:r>
        <w:rPr>
          <w:rStyle w:val="CommentTok"/>
        </w:rPr>
        <w:t xml:space="preserve">#theme(axis.text.x = element_text(angle = 55, hjust = 1))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4750</w:t>
      </w:r>
      <w:r>
        <w:rPr>
          <w:rStyle w:val="NormalTok"/>
        </w:rPr>
        <w:t xml:space="preserve">, </w:t>
      </w:r>
      <w:r>
        <w:rPr>
          <w:rStyle w:val="AttributeTok"/>
        </w:rPr>
        <w:t xml:space="preserve">by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4750</w:t>
      </w:r>
      <w:r>
        <w:rPr>
          <w:rStyle w:val="NormalTok"/>
        </w:rPr>
        <w:t xml:space="preserve">)</w:t>
      </w:r>
      <w:r>
        <w:br/>
      </w:r>
      <w:r>
        <w:rPr>
          <w:rStyle w:val="NormalTok"/>
        </w:rPr>
        <w:t xml:space="preserve">)</w:t>
      </w:r>
      <w:r>
        <w:br/>
      </w:r>
      <w:r>
        <w:br/>
      </w:r>
      <w:r>
        <w:rPr>
          <w:rStyle w:val="FunctionTok"/>
        </w:rPr>
        <w:t xml:space="preserve">print</w:t>
      </w:r>
      <w:r>
        <w:rPr>
          <w:rStyle w:val="NormalTok"/>
        </w:rPr>
        <w:t xml:space="preserve">(plot2)</w:t>
      </w:r>
    </w:p>
    <w:p>
      <w:pPr>
        <w:pStyle w:val="FirstParagraph"/>
      </w:pPr>
      <w:r>
        <w:drawing>
          <wp:inline>
            <wp:extent cx="4620126" cy="3696101"/>
            <wp:effectExtent b="0" l="0" r="0" t="0"/>
            <wp:docPr descr="" title="" id="46" name="Picture"/>
            <a:graphic>
              <a:graphicData uri="http://schemas.openxmlformats.org/drawingml/2006/picture">
                <pic:pic>
                  <pic:nvPicPr>
                    <pic:cNvPr descr="Take-home_Ex01P2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hyperlink" Id="rId21" Target="https://isss608-ay2024-2025.netlify.app/take-home_ex/take-home_ex01/take-home_ex01" TargetMode="External" /></Relationships>
</file>

<file path=word/_rels/footnotes.xml.rels><?xml version="1.0" encoding="UTF-8"?><Relationships xmlns="http://schemas.openxmlformats.org/package/2006/relationships"><Relationship Type="http://schemas.openxmlformats.org/officeDocument/2006/relationships/hyperlink" Id="rId21" Target="https://isss608-ay2024-2025.netlify.app/take-home_ex/take-home_ex01/take-home_ex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Part 2</dc:title>
  <dc:creator>Ng Jin Yao</dc:creator>
  <cp:keywords/>
  <dcterms:created xsi:type="dcterms:W3CDTF">2025-05-10T15:56:02Z</dcterms:created>
  <dcterms:modified xsi:type="dcterms:W3CDTF">2025-05-10T15:56:02Z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2025-05-10</vt:lpwstr>
  </property>
  <property fmtid="{D5CDD505-2E9C-101B-9397-08002B2CF9AE}" pid="6" name="date-modified">
    <vt:lpwstr>2025-05-10</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