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10833100</wp:posOffset>
            </wp:positionH>
            <wp:positionV relativeFrom="topMargin">
              <wp:posOffset>10756900</wp:posOffset>
            </wp:positionV>
            <wp:extent cx="406400" cy="330200"/>
            <wp:effectExtent l="0" t="0" r="12700" b="12700"/>
            <wp:wrapNone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  <w:lang w:val="en-US" w:eastAsia="zh-CN"/>
        </w:rPr>
        <w:t>部编版</w:t>
      </w:r>
      <w:r>
        <w:rPr>
          <w:rFonts w:hint="eastAsia"/>
          <w:b/>
          <w:bCs/>
          <w:sz w:val="32"/>
          <w:szCs w:val="32"/>
        </w:rPr>
        <w:t>语文七上期末复习文言文自测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阅读下面的语段，完成各题。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Fonts w:ascii="楷体" w:hAnsi="楷体" w:eastAsia="楷体" w:cs="楷体"/>
          <w:kern w:val="0"/>
          <w:sz w:val="22"/>
          <w:szCs w:val="22"/>
          <w:lang w:val="en-US" w:eastAsia="zh-CN" w:bidi="ar"/>
        </w:rPr>
        <w:t>诫子书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（诸葛亮）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夫君子之行，静以修身，俭以养德，非淡泊无以明志，非宁静无以致远。夫学须静也，才须学也，非学无以广才，非志无以成学。淫慢则不能励精，险躁则不能治性。年与时驰，意与日去，遂成枯落，多不接世，悲守穷庐，将复何及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．解释下列加点词语。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（1）非宁静无以</w:t>
      </w:r>
      <w:r>
        <w:rPr>
          <w:rFonts w:hint="eastAsia"/>
          <w:color w:val="0000FF"/>
          <w:sz w:val="21"/>
          <w:em w:val="dot"/>
          <w:lang w:val="en-US" w:eastAsia="zh-CN"/>
        </w:rPr>
        <w:t>致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远（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__________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） 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（2）</w:t>
      </w:r>
      <w:r>
        <w:rPr>
          <w:rFonts w:hint="eastAsia"/>
          <w:color w:val="0000FF"/>
          <w:sz w:val="21"/>
          <w:em w:val="dot"/>
          <w:lang w:val="en-US" w:eastAsia="zh-CN"/>
        </w:rPr>
        <w:t>险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躁则不能治性（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__________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（3）年与时</w:t>
      </w:r>
      <w:r>
        <w:rPr>
          <w:rFonts w:hint="eastAsia"/>
          <w:color w:val="0000FF"/>
          <w:sz w:val="21"/>
          <w:em w:val="dot"/>
          <w:lang w:val="en-US" w:eastAsia="zh-CN"/>
        </w:rPr>
        <w:t>驰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__________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）  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（4）淫</w:t>
      </w:r>
      <w:r>
        <w:rPr>
          <w:rFonts w:hint="eastAsia"/>
          <w:color w:val="0000FF"/>
          <w:sz w:val="21"/>
          <w:em w:val="dot"/>
          <w:lang w:val="en-US" w:eastAsia="zh-CN"/>
        </w:rPr>
        <w:t>慢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则不能励精（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__________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．用现代汉语翻译下面的句子。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（1）静以修身，俭以养德。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（2）非学无以广才，非志无以成学。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请你说说《诫子书》中诸葛亮写这封家信的用意是什么。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．下列句子中加点的“之”的意义和用法，与“夫君子之行”中的“之”相同的一项是</w:t>
      </w: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（  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．下车引</w:t>
      </w:r>
      <w:r>
        <w:rPr>
          <w:rFonts w:hint="eastAsia"/>
          <w:sz w:val="21"/>
          <w:em w:val="dot"/>
          <w:lang w:val="en-US" w:eastAsia="zh-CN"/>
        </w:rPr>
        <w:t xml:space="preserve">之 </w:t>
      </w: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 xml:space="preserve">                 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．知</w:t>
      </w:r>
      <w:r>
        <w:rPr>
          <w:rFonts w:hint="eastAsia"/>
          <w:sz w:val="21"/>
          <w:em w:val="dot"/>
          <w:lang w:val="en-US" w:eastAsia="zh-CN"/>
        </w:rPr>
        <w:t xml:space="preserve">之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者不如好</w:t>
      </w:r>
      <w:r>
        <w:rPr>
          <w:rFonts w:hint="eastAsia"/>
          <w:sz w:val="21"/>
          <w:em w:val="dot"/>
          <w:lang w:val="en-US" w:eastAsia="zh-CN"/>
        </w:rPr>
        <w:t xml:space="preserve">之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．久</w:t>
      </w:r>
      <w:r>
        <w:rPr>
          <w:rFonts w:hint="eastAsia"/>
          <w:sz w:val="21"/>
          <w:em w:val="dot"/>
          <w:lang w:val="en-US" w:eastAsia="zh-CN"/>
        </w:rPr>
        <w:t xml:space="preserve">之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，目似瞑，意暇甚</w:t>
      </w: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 xml:space="preserve">      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．禽兽</w:t>
      </w:r>
      <w:r>
        <w:rPr>
          <w:rFonts w:hint="eastAsia"/>
          <w:sz w:val="21"/>
          <w:em w:val="dot"/>
          <w:lang w:val="en-US" w:eastAsia="zh-CN"/>
        </w:rPr>
        <w:t xml:space="preserve">之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变诈几何哉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．下列断句正确的一项是</w:t>
      </w: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（  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．夫君子/之行，静/以修身，俭/以养德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．一狼/径去，其一犬/坐于前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．其人/舍然大喜，晓之者/亦舍然大喜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．一狼/洞其中，意/将隧入以攻/其后也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．下列对文章的理解有误的一项是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．本文概括了做人治学的经验，着重围绕一个“静”字加以论述，同时把失败归结为一个“躁”字，对比鲜明。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．“学须静也”的“学”已不是一般的学习，而含有修养自己的人格和品德的意思，“静”不只是单纯的宁静’而有淡泊名利的意味。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．淫慢则不能励精，险躁则不能治性，是从正面说明淡泊与宁静的重要性。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．本文用精炼简短的文字，就把修身养性和治学为人之道讲得清清楚楚，可谓言简意赅，字字千金。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．将文中画横线的句子翻译成现代汉语。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①非淡泊无以明志，非宁静无以致远。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②淫慢则不能励精，险躁则不能治性。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作者写这封信的目的是告诫儿子成才成学的条件是什么？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9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．下列对文章的分析理解，不正确的一项是（  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．诸葛亮认为成才要具备的第一个条件是立志，因为立志是成才的前提和基础，志向的培养又必须砥砺品德。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．选文概括了做人治学的经验，着重围绕一个“静”字加以论述，同时把失败归结为一个“躁”字，鲜明突出论证了“静”对治学修身的重要。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．“遂成枯落”一句中的“遂”字，写出随着时光飞逝，年轻时的梦想也将成为泡影，人生终将一无所成。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．文章结尾以反问句式收束，再次强调君子要从淡泊和宁静的自身修养上狠下功夫，表达了诸葛亮希望儿子不与外界同流合污、独善其身的良好愿望。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阅读下文，回答问题。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狼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一屠晚归，担中肉尽，止有剩骨。途中两狼，缀行甚远。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屠惧，投以骨。一狼得骨止，一狼仍从。复投之，后狼止而前狼又至。骨已尽矣，而两狼之并驱如故。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屠大窘，恐前后受其敌。顾野有麦场，场主积薪其中，弛担持刀。狼不敢前，眈眈相向。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少时，一狼径，其一犬坐于前。久之，意暇甚。屠暴起，以刀劈狼首，转视积薪后，一狼洞其中，止露尻尾。屠自后断其股，亦毙之。乃悟前狼假寐，盖以诱敌。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狼亦黠矣，而顷刻两毙，禽兽之变诈几何哉？止增笑耳。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解释下面句子中加点的词。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①一狼仍</w:t>
      </w:r>
      <w:r>
        <w:rPr>
          <w:rFonts w:hint="eastAsia"/>
          <w:color w:val="0000FF"/>
          <w:sz w:val="21"/>
          <w:em w:val="dot"/>
          <w:lang w:val="en-US" w:eastAsia="zh-CN"/>
        </w:rPr>
        <w:t>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②屠大</w:t>
      </w:r>
      <w:r>
        <w:rPr>
          <w:rFonts w:hint="eastAsia"/>
          <w:color w:val="0000FF"/>
          <w:sz w:val="21"/>
          <w:em w:val="dot"/>
          <w:lang w:val="en-US" w:eastAsia="zh-CN"/>
        </w:rPr>
        <w:t>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③</w:t>
      </w:r>
      <w:r>
        <w:rPr>
          <w:rFonts w:hint="eastAsia"/>
          <w:color w:val="0000FF"/>
          <w:sz w:val="21"/>
          <w:em w:val="dot"/>
          <w:lang w:val="en-US" w:eastAsia="zh-CN"/>
        </w:rPr>
        <w:t>盖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以诱敌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把下面两句话翻译成现代汉语。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①一狼径去，其一犬坐于前。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②禽兽之变诈几何哉？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3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下列对课文分析不正确的一项是（  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．文章叙述了屠户和狼相斗的故事，故事情节环环相扣，紧张曲折。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．“屠惧，投以骨”表明屠户刚开始心存幻想，对狼迁就退让。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．“屠暴起，以刀劈狼首”中的“暴”刻画出屠户杀狼时的暴怒以及对狼的憎恨。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．结尾议论讽喻像狼一样的恶势力，不管怎样狡诈，终究是要失败的。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．下列加点的“其”字指代对象相同的是（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_____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）和（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_____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）（只填序号）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（1）恐前后受其敌   </w:t>
      </w: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（2）场主积薪其中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 xml:space="preserve">（3）屠自后断其股   </w:t>
      </w: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（4）意将隧入以攻其后也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5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．把下列句子翻译成现代汉语。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（1）缀行甚远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（2）乃悟前狼假寐，盖以诱敌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6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．用“/”标出句子的朗读节奏（标一处）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100" w:firstLineChars="5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其一犬坐于前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7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．文章结尾的议论起什么作用？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阅读下面文言文，完成下面小题。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杞人忧天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杞国有人忧天地崩坠，身亡所寄，废寝食者。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又有忧彼之所忧者，因往</w:t>
      </w:r>
      <w:r>
        <w:rPr>
          <w:rFonts w:hint="eastAsia"/>
          <w:sz w:val="21"/>
          <w:em w:val="dot"/>
          <w:lang w:val="en-US" w:eastAsia="zh-CN"/>
        </w:rPr>
        <w:t>晓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之，曰：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天，积气耳，亡处亡气。</w:t>
      </w:r>
      <w:r>
        <w:rPr>
          <w:rFonts w:hint="eastAsia"/>
          <w:sz w:val="21"/>
          <w:em w:val="dot"/>
          <w:lang w:val="en-US" w:eastAsia="zh-CN"/>
        </w:rPr>
        <w:t>若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屈伸呼吸，终日在天中行止，奈忧崩坠乎？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其人曰：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天果积气，日月星宿，不当坠耶？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晓之者曰：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楷体" w:hAnsi="楷体" w:eastAsia="楷体" w:cs="楷体"/>
          <w:sz w:val="21"/>
          <w:u w:val="wave"/>
          <w:lang w:val="en-US" w:eastAsia="zh-CN"/>
        </w:rPr>
        <w:t>日月星宿亦积气中之有光耀者只使坠亦不能有所中伤。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其人曰：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奈地坏何？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晓之者曰：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“</w:t>
      </w:r>
      <w:r>
        <w:rPr>
          <w:rFonts w:hint="eastAsia" w:ascii="楷体" w:hAnsi="楷体" w:eastAsia="楷体" w:cs="楷体"/>
          <w:kern w:val="0"/>
          <w:sz w:val="22"/>
          <w:szCs w:val="22"/>
          <w:u w:val="single"/>
          <w:lang w:val="en-US" w:eastAsia="zh-CN" w:bidi="ar"/>
        </w:rPr>
        <w:t>地，积块耳，充塞四虚，亡处亡块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。若躇步跐蹈，终日在地上行止，</w:t>
      </w:r>
      <w:r>
        <w:rPr>
          <w:rFonts w:hint="eastAsia"/>
          <w:sz w:val="21"/>
          <w:em w:val="dot"/>
          <w:lang w:val="en-US" w:eastAsia="zh-CN"/>
        </w:rPr>
        <w:t>奈何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忧其坏？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”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其人舍然大喜。晓之者亦</w:t>
      </w:r>
      <w:r>
        <w:rPr>
          <w:rFonts w:hint="eastAsia"/>
          <w:sz w:val="21"/>
          <w:em w:val="dot"/>
          <w:lang w:val="en-US" w:eastAsia="zh-CN"/>
        </w:rPr>
        <w:t>舍</w:t>
      </w: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然大喜。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．下列对文中画波浪线部分的断句，正确的一项是（  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．日月星宿亦积/气中之有光耀者/只使坠亦不能/有所中伤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．日月星宿亦积/气中之有光/耀者只使坠/亦不能有所中伤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．日月星宿/亦积气中之有光/耀者只使坠亦不能/有所中伤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．日月星宿/亦积气中之有光耀者/只使坠/亦不能有所中伤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．下列对文本内容的理解，不正确的一项是（  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．文中的杞人因担忧天塌地陷以致于茶饭不思，寝食难安。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．面对晓之者的解说，杞人担心日月星辰会掉下来，这说明他还是有思考能力的。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．晓之者认为，人成天在天地间生活行动，所以天不会塌。这种认识，在今天看来是不科学的。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．本文嘲笑了那些怀着不必要的担忧、徒然自扰的庸人，但同时也说明了畏惧常源于对事物认识不足。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1、《杞人忧天》讽刺了（                                             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jc w:val="left"/>
        <w:textAlignment w:val="auto"/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2、《穿井得一人》寓意是（                                                                        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" w:firstLineChars="100"/>
        <w:jc w:val="left"/>
        <w:textAlignment w:val="auto"/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3、《秋词》表达了作者（                                                 ）      的豪壮情怀。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 xml:space="preserve">4、《夜雨寄北》表达了作者（                                            ）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 xml:space="preserve">5、《十一月四日风雨大作》 表达了作者（                                                                      </w:t>
      </w:r>
      <w:bookmarkStart w:id="0" w:name="_GoBack"/>
      <w:bookmarkEnd w:id="0"/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 xml:space="preserve">）   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hint="eastAsia" w:ascii="宋体" w:hAnsi="宋体" w:cs="宋体"/>
          <w:kern w:val="0"/>
          <w:sz w:val="22"/>
          <w:szCs w:val="22"/>
          <w:lang w:val="en-US" w:eastAsia="zh-CN" w:bidi="ar"/>
        </w:rPr>
        <w:t>6、《潼关》感受到诗人（                                                                         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center"/>
        <w:textAlignment w:val="auto"/>
        <w:rPr>
          <w:b/>
          <w:bCs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center"/>
        <w:textAlignment w:val="auto"/>
        <w:rPr>
          <w:b/>
          <w:bCs/>
          <w:sz w:val="22"/>
          <w:szCs w:val="22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center"/>
        <w:textAlignment w:val="auto"/>
        <w:rPr>
          <w:b/>
          <w:bCs/>
          <w:sz w:val="22"/>
          <w:szCs w:val="22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2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A046CC"/>
    <w:multiLevelType w:val="singleLevel"/>
    <w:tmpl w:val="CCA046CC"/>
    <w:lvl w:ilvl="0" w:tentative="0">
      <w:start w:val="8"/>
      <w:numFmt w:val="decimal"/>
      <w:suff w:val="nothing"/>
      <w:lvlText w:val="%1．"/>
      <w:lvlJc w:val="left"/>
    </w:lvl>
  </w:abstractNum>
  <w:abstractNum w:abstractNumId="1">
    <w:nsid w:val="0A7B9645"/>
    <w:multiLevelType w:val="singleLevel"/>
    <w:tmpl w:val="0A7B9645"/>
    <w:lvl w:ilvl="0" w:tentative="0">
      <w:start w:val="3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420"/>
  <w:drawingGridVerticalSpacing w:val="156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YwZGEyMTMzZTgzZjJlMTMzODY4Nzk1NDcxMzM0NWQifQ=="/>
  </w:docVars>
  <w:rsids>
    <w:rsidRoot w:val="09C9423D"/>
    <w:rsid w:val="004151FC"/>
    <w:rsid w:val="0055303C"/>
    <w:rsid w:val="0093393C"/>
    <w:rsid w:val="00C02FC6"/>
    <w:rsid w:val="026F7DF0"/>
    <w:rsid w:val="02FF0300"/>
    <w:rsid w:val="04C04D11"/>
    <w:rsid w:val="056A1C9B"/>
    <w:rsid w:val="06764670"/>
    <w:rsid w:val="06C4362D"/>
    <w:rsid w:val="081B64E7"/>
    <w:rsid w:val="09C9423D"/>
    <w:rsid w:val="0D006A41"/>
    <w:rsid w:val="0DDD2866"/>
    <w:rsid w:val="125C6E10"/>
    <w:rsid w:val="12E070F9"/>
    <w:rsid w:val="145C6C53"/>
    <w:rsid w:val="1A0C3DB5"/>
    <w:rsid w:val="1AED2956"/>
    <w:rsid w:val="1C5648D0"/>
    <w:rsid w:val="209A28FD"/>
    <w:rsid w:val="218C46ED"/>
    <w:rsid w:val="23B53419"/>
    <w:rsid w:val="246E29A5"/>
    <w:rsid w:val="24BB1F89"/>
    <w:rsid w:val="24E00FC3"/>
    <w:rsid w:val="28AF339E"/>
    <w:rsid w:val="2A164F5A"/>
    <w:rsid w:val="2AEA2585"/>
    <w:rsid w:val="2DE56438"/>
    <w:rsid w:val="30201025"/>
    <w:rsid w:val="32C87144"/>
    <w:rsid w:val="3343707B"/>
    <w:rsid w:val="35D408EA"/>
    <w:rsid w:val="37FE0959"/>
    <w:rsid w:val="3A3456BE"/>
    <w:rsid w:val="3B8701AA"/>
    <w:rsid w:val="3CD967E3"/>
    <w:rsid w:val="3F9E5AF5"/>
    <w:rsid w:val="41F93484"/>
    <w:rsid w:val="43995146"/>
    <w:rsid w:val="4A3145A7"/>
    <w:rsid w:val="4C793B3F"/>
    <w:rsid w:val="4C820C46"/>
    <w:rsid w:val="4CDF3EA5"/>
    <w:rsid w:val="4F7A47E5"/>
    <w:rsid w:val="52F2229C"/>
    <w:rsid w:val="5721105B"/>
    <w:rsid w:val="5BD20B76"/>
    <w:rsid w:val="5C1D6295"/>
    <w:rsid w:val="5D69550A"/>
    <w:rsid w:val="62E80442"/>
    <w:rsid w:val="634C5FCB"/>
    <w:rsid w:val="659B1A52"/>
    <w:rsid w:val="66E0683D"/>
    <w:rsid w:val="681744E0"/>
    <w:rsid w:val="685E210F"/>
    <w:rsid w:val="6CF30226"/>
    <w:rsid w:val="6DA265FA"/>
    <w:rsid w:val="6F765F90"/>
    <w:rsid w:val="71A51E4A"/>
    <w:rsid w:val="72671BC0"/>
    <w:rsid w:val="73886292"/>
    <w:rsid w:val="76A77DC9"/>
    <w:rsid w:val="76FD1290"/>
    <w:rsid w:val="77562203"/>
    <w:rsid w:val="7767421D"/>
    <w:rsid w:val="7D5316BF"/>
    <w:rsid w:val="7DE222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customStyle="1" w:styleId="11">
    <w:name w:val="页眉 Char"/>
    <w:link w:val="4"/>
    <w:semiHidden/>
    <w:qFormat/>
    <w:uiPriority w:val="99"/>
    <w:rPr>
      <w:sz w:val="18"/>
      <w:szCs w:val="18"/>
      <w:lang w:eastAsia="zh-CN"/>
    </w:rPr>
  </w:style>
  <w:style w:type="character" w:customStyle="1" w:styleId="12">
    <w:name w:val="页脚 Char"/>
    <w:link w:val="3"/>
    <w:semiHidden/>
    <w:qFormat/>
    <w:uiPriority w:val="99"/>
    <w:rPr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2126</Words>
  <Characters>2170</Characters>
  <Lines>0</Lines>
  <Paragraphs>0</Paragraphs>
  <TotalTime>5</TotalTime>
  <ScaleCrop>false</ScaleCrop>
  <LinksUpToDate>false</LinksUpToDate>
  <CharactersWithSpaces>2485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2022-10-15T00:37:00Z</dcterms:created>
  <dc:creator>天空</dc:creator>
  <cp:lastModifiedBy>Administrator</cp:lastModifiedBy>
  <dcterms:modified xsi:type="dcterms:W3CDTF">2023-02-10T09:24:58Z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CD5088F11F5A4B7E91DB1063F288E0E0</vt:lpwstr>
  </property>
</Properties>
</file>