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D2F14" w14:textId="3EF23E68" w:rsidR="00080C97" w:rsidRDefault="00294F19">
      <w:pPr>
        <w:pStyle w:val="NoSpacing"/>
      </w:pPr>
      <w:r>
        <w:t>Nicholas Jackson</w:t>
      </w:r>
    </w:p>
    <w:p w14:paraId="449414B7" w14:textId="6C101D0E" w:rsidR="00080C97" w:rsidRDefault="0077336D">
      <w:pPr>
        <w:pStyle w:val="NoSpacing"/>
      </w:pPr>
      <w:r>
        <w:t>Professor Tam</w:t>
      </w:r>
    </w:p>
    <w:p w14:paraId="7FEB9375" w14:textId="1FD4B337" w:rsidR="00080C97" w:rsidRDefault="0077336D">
      <w:pPr>
        <w:pStyle w:val="NoSpacing"/>
      </w:pPr>
      <w:r>
        <w:t>CS 405</w:t>
      </w:r>
    </w:p>
    <w:p w14:paraId="0B84EDB0" w14:textId="0164D510" w:rsidR="007D4B2F" w:rsidRDefault="00D731A2">
      <w:pPr>
        <w:pStyle w:val="NoSpacing"/>
      </w:pPr>
      <w:r>
        <w:t>8/20/2025</w:t>
      </w:r>
    </w:p>
    <w:p w14:paraId="430FBAAF" w14:textId="150D03C3" w:rsidR="00D0327A" w:rsidRDefault="0077336D" w:rsidP="00355E27">
      <w:pPr>
        <w:pStyle w:val="Title"/>
      </w:pPr>
      <w:r w:rsidRPr="0077336D">
        <w:t>8-2 Journal: Portfolio Reflection</w:t>
      </w:r>
    </w:p>
    <w:p w14:paraId="7FE9D42D" w14:textId="77777777" w:rsidR="00D731A2" w:rsidRPr="00D731A2" w:rsidRDefault="00D731A2" w:rsidP="00D731A2">
      <w:r w:rsidRPr="00D731A2">
        <w:t>Adopting a secure coding standard is critical because it enforces consistency and integrates security from the very beginning of the development lifecycle. By embedding security into requirements, design, and coding practices, teams reduce the risk of introducing vulnerabilities that could otherwise remain hidden until late in production. This approach also ensures that developers think about security as a fundamental design constraint, not as an afterthought to patch once a problem is discovered. From a secure coder’s perspective, standards such as OWASP or CERT guidelines create a baseline of trust in the code itself.</w:t>
      </w:r>
    </w:p>
    <w:p w14:paraId="487DC446" w14:textId="77777777" w:rsidR="00D731A2" w:rsidRPr="00D731A2" w:rsidRDefault="00D731A2" w:rsidP="00D731A2">
      <w:r w:rsidRPr="00D731A2">
        <w:t>Evaluating and assessing risk, alongside performing cost-benefit analysis of mitigations, allows organizations to prioritize security investments effectively. Not every threat requires the same level of defense, so mapping out potential impact and likelihood helps focus resources on areas of highest risk. The cost of a mitigation measure must be weighed against the potential cost of a breach—financially, reputationally, and legally. For example, investing in input validation and secure authentication systems is often more cost-effective than bearing the damages of a successful SQL injection or credential-stuffing attack.</w:t>
      </w:r>
    </w:p>
    <w:p w14:paraId="1BDF8A13" w14:textId="77777777" w:rsidR="00D731A2" w:rsidRPr="00D731A2" w:rsidRDefault="00D731A2" w:rsidP="00D731A2">
      <w:r w:rsidRPr="00D731A2">
        <w:t xml:space="preserve">Zero Trust principles complement these practices by assuming that no user, device, or process is inherently trustworthy. Access is granted based on continuous verification and least privilege, rather than perimeter-based trust. This mindset forces developers and administrators alike to implement stricter identity checks, encrypted communications, and micro-segmentation. </w:t>
      </w:r>
      <w:r w:rsidRPr="00D731A2">
        <w:lastRenderedPageBreak/>
        <w:t>The result is a stronger security posture where the compromise of one system does not automatically mean the compromise of all systems.</w:t>
      </w:r>
    </w:p>
    <w:p w14:paraId="69C0A9CE" w14:textId="77777777" w:rsidR="00D731A2" w:rsidRPr="00D731A2" w:rsidRDefault="00D731A2" w:rsidP="00D731A2">
      <w:r w:rsidRPr="00D731A2">
        <w:t>Finally, security policies serve as the governance layer that aligns technical controls with organizational goals. Implementing clear policies ensures that employees, developers, and stakeholders understand expectations for secure behavior, from password management to secure deployment pipelines. Strong policies also support compliance with legal and regulatory requirements while reinforcing the cultural importance of security. Recommendations for effective policy include regular reviews, staff training, and automation wherever possible to minimize human error.</w:t>
      </w:r>
    </w:p>
    <w:p w14:paraId="1F3F38CD" w14:textId="77777777" w:rsidR="00D731A2" w:rsidRPr="00D731A2" w:rsidRDefault="00D731A2" w:rsidP="00D731A2">
      <w:r w:rsidRPr="00D731A2">
        <w:t>Together, these four pillars—secure coding standards, risk assessment, zero trust, and robust policies—form a layered defense strategy. They ensure that security is proactive, cost-justified, continuously enforced, and culturally embedded in both the technical and organizational fabric.</w:t>
      </w:r>
    </w:p>
    <w:p w14:paraId="500A3FA8" w14:textId="77777777" w:rsidR="005C354A" w:rsidRPr="005C354A" w:rsidRDefault="005C354A" w:rsidP="005C354A"/>
    <w:sectPr w:rsidR="005C354A" w:rsidRPr="005C354A">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A7F6F0" w14:textId="77777777" w:rsidR="00F3001A" w:rsidRDefault="00F3001A">
      <w:pPr>
        <w:spacing w:line="240" w:lineRule="auto"/>
      </w:pPr>
      <w:r>
        <w:separator/>
      </w:r>
    </w:p>
  </w:endnote>
  <w:endnote w:type="continuationSeparator" w:id="0">
    <w:p w14:paraId="5050D116" w14:textId="77777777" w:rsidR="00F3001A" w:rsidRDefault="00F300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909ACF" w14:textId="77777777" w:rsidR="00F3001A" w:rsidRDefault="00F3001A">
      <w:pPr>
        <w:spacing w:line="240" w:lineRule="auto"/>
      </w:pPr>
      <w:r>
        <w:separator/>
      </w:r>
    </w:p>
  </w:footnote>
  <w:footnote w:type="continuationSeparator" w:id="0">
    <w:p w14:paraId="0CFE159E" w14:textId="77777777" w:rsidR="00F3001A" w:rsidRDefault="00F300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E1593" w14:textId="1512C6C2" w:rsidR="00080C97" w:rsidRDefault="00000000">
    <w:pPr>
      <w:pStyle w:val="Header"/>
    </w:pPr>
    <w:sdt>
      <w:sdtPr>
        <w:alias w:val="Last Name:"/>
        <w:tag w:val="Last Name:"/>
        <w:id w:val="1658178901"/>
        <w:placeholder>
          <w:docPart w:val="197B566F3D2746D8A35381C5585EC8DC"/>
        </w:placeholder>
        <w:dataBinding w:prefixMappings="xmlns:ns0='http://schemas.microsoft.com/office/2006/coverPageProps' " w:xpath="/ns0:CoverPageProperties[1]/ns0:Abstract[1]" w:storeItemID="{55AF091B-3C7A-41E3-B477-F2FDAA23CFDA}"/>
        <w15:appearance w15:val="hidden"/>
        <w:text/>
      </w:sdtPr>
      <w:sdtContent>
        <w:r w:rsidR="00294F19">
          <w:t>Jackson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6AE4E" w14:textId="104D5AC3" w:rsidR="00080C97" w:rsidRDefault="00000000">
    <w:pPr>
      <w:pStyle w:val="Header"/>
    </w:pPr>
    <w:sdt>
      <w:sdtPr>
        <w:alias w:val="Last Name:"/>
        <w:tag w:val="Last Name:"/>
        <w:id w:val="-348181431"/>
        <w:placeholder>
          <w:docPart w:val="D862BA422C72456083613775B6F053ED"/>
        </w:placeholder>
        <w:dataBinding w:prefixMappings="xmlns:ns0='http://schemas.microsoft.com/office/2006/coverPageProps' " w:xpath="/ns0:CoverPageProperties[1]/ns0:Abstract[1]" w:storeItemID="{55AF091B-3C7A-41E3-B477-F2FDAA23CFDA}"/>
        <w15:appearance w15:val="hidden"/>
        <w:text/>
      </w:sdtPr>
      <w:sdtContent>
        <w:r w:rsidR="00294F19">
          <w:t>Jackson</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0B6E43"/>
    <w:multiLevelType w:val="multilevel"/>
    <w:tmpl w:val="C4DCA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8C45E02"/>
    <w:multiLevelType w:val="hybridMultilevel"/>
    <w:tmpl w:val="905E1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B1B5787"/>
    <w:multiLevelType w:val="multilevel"/>
    <w:tmpl w:val="4572ABF8"/>
    <w:numStyleLink w:val="MLAOutline"/>
  </w:abstractNum>
  <w:abstractNum w:abstractNumId="18"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52518013">
    <w:abstractNumId w:val="9"/>
  </w:num>
  <w:num w:numId="2" w16cid:durableId="654651952">
    <w:abstractNumId w:val="7"/>
  </w:num>
  <w:num w:numId="3" w16cid:durableId="1271930895">
    <w:abstractNumId w:val="6"/>
  </w:num>
  <w:num w:numId="4" w16cid:durableId="2019694837">
    <w:abstractNumId w:val="5"/>
  </w:num>
  <w:num w:numId="5" w16cid:durableId="1795362248">
    <w:abstractNumId w:val="4"/>
  </w:num>
  <w:num w:numId="6" w16cid:durableId="210045744">
    <w:abstractNumId w:val="8"/>
  </w:num>
  <w:num w:numId="7" w16cid:durableId="151257781">
    <w:abstractNumId w:val="3"/>
  </w:num>
  <w:num w:numId="8" w16cid:durableId="859705062">
    <w:abstractNumId w:val="2"/>
  </w:num>
  <w:num w:numId="9" w16cid:durableId="847791259">
    <w:abstractNumId w:val="1"/>
  </w:num>
  <w:num w:numId="10" w16cid:durableId="451826575">
    <w:abstractNumId w:val="0"/>
  </w:num>
  <w:num w:numId="11" w16cid:durableId="561869519">
    <w:abstractNumId w:val="11"/>
  </w:num>
  <w:num w:numId="12" w16cid:durableId="1215312425">
    <w:abstractNumId w:val="16"/>
  </w:num>
  <w:num w:numId="13" w16cid:durableId="1504124997">
    <w:abstractNumId w:val="17"/>
  </w:num>
  <w:num w:numId="14" w16cid:durableId="712733788">
    <w:abstractNumId w:val="15"/>
  </w:num>
  <w:num w:numId="15" w16cid:durableId="908806612">
    <w:abstractNumId w:val="10"/>
  </w:num>
  <w:num w:numId="16" w16cid:durableId="1497040699">
    <w:abstractNumId w:val="13"/>
  </w:num>
  <w:num w:numId="17" w16cid:durableId="1973246473">
    <w:abstractNumId w:val="18"/>
  </w:num>
  <w:num w:numId="18" w16cid:durableId="1818496692">
    <w:abstractNumId w:val="14"/>
  </w:num>
  <w:num w:numId="19" w16cid:durableId="3798674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B76"/>
    <w:rsid w:val="000220E0"/>
    <w:rsid w:val="00080C97"/>
    <w:rsid w:val="000A36B2"/>
    <w:rsid w:val="00277983"/>
    <w:rsid w:val="00290746"/>
    <w:rsid w:val="00294F19"/>
    <w:rsid w:val="0034643D"/>
    <w:rsid w:val="00355E27"/>
    <w:rsid w:val="003E748F"/>
    <w:rsid w:val="003F1B10"/>
    <w:rsid w:val="00426191"/>
    <w:rsid w:val="005C354A"/>
    <w:rsid w:val="006A64A8"/>
    <w:rsid w:val="0077336D"/>
    <w:rsid w:val="007D4B2F"/>
    <w:rsid w:val="008E1AA2"/>
    <w:rsid w:val="008E2F22"/>
    <w:rsid w:val="00965112"/>
    <w:rsid w:val="0098314D"/>
    <w:rsid w:val="00A03069"/>
    <w:rsid w:val="00A16B76"/>
    <w:rsid w:val="00AB1E45"/>
    <w:rsid w:val="00AF2F97"/>
    <w:rsid w:val="00B50084"/>
    <w:rsid w:val="00B82F8F"/>
    <w:rsid w:val="00BB3F72"/>
    <w:rsid w:val="00BD3A4E"/>
    <w:rsid w:val="00C05A41"/>
    <w:rsid w:val="00C26420"/>
    <w:rsid w:val="00D0327A"/>
    <w:rsid w:val="00D731A2"/>
    <w:rsid w:val="00DF3761"/>
    <w:rsid w:val="00EC2FE4"/>
    <w:rsid w:val="00F30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201B2"/>
  <w15:chartTrackingRefBased/>
  <w15:docId w15:val="{405CB4C9-CC80-40C5-BF6D-B43DD5487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styleId="ListParagraph">
    <w:name w:val="List Paragraph"/>
    <w:basedOn w:val="Normal"/>
    <w:uiPriority w:val="34"/>
    <w:unhideWhenUsed/>
    <w:qFormat/>
    <w:rsid w:val="00022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62BA422C72456083613775B6F053ED"/>
        <w:category>
          <w:name w:val="General"/>
          <w:gallery w:val="placeholder"/>
        </w:category>
        <w:types>
          <w:type w:val="bbPlcHdr"/>
        </w:types>
        <w:behaviors>
          <w:behavior w:val="content"/>
        </w:behaviors>
        <w:guid w:val="{FA28BD8D-00A4-4139-BFC9-CB5ED4E3C65D}"/>
      </w:docPartPr>
      <w:docPartBody>
        <w:p w:rsidR="001B7AB8" w:rsidRDefault="001B7AB8">
          <w:pPr>
            <w:pStyle w:val="D862BA422C72456083613775B6F053ED"/>
          </w:pPr>
          <w:r>
            <w:t>Table data</w:t>
          </w:r>
        </w:p>
      </w:docPartBody>
    </w:docPart>
    <w:docPart>
      <w:docPartPr>
        <w:name w:val="197B566F3D2746D8A35381C5585EC8DC"/>
        <w:category>
          <w:name w:val="General"/>
          <w:gallery w:val="placeholder"/>
        </w:category>
        <w:types>
          <w:type w:val="bbPlcHdr"/>
        </w:types>
        <w:behaviors>
          <w:behavior w:val="content"/>
        </w:behaviors>
        <w:guid w:val="{D11D2115-64CE-4BF9-9240-45E61C4034FF}"/>
      </w:docPartPr>
      <w:docPartBody>
        <w:p w:rsidR="001B7AB8" w:rsidRDefault="001B7AB8">
          <w:pPr>
            <w:pStyle w:val="197B566F3D2746D8A35381C5585EC8DC"/>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AB8"/>
    <w:rsid w:val="000A36B2"/>
    <w:rsid w:val="001B7AB8"/>
    <w:rsid w:val="00426191"/>
    <w:rsid w:val="008E1AA2"/>
    <w:rsid w:val="0098314D"/>
    <w:rsid w:val="00A03069"/>
    <w:rsid w:val="00BB3F72"/>
    <w:rsid w:val="00C05A41"/>
    <w:rsid w:val="00CA0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D862BA422C72456083613775B6F053ED">
    <w:name w:val="D862BA422C72456083613775B6F053ED"/>
  </w:style>
  <w:style w:type="paragraph" w:customStyle="1" w:styleId="197B566F3D2746D8A35381C5585EC8DC">
    <w:name w:val="197B566F3D2746D8A35381C5585EC8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Jackson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Jackson</dc:creator>
  <cp:keywords/>
  <dc:description/>
  <cp:lastModifiedBy>Nicholas Jackson</cp:lastModifiedBy>
  <cp:revision>3</cp:revision>
  <dcterms:created xsi:type="dcterms:W3CDTF">2025-08-20T04:06:00Z</dcterms:created>
  <dcterms:modified xsi:type="dcterms:W3CDTF">2025-08-20T04:10:00Z</dcterms:modified>
</cp:coreProperties>
</file>