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03" w:rsidRPr="00F97648" w:rsidRDefault="00055E03" w:rsidP="00055E03">
      <w:pPr>
        <w:jc w:val="center"/>
        <w:rPr>
          <w:rFonts w:cstheme="minorHAnsi"/>
          <w:b/>
        </w:rPr>
      </w:pPr>
      <w:r>
        <w:rPr>
          <w:rFonts w:cstheme="minorHAnsi"/>
          <w:b/>
          <w:sz w:val="44"/>
          <w:szCs w:val="44"/>
        </w:rPr>
        <w:t>Flyweight Design Pattern</w:t>
      </w:r>
      <w:r w:rsidRPr="00F97648">
        <w:rPr>
          <w:rFonts w:cstheme="minorHAnsi"/>
          <w:b/>
        </w:rPr>
        <w:t>:</w:t>
      </w:r>
    </w:p>
    <w:p w:rsidR="00055E03" w:rsidRPr="00F97648" w:rsidRDefault="00055E03" w:rsidP="00055E03">
      <w:pPr>
        <w:rPr>
          <w:rFonts w:cstheme="minorHAnsi"/>
        </w:rPr>
      </w:pPr>
      <w:r>
        <w:rPr>
          <w:rFonts w:cstheme="minorHAnsi"/>
        </w:rPr>
        <w:t>1.</w:t>
      </w:r>
      <w:r w:rsidRPr="00F97648">
        <w:rPr>
          <w:rFonts w:cstheme="minorHAnsi"/>
        </w:rPr>
        <w:t xml:space="preserve"> </w:t>
      </w:r>
      <w:proofErr w:type="spellStart"/>
      <w:r w:rsidRPr="00F97648">
        <w:rPr>
          <w:rFonts w:cstheme="minorHAnsi"/>
          <w:b/>
        </w:rPr>
        <w:t>Причина</w:t>
      </w:r>
      <w:proofErr w:type="spellEnd"/>
      <w:r w:rsidRPr="00F97648">
        <w:rPr>
          <w:rFonts w:cstheme="minorHAnsi"/>
        </w:rPr>
        <w:t xml:space="preserve">: </w:t>
      </w:r>
    </w:p>
    <w:p w:rsidR="00055E03" w:rsidRDefault="00055E03" w:rsidP="00055E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Използва споделяне, за да поддържа голям брой от малки обекти ефективно</w:t>
      </w:r>
    </w:p>
    <w:p w:rsidR="009240B0" w:rsidRDefault="009240B0" w:rsidP="009240B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Намаля необходимата памет за голям брой обекти</w:t>
      </w:r>
    </w:p>
    <w:p w:rsidR="009240B0" w:rsidRDefault="009240B0" w:rsidP="009240B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Споделя обекти, позволявайки да бъдат използвани в множество контексти едновременно</w:t>
      </w:r>
    </w:p>
    <w:p w:rsidR="009240B0" w:rsidRPr="009240B0" w:rsidRDefault="009240B0" w:rsidP="009240B0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Запазва обектно ориентираната детайлност и гъвкавост</w:t>
      </w:r>
    </w:p>
    <w:p w:rsidR="00055E03" w:rsidRPr="00F97648" w:rsidRDefault="009240B0" w:rsidP="00055E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Намаля употребата на памет, чрез споделяне колкото се може повече данни със други подобни обекти</w:t>
      </w:r>
    </w:p>
    <w:p w:rsidR="00055E03" w:rsidRPr="00F97648" w:rsidRDefault="00055E03" w:rsidP="00055E03">
      <w:pPr>
        <w:rPr>
          <w:rFonts w:cstheme="minorHAnsi"/>
        </w:rPr>
      </w:pPr>
      <w:r>
        <w:rPr>
          <w:rFonts w:cstheme="minorHAnsi"/>
        </w:rPr>
        <w:t xml:space="preserve">2. </w:t>
      </w:r>
      <w:proofErr w:type="spellStart"/>
      <w:r w:rsidRPr="00F97648">
        <w:rPr>
          <w:rFonts w:cstheme="minorHAnsi"/>
          <w:b/>
        </w:rPr>
        <w:t>Проблем</w:t>
      </w:r>
      <w:proofErr w:type="spellEnd"/>
      <w:r w:rsidRPr="00F97648">
        <w:rPr>
          <w:rFonts w:cstheme="minorHAnsi"/>
        </w:rPr>
        <w:t xml:space="preserve">: </w:t>
      </w:r>
    </w:p>
    <w:p w:rsidR="00055E03" w:rsidRPr="00F97648" w:rsidRDefault="009240B0" w:rsidP="00F474D6">
      <w:pPr>
        <w:ind w:firstLine="720"/>
        <w:rPr>
          <w:rFonts w:cstheme="minorHAnsi"/>
        </w:rPr>
      </w:pPr>
      <w:r>
        <w:rPr>
          <w:rFonts w:cstheme="minorHAnsi"/>
          <w:lang w:val="bg-BG"/>
        </w:rPr>
        <w:t>Проектирането на обекти до най-ниското ниво на детайлност предоставя оптимална гъвкавост, но може да бъде неприемливо скъпо в смисъл на работа и употреба на памет.</w:t>
      </w:r>
      <w:r w:rsidR="00055E03" w:rsidRPr="00F97648">
        <w:rPr>
          <w:rFonts w:cstheme="minorHAnsi"/>
          <w:lang w:val="bg-BG"/>
        </w:rPr>
        <w:t xml:space="preserve"> </w:t>
      </w:r>
    </w:p>
    <w:p w:rsidR="00055E03" w:rsidRDefault="00055E03" w:rsidP="00055E03">
      <w:pPr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 w:rsidRPr="00F97648">
        <w:rPr>
          <w:rFonts w:cstheme="minorHAnsi"/>
          <w:b/>
        </w:rPr>
        <w:t>На</w:t>
      </w:r>
      <w:proofErr w:type="spellEnd"/>
      <w:r w:rsidRPr="00F97648">
        <w:rPr>
          <w:rFonts w:cstheme="minorHAnsi"/>
          <w:b/>
        </w:rPr>
        <w:t xml:space="preserve"> </w:t>
      </w:r>
      <w:proofErr w:type="spellStart"/>
      <w:r w:rsidRPr="00F97648">
        <w:rPr>
          <w:rFonts w:cstheme="minorHAnsi"/>
          <w:b/>
        </w:rPr>
        <w:t>кратко</w:t>
      </w:r>
      <w:proofErr w:type="spellEnd"/>
      <w:r w:rsidRPr="00F97648">
        <w:rPr>
          <w:rFonts w:cstheme="minorHAnsi"/>
        </w:rPr>
        <w:t>:</w:t>
      </w:r>
    </w:p>
    <w:p w:rsidR="00055E03" w:rsidRPr="00DC3A84" w:rsidRDefault="00DC3A84" w:rsidP="00F474D6">
      <w:pPr>
        <w:ind w:firstLine="720"/>
        <w:rPr>
          <w:rFonts w:cstheme="minorHAnsi"/>
          <w:lang w:val="bg-BG"/>
        </w:rPr>
      </w:pPr>
      <w:proofErr w:type="gramStart"/>
      <w:r>
        <w:rPr>
          <w:rFonts w:cstheme="minorHAnsi"/>
        </w:rPr>
        <w:t xml:space="preserve">Flyweight </w:t>
      </w:r>
      <w:r>
        <w:rPr>
          <w:rFonts w:cstheme="minorHAnsi"/>
          <w:lang w:val="bg-BG"/>
        </w:rPr>
        <w:t>модела описва как да се споделят обекти, което п</w:t>
      </w:r>
      <w:r w:rsidR="007833EF">
        <w:rPr>
          <w:rFonts w:cstheme="minorHAnsi"/>
          <w:lang w:val="bg-BG"/>
        </w:rPr>
        <w:t>озволява тяхната употреба с висока детайлност, но без това да бъде на висока цена.</w:t>
      </w:r>
      <w:proofErr w:type="gramEnd"/>
      <w:r w:rsidR="007833EF">
        <w:rPr>
          <w:rFonts w:cstheme="minorHAnsi"/>
          <w:lang w:val="bg-BG"/>
        </w:rPr>
        <w:t xml:space="preserve"> Всеки </w:t>
      </w:r>
      <w:r w:rsidR="007833EF">
        <w:rPr>
          <w:rFonts w:cstheme="minorHAnsi"/>
        </w:rPr>
        <w:t xml:space="preserve">flyweight </w:t>
      </w:r>
      <w:r w:rsidR="007833EF">
        <w:rPr>
          <w:rFonts w:cstheme="minorHAnsi"/>
          <w:lang w:val="bg-BG"/>
        </w:rPr>
        <w:t xml:space="preserve">обект е разделен на две части: зависимата от състоянието част и независимата от състоянието. Независимата се запазва/споделя в </w:t>
      </w:r>
      <w:r w:rsidR="007833EF">
        <w:rPr>
          <w:rFonts w:cstheme="minorHAnsi"/>
        </w:rPr>
        <w:t xml:space="preserve">Flyweight </w:t>
      </w:r>
      <w:proofErr w:type="spellStart"/>
      <w:r w:rsidR="007833EF">
        <w:rPr>
          <w:rFonts w:cstheme="minorHAnsi"/>
        </w:rPr>
        <w:t>обекта</w:t>
      </w:r>
      <w:proofErr w:type="spellEnd"/>
      <w:r w:rsidR="007833EF">
        <w:rPr>
          <w:rFonts w:cstheme="minorHAnsi"/>
        </w:rPr>
        <w:t xml:space="preserve">. </w:t>
      </w:r>
      <w:proofErr w:type="spellStart"/>
      <w:proofErr w:type="gramStart"/>
      <w:r w:rsidR="007833EF">
        <w:rPr>
          <w:rFonts w:cstheme="minorHAnsi"/>
        </w:rPr>
        <w:t>Зависимото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състояние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се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запазва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или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изчислява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от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клиентските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обекти</w:t>
      </w:r>
      <w:proofErr w:type="spellEnd"/>
      <w:r w:rsidR="007833EF">
        <w:rPr>
          <w:rFonts w:cstheme="minorHAnsi"/>
        </w:rPr>
        <w:t xml:space="preserve"> и </w:t>
      </w:r>
      <w:proofErr w:type="spellStart"/>
      <w:r w:rsidR="007833EF">
        <w:rPr>
          <w:rFonts w:cstheme="minorHAnsi"/>
        </w:rPr>
        <w:t>се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подава</w:t>
      </w:r>
      <w:proofErr w:type="spellEnd"/>
      <w:r w:rsidR="007833EF">
        <w:rPr>
          <w:rFonts w:cstheme="minorHAnsi"/>
        </w:rPr>
        <w:t xml:space="preserve"> </w:t>
      </w:r>
      <w:proofErr w:type="spellStart"/>
      <w:r w:rsidR="007833EF">
        <w:rPr>
          <w:rFonts w:cstheme="minorHAnsi"/>
        </w:rPr>
        <w:t>на</w:t>
      </w:r>
      <w:proofErr w:type="spellEnd"/>
      <w:r w:rsidR="007833EF">
        <w:rPr>
          <w:rFonts w:cstheme="minorHAnsi"/>
        </w:rPr>
        <w:t xml:space="preserve"> </w:t>
      </w:r>
      <w:r w:rsidR="007833EF">
        <w:rPr>
          <w:rFonts w:cstheme="minorHAnsi"/>
        </w:rPr>
        <w:t>Flyweight</w:t>
      </w:r>
      <w:r w:rsidR="007833EF">
        <w:rPr>
          <w:rFonts w:cstheme="minorHAnsi"/>
          <w:lang w:val="bg-BG"/>
        </w:rPr>
        <w:t xml:space="preserve"> при извикване на операциите.</w:t>
      </w:r>
      <w:proofErr w:type="gramEnd"/>
      <w:r w:rsidR="007833EF">
        <w:rPr>
          <w:rFonts w:cstheme="minorHAnsi"/>
          <w:lang w:val="bg-BG"/>
        </w:rPr>
        <w:t xml:space="preserve"> </w:t>
      </w:r>
    </w:p>
    <w:p w:rsidR="00055E03" w:rsidRDefault="00055E03" w:rsidP="00055E03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4. </w:t>
      </w:r>
      <w:proofErr w:type="spellStart"/>
      <w:r w:rsidRPr="00F97648">
        <w:rPr>
          <w:rFonts w:cstheme="minorHAnsi"/>
          <w:b/>
        </w:rPr>
        <w:t>Структура</w:t>
      </w:r>
      <w:proofErr w:type="spellEnd"/>
      <w:r w:rsidRPr="00F97648">
        <w:rPr>
          <w:rFonts w:cstheme="minorHAnsi"/>
          <w:b/>
        </w:rPr>
        <w:t>:</w:t>
      </w:r>
    </w:p>
    <w:p w:rsidR="009240B0" w:rsidRPr="00DC3A84" w:rsidRDefault="009240B0" w:rsidP="00055E03">
      <w:pPr>
        <w:rPr>
          <w:rFonts w:cstheme="minorHAnsi"/>
          <w:lang w:val="bg-BG"/>
        </w:rPr>
      </w:pPr>
      <w:r>
        <w:rPr>
          <w:rFonts w:cstheme="minorHAnsi"/>
          <w:lang w:val="bg-BG"/>
        </w:rPr>
        <w:tab/>
      </w:r>
      <w:proofErr w:type="gramStart"/>
      <w:r>
        <w:t>Flyweight</w:t>
      </w:r>
      <w:r>
        <w:rPr>
          <w:lang w:val="bg-BG"/>
        </w:rPr>
        <w:t xml:space="preserve"> обектите се съхраняват в </w:t>
      </w:r>
      <w:r>
        <w:t xml:space="preserve">Factory </w:t>
      </w:r>
      <w:r>
        <w:rPr>
          <w:lang w:val="bg-BG"/>
        </w:rPr>
        <w:t>хранилище.</w:t>
      </w:r>
      <w:proofErr w:type="gramEnd"/>
      <w:r>
        <w:rPr>
          <w:lang w:val="bg-BG"/>
        </w:rPr>
        <w:t xml:space="preserve"> Клиента не създава </w:t>
      </w:r>
      <w:r>
        <w:t xml:space="preserve">Flyweight </w:t>
      </w:r>
      <w:r>
        <w:rPr>
          <w:lang w:val="bg-BG"/>
        </w:rPr>
        <w:t xml:space="preserve">обект директно, а прави заявка към </w:t>
      </w:r>
      <w:r>
        <w:t>Factory.</w:t>
      </w:r>
      <w:r>
        <w:rPr>
          <w:lang w:val="bg-BG"/>
        </w:rPr>
        <w:t xml:space="preserve"> </w:t>
      </w:r>
      <w:r w:rsidR="00DC3A84">
        <w:rPr>
          <w:lang w:val="bg-BG"/>
        </w:rPr>
        <w:t xml:space="preserve">Всеки атрибут, който би направил споделянето невъзможно трябва да бъде предоставен от клиента, когато се направи заявка към </w:t>
      </w:r>
      <w:r w:rsidR="00DC3A84">
        <w:t>Flyweight</w:t>
      </w:r>
      <w:r w:rsidR="00DC3A84">
        <w:rPr>
          <w:lang w:val="bg-BG"/>
        </w:rPr>
        <w:t xml:space="preserve"> обект. </w:t>
      </w:r>
    </w:p>
    <w:p w:rsidR="00DC3A84" w:rsidRDefault="009240B0" w:rsidP="00055E03">
      <w:pPr>
        <w:rPr>
          <w:lang w:val="bg-BG"/>
        </w:rPr>
      </w:pPr>
      <w:r>
        <w:rPr>
          <w:noProof/>
        </w:rPr>
        <w:drawing>
          <wp:inline distT="0" distB="0" distL="0" distR="0">
            <wp:extent cx="5895975" cy="2010965"/>
            <wp:effectExtent l="0" t="0" r="0" b="8890"/>
            <wp:docPr id="8" name="Picture 8" descr="Flyweight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yweight sche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99" cy="201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03" w:rsidRPr="00F97648" w:rsidRDefault="00DC3A84" w:rsidP="00055E03">
      <w:r>
        <w:rPr>
          <w:lang w:val="bg-BG"/>
        </w:rPr>
        <w:t>Скакалеца, хлебарката и мравката могат да бъдат ‚лека категория‘, защото състоянието на тяхната инстанция е деенкапсулирано или изкарано и трябва да бъде подадено от клиента.</w:t>
      </w:r>
    </w:p>
    <w:p w:rsidR="00055E03" w:rsidRPr="00F97648" w:rsidRDefault="009240B0" w:rsidP="00055E03">
      <w:pPr>
        <w:rPr>
          <w:rFonts w:eastAsia="Times New Roman" w:cstheme="minorHAnsi"/>
          <w:color w:val="444444"/>
        </w:rPr>
      </w:pPr>
      <w:r>
        <w:rPr>
          <w:noProof/>
        </w:rPr>
        <w:lastRenderedPageBreak/>
        <w:drawing>
          <wp:inline distT="0" distB="0" distL="0" distR="0">
            <wp:extent cx="6853032" cy="4257675"/>
            <wp:effectExtent l="0" t="0" r="5080" b="0"/>
            <wp:docPr id="9" name="Picture 9" descr="Flyweight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yweight sche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1" cy="42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03" w:rsidRPr="00F97648" w:rsidRDefault="00055E03" w:rsidP="00055E03">
      <w:pPr>
        <w:rPr>
          <w:rFonts w:cstheme="minorHAnsi"/>
        </w:rPr>
      </w:pPr>
    </w:p>
    <w:p w:rsidR="00055E03" w:rsidRPr="00835792" w:rsidRDefault="00587D41" w:rsidP="00055E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Adapter</w:t>
      </w:r>
      <w:r w:rsidR="00055E03" w:rsidRPr="00835792">
        <w:rPr>
          <w:b/>
          <w:sz w:val="44"/>
          <w:szCs w:val="44"/>
        </w:rPr>
        <w:t xml:space="preserve"> Design Pattern:</w:t>
      </w:r>
    </w:p>
    <w:p w:rsidR="00055E03" w:rsidRDefault="00055E03" w:rsidP="00055E03">
      <w:r>
        <w:t>1.</w:t>
      </w:r>
      <w:r w:rsidRPr="00CA6B9E">
        <w:t xml:space="preserve"> </w:t>
      </w:r>
      <w:proofErr w:type="spellStart"/>
      <w:r w:rsidRPr="00CF0D25">
        <w:rPr>
          <w:b/>
        </w:rPr>
        <w:t>Причина</w:t>
      </w:r>
      <w:proofErr w:type="spellEnd"/>
      <w:r>
        <w:t xml:space="preserve">: </w:t>
      </w:r>
    </w:p>
    <w:p w:rsidR="0017429E" w:rsidRDefault="00587D41" w:rsidP="00055E03">
      <w:pPr>
        <w:pStyle w:val="ListParagraph"/>
        <w:numPr>
          <w:ilvl w:val="0"/>
          <w:numId w:val="1"/>
        </w:numPr>
      </w:pPr>
      <w:r>
        <w:t>Прехвърля интерфейса на клас в друг интерфейс, който клиентите очакват. Адаптер позволява класове да работят заедно</w:t>
      </w:r>
      <w:r w:rsidR="0017429E">
        <w:t xml:space="preserve">, дори в случай когато те немогат заради несъвместими интерфейси. </w:t>
      </w:r>
    </w:p>
    <w:p w:rsidR="00055E03" w:rsidRDefault="0017429E" w:rsidP="00055E03">
      <w:pPr>
        <w:pStyle w:val="ListParagraph"/>
        <w:numPr>
          <w:ilvl w:val="0"/>
          <w:numId w:val="1"/>
        </w:numPr>
      </w:pPr>
      <w:r>
        <w:t>Обвива съществуващ клас с нов интерфейс.</w:t>
      </w:r>
    </w:p>
    <w:p w:rsidR="00055E03" w:rsidRDefault="00055E03" w:rsidP="00055E03">
      <w:r>
        <w:t xml:space="preserve">2. </w:t>
      </w:r>
      <w:proofErr w:type="spellStart"/>
      <w:r w:rsidRPr="00835792">
        <w:rPr>
          <w:b/>
        </w:rPr>
        <w:t>Проблем</w:t>
      </w:r>
      <w:proofErr w:type="spellEnd"/>
      <w:r>
        <w:t xml:space="preserve">: </w:t>
      </w:r>
    </w:p>
    <w:p w:rsidR="00055E03" w:rsidRDefault="0017429E" w:rsidP="0017429E">
      <w:pPr>
        <w:ind w:firstLine="720"/>
      </w:pPr>
      <w:r>
        <w:rPr>
          <w:lang w:val="bg-BG"/>
        </w:rPr>
        <w:t>Стар компонент предлага функционалност, която бихте искали да преизползвате, но има несъвместимост с архитектурата и философията на текущата система.</w:t>
      </w:r>
    </w:p>
    <w:p w:rsidR="00055E03" w:rsidRDefault="00055E03" w:rsidP="00055E03">
      <w:r>
        <w:t xml:space="preserve">3. </w:t>
      </w:r>
      <w:proofErr w:type="spellStart"/>
      <w:r w:rsidRPr="00835792">
        <w:rPr>
          <w:b/>
        </w:rPr>
        <w:t>На</w:t>
      </w:r>
      <w:proofErr w:type="spellEnd"/>
      <w:r w:rsidRPr="00835792">
        <w:rPr>
          <w:b/>
        </w:rPr>
        <w:t xml:space="preserve"> </w:t>
      </w:r>
      <w:proofErr w:type="spellStart"/>
      <w:r w:rsidRPr="00835792">
        <w:rPr>
          <w:b/>
        </w:rPr>
        <w:t>кратко</w:t>
      </w:r>
      <w:proofErr w:type="spellEnd"/>
      <w:r>
        <w:t>:</w:t>
      </w:r>
    </w:p>
    <w:p w:rsidR="00F474D6" w:rsidRDefault="0017429E" w:rsidP="00F474D6">
      <w:pPr>
        <w:ind w:firstLine="720"/>
        <w:rPr>
          <w:lang w:val="bg-BG"/>
        </w:rPr>
      </w:pPr>
      <w:r>
        <w:rPr>
          <w:lang w:val="bg-BG"/>
        </w:rPr>
        <w:t>Адаптерът служи като посредник абстракция, която превежда стария компонент към новата система. Клиентит</w:t>
      </w:r>
      <w:r w:rsidR="00F474D6">
        <w:rPr>
          <w:lang w:val="bg-BG"/>
        </w:rPr>
        <w:t>е извикват методите на адаптера, които ги пренасочват към стария компонент. Тази стратегия може да бъде имплементирана или чрез наследяване или със добавяне.</w:t>
      </w:r>
    </w:p>
    <w:p w:rsidR="00F474D6" w:rsidRDefault="00F474D6" w:rsidP="00F474D6">
      <w:r>
        <w:rPr>
          <w:lang w:val="bg-BG"/>
        </w:rPr>
        <w:t>Адаптерът функционира като обвивка или модификатор на съществуващ клас. Предоставя различен или преведен изглед на класа.</w:t>
      </w:r>
    </w:p>
    <w:p w:rsidR="00055E03" w:rsidRDefault="00055E03" w:rsidP="00055E03">
      <w:r>
        <w:t xml:space="preserve">4. </w:t>
      </w:r>
      <w:proofErr w:type="spellStart"/>
      <w:r w:rsidRPr="00835792">
        <w:rPr>
          <w:b/>
        </w:rPr>
        <w:t>Структура</w:t>
      </w:r>
      <w:proofErr w:type="spellEnd"/>
      <w:r w:rsidRPr="00835792">
        <w:rPr>
          <w:b/>
        </w:rPr>
        <w:t>:</w:t>
      </w:r>
    </w:p>
    <w:p w:rsidR="00055E03" w:rsidRDefault="00751FE2" w:rsidP="00751FE2">
      <w:pPr>
        <w:rPr>
          <w:noProof/>
          <w:lang w:eastAsia="bg-BG"/>
        </w:rPr>
      </w:pPr>
      <w:r>
        <w:rPr>
          <w:lang w:val="bg-BG"/>
        </w:rPr>
        <w:lastRenderedPageBreak/>
        <w:t xml:space="preserve">Старият метод на </w:t>
      </w:r>
      <w:r>
        <w:t xml:space="preserve">Rectangle </w:t>
      </w:r>
      <w:r>
        <w:rPr>
          <w:lang w:val="bg-BG"/>
        </w:rPr>
        <w:t xml:space="preserve">компонента, </w:t>
      </w:r>
      <w:r>
        <w:t xml:space="preserve">display() </w:t>
      </w:r>
      <w:r>
        <w:rPr>
          <w:lang w:val="bg-BG"/>
        </w:rPr>
        <w:t xml:space="preserve">очаква да приеме </w:t>
      </w:r>
      <w:proofErr w:type="spellStart"/>
      <w:r>
        <w:t>x,y,w</w:t>
      </w:r>
      <w:proofErr w:type="spellEnd"/>
      <w:r>
        <w:rPr>
          <w:lang w:val="bg-BG"/>
        </w:rPr>
        <w:t xml:space="preserve"> и </w:t>
      </w:r>
      <w:r>
        <w:t xml:space="preserve">h </w:t>
      </w:r>
      <w:r>
        <w:rPr>
          <w:lang w:val="bg-BG"/>
        </w:rPr>
        <w:t>параметри. Но клиента иска да подаде горен ляв “</w:t>
      </w:r>
      <w:r>
        <w:t>x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„</w:t>
      </w:r>
      <w:r>
        <w:t>y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>и долен десен „</w:t>
      </w:r>
      <w:r>
        <w:t>x</w:t>
      </w:r>
      <w:r>
        <w:rPr>
          <w:lang w:val="bg-BG"/>
        </w:rPr>
        <w:t>“ и</w:t>
      </w:r>
      <w:r>
        <w:t xml:space="preserve"> </w:t>
      </w:r>
      <w:r>
        <w:rPr>
          <w:lang w:val="bg-BG"/>
        </w:rPr>
        <w:t>„</w:t>
      </w:r>
      <w:r>
        <w:t>y</w:t>
      </w:r>
      <w:r>
        <w:rPr>
          <w:lang w:val="bg-BG"/>
        </w:rPr>
        <w:t>“. Това несъответсвие може да бъде променено, чрез добавяне на допълнително ниво на индиректност – Адаптер.</w:t>
      </w:r>
      <w:r>
        <w:rPr>
          <w:noProof/>
        </w:rPr>
        <w:t xml:space="preserve"> </w:t>
      </w:r>
    </w:p>
    <w:p w:rsidR="00055E03" w:rsidRDefault="00751FE2" w:rsidP="00055E03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6858000" cy="3533913"/>
            <wp:effectExtent l="0" t="0" r="0" b="9525"/>
            <wp:docPr id="12" name="Picture 12" descr="Scheme of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heme of Adap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3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E2" w:rsidRDefault="00751FE2" w:rsidP="00055E03">
      <w:pPr>
        <w:rPr>
          <w:noProof/>
          <w:lang w:val="bg-BG" w:eastAsia="bg-BG"/>
        </w:rPr>
      </w:pPr>
      <w:r>
        <w:rPr>
          <w:noProof/>
          <w:lang w:val="bg-BG" w:eastAsia="bg-BG"/>
        </w:rPr>
        <w:t>За адаптера също може да се мисли като за обвивка.</w:t>
      </w:r>
    </w:p>
    <w:p w:rsidR="00751FE2" w:rsidRPr="00751FE2" w:rsidRDefault="00751FE2" w:rsidP="00055E03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6858000" cy="3028208"/>
            <wp:effectExtent l="0" t="0" r="0" b="1270"/>
            <wp:docPr id="13" name="Picture 13" descr="Scheme of 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heme of Adap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03" w:rsidRDefault="00055E03" w:rsidP="00055E03">
      <w:pPr>
        <w:rPr>
          <w:rFonts w:cstheme="minorHAnsi"/>
        </w:rPr>
      </w:pPr>
    </w:p>
    <w:p w:rsidR="00055E03" w:rsidRPr="00835792" w:rsidRDefault="00B238EA" w:rsidP="00055E0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Decorator</w:t>
      </w:r>
      <w:r w:rsidR="00055E03" w:rsidRPr="00835792">
        <w:rPr>
          <w:b/>
          <w:sz w:val="44"/>
          <w:szCs w:val="44"/>
        </w:rPr>
        <w:t xml:space="preserve"> Design Pattern:</w:t>
      </w:r>
    </w:p>
    <w:p w:rsidR="00055E03" w:rsidRDefault="00055E03" w:rsidP="00055E03">
      <w:r>
        <w:t>1.</w:t>
      </w:r>
      <w:r w:rsidRPr="00CA6B9E">
        <w:t xml:space="preserve"> </w:t>
      </w:r>
      <w:proofErr w:type="spellStart"/>
      <w:r w:rsidRPr="00CF0D25">
        <w:rPr>
          <w:b/>
        </w:rPr>
        <w:t>Причина</w:t>
      </w:r>
      <w:proofErr w:type="spellEnd"/>
      <w:r>
        <w:t xml:space="preserve">: </w:t>
      </w:r>
    </w:p>
    <w:p w:rsidR="002C30E8" w:rsidRDefault="002C30E8" w:rsidP="00055E03">
      <w:pPr>
        <w:pStyle w:val="ListParagraph"/>
        <w:numPr>
          <w:ilvl w:val="0"/>
          <w:numId w:val="1"/>
        </w:numPr>
      </w:pPr>
      <w:r>
        <w:lastRenderedPageBreak/>
        <w:t xml:space="preserve">Добавяне на нови отговорности на обект динамично. Декораторите предоставят гъвкава алтернатива на създаването на допълнителни подкласове за разширяването на функционалност. </w:t>
      </w:r>
    </w:p>
    <w:p w:rsidR="002C30E8" w:rsidRDefault="002C30E8" w:rsidP="00055E03">
      <w:pPr>
        <w:pStyle w:val="ListParagraph"/>
        <w:numPr>
          <w:ilvl w:val="0"/>
          <w:numId w:val="1"/>
        </w:numPr>
      </w:pPr>
      <w:r>
        <w:t>Разкрасяване спрямо желанието на клиента, на основния обект, чрез рекурсивно обвиване.</w:t>
      </w:r>
    </w:p>
    <w:p w:rsidR="002C30E8" w:rsidRPr="002C30E8" w:rsidRDefault="002C30E8" w:rsidP="002C30E8">
      <w:pPr>
        <w:pStyle w:val="ListParagraph"/>
        <w:numPr>
          <w:ilvl w:val="0"/>
          <w:numId w:val="1"/>
        </w:numPr>
      </w:pPr>
      <w:r>
        <w:t>Обвиване на подаръка, слагане на подаръка в кутия и опаковане на кутията.</w:t>
      </w:r>
    </w:p>
    <w:p w:rsidR="00055E03" w:rsidRDefault="002C30E8" w:rsidP="002C30E8">
      <w:r>
        <w:t xml:space="preserve"> </w:t>
      </w:r>
      <w:r w:rsidR="00055E03">
        <w:t xml:space="preserve">2. </w:t>
      </w:r>
      <w:proofErr w:type="spellStart"/>
      <w:r w:rsidR="00055E03" w:rsidRPr="002C30E8">
        <w:rPr>
          <w:b/>
        </w:rPr>
        <w:t>Проблем</w:t>
      </w:r>
      <w:proofErr w:type="spellEnd"/>
      <w:r w:rsidR="00055E03">
        <w:t xml:space="preserve">: </w:t>
      </w:r>
    </w:p>
    <w:p w:rsidR="00055E03" w:rsidRDefault="002C30E8" w:rsidP="002C30E8">
      <w:pPr>
        <w:ind w:firstLine="720"/>
        <w:rPr>
          <w:lang w:val="bg-BG"/>
        </w:rPr>
      </w:pPr>
      <w:r>
        <w:rPr>
          <w:lang w:val="bg-BG"/>
        </w:rPr>
        <w:t>Искаш да добавиш поведение или състояние на индивидуални обекти по време на изпълнение на програмата.</w:t>
      </w:r>
    </w:p>
    <w:p w:rsidR="00055E03" w:rsidRDefault="00341758" w:rsidP="00055E03">
      <w:pPr>
        <w:rPr>
          <w:b/>
          <w:lang w:val="bg-BG"/>
        </w:rPr>
      </w:pPr>
      <w:r>
        <w:rPr>
          <w:lang w:val="bg-BG"/>
        </w:rPr>
        <w:t>3</w:t>
      </w:r>
      <w:bookmarkStart w:id="0" w:name="_GoBack"/>
      <w:bookmarkEnd w:id="0"/>
      <w:r w:rsidR="00055E03">
        <w:t xml:space="preserve">. </w:t>
      </w:r>
      <w:proofErr w:type="spellStart"/>
      <w:r w:rsidR="00055E03" w:rsidRPr="00835792">
        <w:rPr>
          <w:b/>
        </w:rPr>
        <w:t>Структура</w:t>
      </w:r>
      <w:proofErr w:type="spellEnd"/>
      <w:r w:rsidR="00055E03" w:rsidRPr="00835792">
        <w:rPr>
          <w:b/>
        </w:rPr>
        <w:t>:</w:t>
      </w:r>
    </w:p>
    <w:p w:rsidR="00341758" w:rsidRDefault="002C30E8" w:rsidP="00341758">
      <w:pPr>
        <w:rPr>
          <w:rFonts w:cstheme="minorHAnsi"/>
          <w:shd w:val="clear" w:color="auto" w:fill="FFFFFF"/>
          <w:lang w:val="bg-BG"/>
        </w:rPr>
      </w:pPr>
      <w:r>
        <w:rPr>
          <w:lang w:val="bg-BG"/>
        </w:rPr>
        <w:t xml:space="preserve">Клиента се интересува винаги в </w:t>
      </w:r>
      <w:proofErr w:type="spellStart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CoreFunctionality.doThis</w:t>
      </w:r>
      <w:proofErr w:type="spellEnd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()</w:t>
      </w:r>
      <w:r w:rsidRPr="002C30E8">
        <w:rPr>
          <w:rFonts w:cstheme="minorHAnsi"/>
          <w:shd w:val="clear" w:color="auto" w:fill="FFFFFF"/>
        </w:rPr>
        <w:t xml:space="preserve">. </w:t>
      </w:r>
      <w:r>
        <w:rPr>
          <w:rFonts w:cstheme="minorHAnsi"/>
          <w:shd w:val="clear" w:color="auto" w:fill="FFFFFF"/>
          <w:lang w:val="bg-BG"/>
        </w:rPr>
        <w:t xml:space="preserve">Клиента може да интересува от </w:t>
      </w:r>
      <w:proofErr w:type="spellStart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OptionalOne.doThis</w:t>
      </w:r>
      <w:proofErr w:type="spellEnd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()</w:t>
      </w:r>
      <w:r w:rsidRPr="002C30E8">
        <w:rPr>
          <w:rStyle w:val="apple-converted-space"/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  <w:lang w:val="bg-BG"/>
        </w:rPr>
        <w:t>и</w:t>
      </w:r>
      <w:r w:rsidRPr="002C30E8">
        <w:rPr>
          <w:rStyle w:val="apple-converted-space"/>
          <w:rFonts w:cstheme="minorHAnsi"/>
          <w:shd w:val="clear" w:color="auto" w:fill="FFFFFF"/>
        </w:rPr>
        <w:t> </w:t>
      </w:r>
      <w:proofErr w:type="spellStart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OptionalTwo.doThis</w:t>
      </w:r>
      <w:proofErr w:type="spellEnd"/>
      <w:r w:rsidRPr="002C30E8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EEEEEE"/>
        </w:rPr>
        <w:t>()</w:t>
      </w:r>
      <w:r w:rsidRPr="002C30E8">
        <w:rPr>
          <w:rFonts w:cstheme="minorHAnsi"/>
          <w:shd w:val="clear" w:color="auto" w:fill="FFFFFF"/>
        </w:rPr>
        <w:t xml:space="preserve">. </w:t>
      </w:r>
      <w:r w:rsidR="00341758">
        <w:rPr>
          <w:rFonts w:cstheme="minorHAnsi"/>
          <w:shd w:val="clear" w:color="auto" w:fill="FFFFFF"/>
          <w:lang w:val="bg-BG"/>
        </w:rPr>
        <w:t>Всеки от тези класове винаги делегира до Декоратора, а той винаги делегира до то обекта, на който е обвивка.</w:t>
      </w:r>
    </w:p>
    <w:p w:rsidR="00055E03" w:rsidRPr="00372D6D" w:rsidRDefault="00341758" w:rsidP="00341758">
      <w:pPr>
        <w:rPr>
          <w:rFonts w:ascii="Arial" w:eastAsia="Times New Roman" w:hAnsi="Arial" w:cs="Arial"/>
          <w:color w:val="444444"/>
          <w:sz w:val="24"/>
          <w:szCs w:val="24"/>
          <w:lang w:val="bg-BG"/>
        </w:rPr>
      </w:pPr>
      <w:r>
        <w:rPr>
          <w:noProof/>
        </w:rPr>
        <w:drawing>
          <wp:inline distT="0" distB="0" distL="0" distR="0">
            <wp:extent cx="6858000" cy="4698793"/>
            <wp:effectExtent l="0" t="0" r="0" b="6985"/>
            <wp:docPr id="14" name="Picture 14" descr="Decorator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corator sche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9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2D6D">
        <w:rPr>
          <w:rFonts w:ascii="Arial" w:eastAsia="Times New Roman" w:hAnsi="Arial" w:cs="Arial"/>
          <w:color w:val="444444"/>
          <w:sz w:val="24"/>
          <w:szCs w:val="24"/>
          <w:lang w:val="bg-BG"/>
        </w:rPr>
        <w:t xml:space="preserve"> </w:t>
      </w:r>
    </w:p>
    <w:p w:rsidR="001F0BF4" w:rsidRPr="002C30E8" w:rsidRDefault="001F0BF4" w:rsidP="002C30E8">
      <w:pPr>
        <w:shd w:val="clear" w:color="auto" w:fill="FFFFFF"/>
        <w:spacing w:after="240" w:line="336" w:lineRule="atLeast"/>
        <w:jc w:val="center"/>
        <w:rPr>
          <w:rFonts w:ascii="Arial" w:eastAsia="Times New Roman" w:hAnsi="Arial" w:cs="Arial"/>
          <w:color w:val="444444"/>
          <w:sz w:val="24"/>
          <w:szCs w:val="24"/>
          <w:lang w:val="bg-BG"/>
        </w:rPr>
      </w:pPr>
    </w:p>
    <w:sectPr w:rsidR="001F0BF4" w:rsidRPr="002C30E8" w:rsidSect="007D21D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937C8"/>
    <w:multiLevelType w:val="hybridMultilevel"/>
    <w:tmpl w:val="6C46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25D4B"/>
    <w:multiLevelType w:val="hybridMultilevel"/>
    <w:tmpl w:val="A73AF502"/>
    <w:lvl w:ilvl="0" w:tplc="D360C6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03"/>
    <w:rsid w:val="00055E03"/>
    <w:rsid w:val="0017429E"/>
    <w:rsid w:val="001F0BF4"/>
    <w:rsid w:val="002C30E8"/>
    <w:rsid w:val="00341758"/>
    <w:rsid w:val="00587D41"/>
    <w:rsid w:val="00751FE2"/>
    <w:rsid w:val="007833EF"/>
    <w:rsid w:val="009240B0"/>
    <w:rsid w:val="00B238EA"/>
    <w:rsid w:val="00DC3A84"/>
    <w:rsid w:val="00F474D6"/>
    <w:rsid w:val="00FC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3"/>
    <w:pPr>
      <w:ind w:left="720"/>
      <w:contextualSpacing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0B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C30E8"/>
  </w:style>
  <w:style w:type="character" w:styleId="HTMLCode">
    <w:name w:val="HTML Code"/>
    <w:basedOn w:val="DefaultParagraphFont"/>
    <w:uiPriority w:val="99"/>
    <w:semiHidden/>
    <w:unhideWhenUsed/>
    <w:rsid w:val="002C30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3"/>
    <w:pPr>
      <w:ind w:left="720"/>
      <w:contextualSpacing/>
    </w:pPr>
    <w:rPr>
      <w:lang w:val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40B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C30E8"/>
  </w:style>
  <w:style w:type="character" w:styleId="HTMLCode">
    <w:name w:val="HTML Code"/>
    <w:basedOn w:val="DefaultParagraphFont"/>
    <w:uiPriority w:val="99"/>
    <w:semiHidden/>
    <w:unhideWhenUsed/>
    <w:rsid w:val="002C3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7C16CF-811B-4189-A297-63EEA0EC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2015-09-17T17:57:00Z</dcterms:created>
  <dcterms:modified xsi:type="dcterms:W3CDTF">2015-09-17T19:15:00Z</dcterms:modified>
</cp:coreProperties>
</file>