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00511810"/>
        <w:docPartObj>
          <w:docPartGallery w:val="Cover Pages"/>
          <w:docPartUnique/>
        </w:docPartObj>
      </w:sdtPr>
      <w:sdtEndPr>
        <w:rPr>
          <w:rFonts w:eastAsiaTheme="minorEastAsia"/>
          <w:color w:val="156082" w:themeColor="accent1"/>
          <w:kern w:val="0"/>
          <w:sz w:val="22"/>
          <w:szCs w:val="22"/>
          <w:lang w:val="en-US"/>
          <w14:ligatures w14:val="none"/>
        </w:rPr>
      </w:sdtEndPr>
      <w:sdtContent>
        <w:p w14:paraId="60514CFE" w14:textId="1C65F8D8" w:rsidR="00626D85" w:rsidRDefault="00626D85">
          <w:r>
            <w:rPr>
              <w:noProof/>
            </w:rPr>
            <mc:AlternateContent>
              <mc:Choice Requires="wps">
                <w:drawing>
                  <wp:anchor distT="0" distB="0" distL="114300" distR="114300" simplePos="0" relativeHeight="251659264" behindDoc="0" locked="0" layoutInCell="1" allowOverlap="1" wp14:anchorId="64FD6F8A" wp14:editId="48E083E2">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Tenorite" w:hAnsi="Tenorite"/>
                                    <w:caps/>
                                    <w:color w:val="FFFFFF" w:themeColor="background1"/>
                                    <w:sz w:val="72"/>
                                    <w:szCs w:val="72"/>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0430950" w14:textId="4AF79E7A" w:rsidR="00626D85" w:rsidRDefault="00626D85" w:rsidP="00626D85">
                                    <w:pPr>
                                      <w:pStyle w:val="Title"/>
                                      <w:spacing w:line="276" w:lineRule="auto"/>
                                      <w:jc w:val="right"/>
                                      <w:rPr>
                                        <w:caps/>
                                        <w:color w:val="FFFFFF" w:themeColor="background1"/>
                                        <w:sz w:val="80"/>
                                        <w:szCs w:val="80"/>
                                      </w:rPr>
                                    </w:pPr>
                                    <w:r w:rsidRPr="00626D85">
                                      <w:rPr>
                                        <w:rFonts w:ascii="Tenorite" w:hAnsi="Tenorite"/>
                                        <w:caps/>
                                        <w:color w:val="FFFFFF" w:themeColor="background1"/>
                                        <w:sz w:val="72"/>
                                        <w:szCs w:val="72"/>
                                      </w:rPr>
                                      <w:t>Automated Portfolio Analytics and Reporting Pipeline</w:t>
                                    </w:r>
                                  </w:p>
                                </w:sdtContent>
                              </w:sdt>
                              <w:p w14:paraId="06C93E99" w14:textId="77777777" w:rsidR="00626D85" w:rsidRDefault="00626D85">
                                <w:pPr>
                                  <w:spacing w:before="240"/>
                                  <w:ind w:left="720"/>
                                  <w:jc w:val="right"/>
                                  <w:rPr>
                                    <w:color w:val="FFFFFF" w:themeColor="background1"/>
                                  </w:rPr>
                                </w:pPr>
                              </w:p>
                              <w:p w14:paraId="717322B6" w14:textId="2A16962B" w:rsidR="00626D85" w:rsidRPr="00626D85" w:rsidRDefault="0020443C" w:rsidP="00626D85">
                                <w:pPr>
                                  <w:spacing w:before="240" w:line="276" w:lineRule="auto"/>
                                  <w:ind w:left="1008"/>
                                  <w:jc w:val="right"/>
                                  <w:rPr>
                                    <w:rFonts w:ascii="Tenorite" w:hAnsi="Tenorite"/>
                                    <w:color w:val="FFFFFF" w:themeColor="background1"/>
                                    <w:sz w:val="36"/>
                                    <w:szCs w:val="36"/>
                                  </w:rPr>
                                </w:pPr>
                                <w:r w:rsidRPr="0020443C">
                                  <w:rPr>
                                    <w:rFonts w:ascii="Tenorite" w:hAnsi="Tenorite"/>
                                    <w:i/>
                                    <w:iCs/>
                                    <w:color w:val="7F7F7F" w:themeColor="text1" w:themeTint="80"/>
                                    <w:sz w:val="28"/>
                                    <w:szCs w:val="28"/>
                                  </w:rPr>
                                  <w:t>Built with Python, GitHub Actions, and ReportLab</w:t>
                                </w: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4FD6F8A"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Tenorite" w:hAnsi="Tenorite"/>
                              <w:caps/>
                              <w:color w:val="FFFFFF" w:themeColor="background1"/>
                              <w:sz w:val="72"/>
                              <w:szCs w:val="72"/>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0430950" w14:textId="4AF79E7A" w:rsidR="00626D85" w:rsidRDefault="00626D85" w:rsidP="00626D85">
                              <w:pPr>
                                <w:pStyle w:val="Title"/>
                                <w:spacing w:line="276" w:lineRule="auto"/>
                                <w:jc w:val="right"/>
                                <w:rPr>
                                  <w:caps/>
                                  <w:color w:val="FFFFFF" w:themeColor="background1"/>
                                  <w:sz w:val="80"/>
                                  <w:szCs w:val="80"/>
                                </w:rPr>
                              </w:pPr>
                              <w:r w:rsidRPr="00626D85">
                                <w:rPr>
                                  <w:rFonts w:ascii="Tenorite" w:hAnsi="Tenorite"/>
                                  <w:caps/>
                                  <w:color w:val="FFFFFF" w:themeColor="background1"/>
                                  <w:sz w:val="72"/>
                                  <w:szCs w:val="72"/>
                                </w:rPr>
                                <w:t>Automated Portfolio Analytics and Reporting Pipeline</w:t>
                              </w:r>
                            </w:p>
                          </w:sdtContent>
                        </w:sdt>
                        <w:p w14:paraId="06C93E99" w14:textId="77777777" w:rsidR="00626D85" w:rsidRDefault="00626D85">
                          <w:pPr>
                            <w:spacing w:before="240"/>
                            <w:ind w:left="720"/>
                            <w:jc w:val="right"/>
                            <w:rPr>
                              <w:color w:val="FFFFFF" w:themeColor="background1"/>
                            </w:rPr>
                          </w:pPr>
                        </w:p>
                        <w:p w14:paraId="717322B6" w14:textId="2A16962B" w:rsidR="00626D85" w:rsidRPr="00626D85" w:rsidRDefault="0020443C" w:rsidP="00626D85">
                          <w:pPr>
                            <w:spacing w:before="240" w:line="276" w:lineRule="auto"/>
                            <w:ind w:left="1008"/>
                            <w:jc w:val="right"/>
                            <w:rPr>
                              <w:rFonts w:ascii="Tenorite" w:hAnsi="Tenorite"/>
                              <w:color w:val="FFFFFF" w:themeColor="background1"/>
                              <w:sz w:val="36"/>
                              <w:szCs w:val="36"/>
                            </w:rPr>
                          </w:pPr>
                          <w:r w:rsidRPr="0020443C">
                            <w:rPr>
                              <w:rFonts w:ascii="Tenorite" w:hAnsi="Tenorite"/>
                              <w:i/>
                              <w:iCs/>
                              <w:color w:val="7F7F7F" w:themeColor="text1" w:themeTint="80"/>
                              <w:sz w:val="28"/>
                              <w:szCs w:val="28"/>
                            </w:rPr>
                            <w:t>Built with Python, GitHub Actions, and ReportLab</w:t>
                          </w: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BE57FC1" wp14:editId="1E62D519">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enorite" w:hAnsi="Tenorite"/>
                                    <w:i/>
                                    <w:iCs/>
                                    <w:color w:val="7F7F7F" w:themeColor="text1" w:themeTint="80"/>
                                    <w:kern w:val="0"/>
                                    <w14:ligatures w14:val="none"/>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907839F" w14:textId="157B2C5E" w:rsidR="00626D85" w:rsidRPr="00626D85" w:rsidRDefault="0020443C">
                                    <w:pPr>
                                      <w:pStyle w:val="Subtitle"/>
                                      <w:rPr>
                                        <w:rFonts w:ascii="Tenorite" w:hAnsi="Tenorite" w:cstheme="minorBidi"/>
                                        <w:color w:val="FFFFFF" w:themeColor="background1"/>
                                      </w:rPr>
                                    </w:pPr>
                                    <w:r w:rsidRPr="0020443C">
                                      <w:rPr>
                                        <w:rFonts w:ascii="Tenorite" w:hAnsi="Tenorite"/>
                                        <w:i/>
                                        <w:iCs/>
                                        <w:color w:val="7F7F7F" w:themeColor="text1" w:themeTint="80"/>
                                        <w:kern w:val="0"/>
                                        <w14:ligatures w14:val="none"/>
                                      </w:rPr>
                                      <w:t>End-to-End Automated Portfolio Monitoring, Risk Analytics and PDF Report Delivery</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BE57FC1"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ascii="Tenorite" w:hAnsi="Tenorite"/>
                              <w:i/>
                              <w:iCs/>
                              <w:color w:val="7F7F7F" w:themeColor="text1" w:themeTint="80"/>
                              <w:kern w:val="0"/>
                              <w14:ligatures w14:val="none"/>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907839F" w14:textId="157B2C5E" w:rsidR="00626D85" w:rsidRPr="00626D85" w:rsidRDefault="0020443C">
                              <w:pPr>
                                <w:pStyle w:val="Subtitle"/>
                                <w:rPr>
                                  <w:rFonts w:ascii="Tenorite" w:hAnsi="Tenorite" w:cstheme="minorBidi"/>
                                  <w:color w:val="FFFFFF" w:themeColor="background1"/>
                                </w:rPr>
                              </w:pPr>
                              <w:r w:rsidRPr="0020443C">
                                <w:rPr>
                                  <w:rFonts w:ascii="Tenorite" w:hAnsi="Tenorite"/>
                                  <w:i/>
                                  <w:iCs/>
                                  <w:color w:val="7F7F7F" w:themeColor="text1" w:themeTint="80"/>
                                  <w:kern w:val="0"/>
                                  <w14:ligatures w14:val="none"/>
                                </w:rPr>
                                <w:t>End-to-End Automated Portfolio Monitoring, Risk Analytics and PDF Report Delivery</w:t>
                              </w:r>
                            </w:p>
                          </w:sdtContent>
                        </w:sdt>
                      </w:txbxContent>
                    </v:textbox>
                    <w10:wrap anchorx="page" anchory="page"/>
                  </v:rect>
                </w:pict>
              </mc:Fallback>
            </mc:AlternateContent>
          </w:r>
        </w:p>
        <w:p w14:paraId="2A038B22" w14:textId="77777777" w:rsidR="00626D85" w:rsidRDefault="00626D85"/>
        <w:p w14:paraId="19FE164F" w14:textId="7FA91FFE" w:rsidR="0020443C" w:rsidRPr="0020443C" w:rsidRDefault="00626D85" w:rsidP="00626D85">
          <w:pPr>
            <w:rPr>
              <w:rFonts w:eastAsiaTheme="minorEastAsia"/>
              <w:color w:val="156082" w:themeColor="accent1"/>
              <w:kern w:val="0"/>
              <w:sz w:val="22"/>
              <w:szCs w:val="22"/>
              <w:lang w:val="en-US"/>
              <w14:ligatures w14:val="none"/>
            </w:rPr>
          </w:pPr>
          <w:r>
            <w:rPr>
              <w:noProof/>
            </w:rPr>
            <mc:AlternateContent>
              <mc:Choice Requires="wps">
                <w:drawing>
                  <wp:anchor distT="0" distB="0" distL="114300" distR="114300" simplePos="0" relativeHeight="251662336" behindDoc="0" locked="0" layoutInCell="1" allowOverlap="1" wp14:anchorId="5C2C39B6" wp14:editId="50D031ED">
                    <wp:simplePos x="0" y="0"/>
                    <wp:positionH relativeFrom="column">
                      <wp:posOffset>466725</wp:posOffset>
                    </wp:positionH>
                    <wp:positionV relativeFrom="paragraph">
                      <wp:posOffset>6023610</wp:posOffset>
                    </wp:positionV>
                    <wp:extent cx="3905250" cy="1905000"/>
                    <wp:effectExtent l="0" t="0" r="0" b="0"/>
                    <wp:wrapNone/>
                    <wp:docPr id="1672182748" name="Text Box 1"/>
                    <wp:cNvGraphicFramePr/>
                    <a:graphic xmlns:a="http://schemas.openxmlformats.org/drawingml/2006/main">
                      <a:graphicData uri="http://schemas.microsoft.com/office/word/2010/wordprocessingShape">
                        <wps:wsp>
                          <wps:cNvSpPr txBox="1"/>
                          <wps:spPr>
                            <a:xfrm>
                              <a:off x="0" y="0"/>
                              <a:ext cx="3905250" cy="1905000"/>
                            </a:xfrm>
                            <a:prstGeom prst="rect">
                              <a:avLst/>
                            </a:prstGeom>
                            <a:noFill/>
                            <a:ln w="6350">
                              <a:noFill/>
                            </a:ln>
                          </wps:spPr>
                          <wps:txbx>
                            <w:txbxContent>
                              <w:p w14:paraId="66683B2D" w14:textId="1F104FF9" w:rsidR="00626D85" w:rsidRPr="00626D85" w:rsidRDefault="00626D85" w:rsidP="00626D85">
                                <w:pPr>
                                  <w:pStyle w:val="NoSpacing"/>
                                  <w:spacing w:line="360" w:lineRule="auto"/>
                                  <w:jc w:val="right"/>
                                  <w:rPr>
                                    <w:rFonts w:ascii="Tenorite" w:hAnsi="Tenorite"/>
                                    <w:color w:val="FFFFFF" w:themeColor="background1"/>
                                    <w:sz w:val="24"/>
                                    <w:szCs w:val="24"/>
                                  </w:rPr>
                                </w:pPr>
                                <w:r w:rsidRPr="00626D85">
                                  <w:rPr>
                                    <w:rFonts w:ascii="Tenorite" w:hAnsi="Tenorite"/>
                                    <w:color w:val="FFFFFF" w:themeColor="background1"/>
                                    <w:sz w:val="24"/>
                                    <w:szCs w:val="24"/>
                                  </w:rPr>
                                  <w:t>Prepared by: Naveen Karan Krishna</w:t>
                                </w:r>
                                <w:r w:rsidRPr="00626D85">
                                  <w:rPr>
                                    <w:rFonts w:ascii="Tenorite" w:hAnsi="Tenorite"/>
                                    <w:color w:val="FFFFFF" w:themeColor="background1"/>
                                    <w:sz w:val="24"/>
                                    <w:szCs w:val="24"/>
                                  </w:rPr>
                                  <w:br/>
                                  <w:t xml:space="preserve">Date: </w:t>
                                </w:r>
                                <w:r w:rsidR="0020443C">
                                  <w:rPr>
                                    <w:rFonts w:ascii="Tenorite" w:hAnsi="Tenorite"/>
                                    <w:color w:val="FFFFFF" w:themeColor="background1"/>
                                    <w:sz w:val="24"/>
                                    <w:szCs w:val="24"/>
                                  </w:rPr>
                                  <w:t>January</w:t>
                                </w:r>
                                <w:r w:rsidRPr="00626D85">
                                  <w:rPr>
                                    <w:rFonts w:ascii="Tenorite" w:hAnsi="Tenorite"/>
                                    <w:color w:val="FFFFFF" w:themeColor="background1"/>
                                    <w:sz w:val="24"/>
                                    <w:szCs w:val="24"/>
                                  </w:rPr>
                                  <w:t xml:space="preserve"> 2026</w:t>
                                </w:r>
                                <w:r w:rsidRPr="00626D85">
                                  <w:rPr>
                                    <w:rFonts w:ascii="Tenorite" w:hAnsi="Tenorite"/>
                                    <w:color w:val="FFFFFF" w:themeColor="background1"/>
                                    <w:sz w:val="24"/>
                                    <w:szCs w:val="24"/>
                                  </w:rPr>
                                  <w:br/>
                                  <w:t>Version: 1.0</w:t>
                                </w:r>
                                <w:r w:rsidRPr="00E35F21">
                                  <w:rPr>
                                    <w:rFonts w:ascii="Tenorite" w:hAnsi="Tenorite"/>
                                    <w:color w:val="595959" w:themeColor="text1" w:themeTint="A6"/>
                                    <w:sz w:val="24"/>
                                    <w:szCs w:val="24"/>
                                  </w:rPr>
                                  <w:br/>
                                </w:r>
                                <w:r w:rsidRPr="00626D85">
                                  <w:rPr>
                                    <w:rFonts w:ascii="Tenorite" w:hAnsi="Tenorite"/>
                                    <w:color w:val="FFFFFF" w:themeColor="background1"/>
                                    <w:sz w:val="24"/>
                                    <w:szCs w:val="24"/>
                                  </w:rPr>
                                  <w:t xml:space="preserve">Contact: </w:t>
                                </w:r>
                                <w:hyperlink r:id="rId9" w:history="1">
                                  <w:r w:rsidRPr="00626D85">
                                    <w:rPr>
                                      <w:rStyle w:val="Hyperlink"/>
                                      <w:rFonts w:ascii="Tenorite" w:hAnsi="Tenorite"/>
                                      <w:color w:val="0F9ED5" w:themeColor="accent4"/>
                                      <w:sz w:val="24"/>
                                      <w:szCs w:val="24"/>
                                    </w:rPr>
                                    <w:t>naveenxkaran@gmail.com</w:t>
                                  </w:r>
                                </w:hyperlink>
                                <w:r w:rsidRPr="00626D85">
                                  <w:rPr>
                                    <w:rFonts w:ascii="Tenorite" w:hAnsi="Tenorite"/>
                                    <w:color w:val="FFFFFF" w:themeColor="background1"/>
                                    <w:sz w:val="24"/>
                                    <w:szCs w:val="24"/>
                                  </w:rPr>
                                  <w:t xml:space="preserve"> |</w:t>
                                </w:r>
                                <w:r w:rsidRPr="00626D85">
                                  <w:rPr>
                                    <w:rFonts w:ascii="Tenorite" w:hAnsi="Tenorite"/>
                                    <w:color w:val="FFFFFF" w:themeColor="background1"/>
                                    <w:sz w:val="24"/>
                                    <w:szCs w:val="24"/>
                                  </w:rPr>
                                  <w:br/>
                                </w:r>
                                <w:hyperlink r:id="rId10" w:history="1">
                                  <w:r w:rsidRPr="00626D85">
                                    <w:rPr>
                                      <w:rStyle w:val="Hyperlink"/>
                                      <w:rFonts w:ascii="Tenorite" w:hAnsi="Tenorite"/>
                                      <w:color w:val="0F9ED5" w:themeColor="accent4"/>
                                      <w:sz w:val="24"/>
                                      <w:szCs w:val="24"/>
                                    </w:rPr>
                                    <w:t>https://www.linkedin.com/in/naveen-karan-krishna/</w:t>
                                  </w:r>
                                </w:hyperlink>
                              </w:p>
                              <w:p w14:paraId="33E7AFAD" w14:textId="47B329CE" w:rsidR="00626D85" w:rsidRPr="00626D85" w:rsidRDefault="00626D85" w:rsidP="00626D85">
                                <w:pPr>
                                  <w:spacing w:line="360" w:lineRule="auto"/>
                                  <w:ind w:left="1008"/>
                                  <w:jc w:val="right"/>
                                  <w:rPr>
                                    <w:rFonts w:ascii="Tenorite" w:hAnsi="Tenorite"/>
                                    <w:color w:val="FFFFFF" w:themeColor="background1"/>
                                  </w:rPr>
                                </w:pPr>
                                <w:r w:rsidRPr="00626D85">
                                  <w:rPr>
                                    <w:rFonts w:ascii="Tenorite" w:hAnsi="Tenorite"/>
                                    <w:color w:val="FFFFFF" w:themeColor="background1"/>
                                  </w:rPr>
                                  <w:t xml:space="preserve">Portfolio: </w:t>
                                </w:r>
                                <w:hyperlink r:id="rId11" w:history="1">
                                  <w:r w:rsidRPr="00626D85">
                                    <w:rPr>
                                      <w:rStyle w:val="Hyperlink"/>
                                      <w:rFonts w:ascii="Tenorite" w:hAnsi="Tenorite"/>
                                      <w:color w:val="0F9ED5" w:themeColor="accent4"/>
                                    </w:rPr>
                                    <w:t>https://github.com/NK-Mikey</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2C39B6" id="_x0000_t202" coordsize="21600,21600" o:spt="202" path="m,l,21600r21600,l21600,xe">
                    <v:stroke joinstyle="miter"/>
                    <v:path gradientshapeok="t" o:connecttype="rect"/>
                  </v:shapetype>
                  <v:shape id="Text Box 1" o:spid="_x0000_s1028" type="#_x0000_t202" style="position:absolute;margin-left:36.75pt;margin-top:474.3pt;width:307.5pt;height:15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" filled="f" stroked="f" strokeweight=".5pt">
                    <v:textbox>
                      <w:txbxContent>
                        <w:p w14:paraId="66683B2D" w14:textId="1F104FF9" w:rsidR="00626D85" w:rsidRPr="00626D85" w:rsidRDefault="00626D85" w:rsidP="00626D85">
                          <w:pPr>
                            <w:pStyle w:val="NoSpacing"/>
                            <w:spacing w:line="360" w:lineRule="auto"/>
                            <w:jc w:val="right"/>
                            <w:rPr>
                              <w:rFonts w:ascii="Tenorite" w:hAnsi="Tenorite"/>
                              <w:color w:val="FFFFFF" w:themeColor="background1"/>
                              <w:sz w:val="24"/>
                              <w:szCs w:val="24"/>
                            </w:rPr>
                          </w:pPr>
                          <w:r w:rsidRPr="00626D85">
                            <w:rPr>
                              <w:rFonts w:ascii="Tenorite" w:hAnsi="Tenorite"/>
                              <w:color w:val="FFFFFF" w:themeColor="background1"/>
                              <w:sz w:val="24"/>
                              <w:szCs w:val="24"/>
                            </w:rPr>
                            <w:t>Prepared by: Naveen Karan Krishna</w:t>
                          </w:r>
                          <w:r w:rsidRPr="00626D85">
                            <w:rPr>
                              <w:rFonts w:ascii="Tenorite" w:hAnsi="Tenorite"/>
                              <w:color w:val="FFFFFF" w:themeColor="background1"/>
                              <w:sz w:val="24"/>
                              <w:szCs w:val="24"/>
                            </w:rPr>
                            <w:br/>
                            <w:t xml:space="preserve">Date: </w:t>
                          </w:r>
                          <w:r w:rsidR="0020443C">
                            <w:rPr>
                              <w:rFonts w:ascii="Tenorite" w:hAnsi="Tenorite"/>
                              <w:color w:val="FFFFFF" w:themeColor="background1"/>
                              <w:sz w:val="24"/>
                              <w:szCs w:val="24"/>
                            </w:rPr>
                            <w:t>January</w:t>
                          </w:r>
                          <w:r w:rsidRPr="00626D85">
                            <w:rPr>
                              <w:rFonts w:ascii="Tenorite" w:hAnsi="Tenorite"/>
                              <w:color w:val="FFFFFF" w:themeColor="background1"/>
                              <w:sz w:val="24"/>
                              <w:szCs w:val="24"/>
                            </w:rPr>
                            <w:t xml:space="preserve"> 2026</w:t>
                          </w:r>
                          <w:r w:rsidRPr="00626D85">
                            <w:rPr>
                              <w:rFonts w:ascii="Tenorite" w:hAnsi="Tenorite"/>
                              <w:color w:val="FFFFFF" w:themeColor="background1"/>
                              <w:sz w:val="24"/>
                              <w:szCs w:val="24"/>
                            </w:rPr>
                            <w:br/>
                            <w:t>Version: 1.0</w:t>
                          </w:r>
                          <w:r w:rsidRPr="00E35F21">
                            <w:rPr>
                              <w:rFonts w:ascii="Tenorite" w:hAnsi="Tenorite"/>
                              <w:color w:val="595959" w:themeColor="text1" w:themeTint="A6"/>
                              <w:sz w:val="24"/>
                              <w:szCs w:val="24"/>
                            </w:rPr>
                            <w:br/>
                          </w:r>
                          <w:r w:rsidRPr="00626D85">
                            <w:rPr>
                              <w:rFonts w:ascii="Tenorite" w:hAnsi="Tenorite"/>
                              <w:color w:val="FFFFFF" w:themeColor="background1"/>
                              <w:sz w:val="24"/>
                              <w:szCs w:val="24"/>
                            </w:rPr>
                            <w:t xml:space="preserve">Contact: </w:t>
                          </w:r>
                          <w:hyperlink r:id="rId12" w:history="1">
                            <w:r w:rsidRPr="00626D85">
                              <w:rPr>
                                <w:rStyle w:val="Hyperlink"/>
                                <w:rFonts w:ascii="Tenorite" w:hAnsi="Tenorite"/>
                                <w:color w:val="0F9ED5" w:themeColor="accent4"/>
                                <w:sz w:val="24"/>
                                <w:szCs w:val="24"/>
                              </w:rPr>
                              <w:t>naveenxkaran@gmail.com</w:t>
                            </w:r>
                          </w:hyperlink>
                          <w:r w:rsidRPr="00626D85">
                            <w:rPr>
                              <w:rFonts w:ascii="Tenorite" w:hAnsi="Tenorite"/>
                              <w:color w:val="FFFFFF" w:themeColor="background1"/>
                              <w:sz w:val="24"/>
                              <w:szCs w:val="24"/>
                            </w:rPr>
                            <w:t xml:space="preserve"> |</w:t>
                          </w:r>
                          <w:r w:rsidRPr="00626D85">
                            <w:rPr>
                              <w:rFonts w:ascii="Tenorite" w:hAnsi="Tenorite"/>
                              <w:color w:val="FFFFFF" w:themeColor="background1"/>
                              <w:sz w:val="24"/>
                              <w:szCs w:val="24"/>
                            </w:rPr>
                            <w:br/>
                          </w:r>
                          <w:hyperlink r:id="rId13" w:history="1">
                            <w:r w:rsidRPr="00626D85">
                              <w:rPr>
                                <w:rStyle w:val="Hyperlink"/>
                                <w:rFonts w:ascii="Tenorite" w:hAnsi="Tenorite"/>
                                <w:color w:val="0F9ED5" w:themeColor="accent4"/>
                                <w:sz w:val="24"/>
                                <w:szCs w:val="24"/>
                              </w:rPr>
                              <w:t>https://www.linkedin.com/in/naveen-karan-krishna/</w:t>
                            </w:r>
                          </w:hyperlink>
                        </w:p>
                        <w:p w14:paraId="33E7AFAD" w14:textId="47B329CE" w:rsidR="00626D85" w:rsidRPr="00626D85" w:rsidRDefault="00626D85" w:rsidP="00626D85">
                          <w:pPr>
                            <w:spacing w:line="360" w:lineRule="auto"/>
                            <w:ind w:left="1008"/>
                            <w:jc w:val="right"/>
                            <w:rPr>
                              <w:rFonts w:ascii="Tenorite" w:hAnsi="Tenorite"/>
                              <w:color w:val="FFFFFF" w:themeColor="background1"/>
                            </w:rPr>
                          </w:pPr>
                          <w:r w:rsidRPr="00626D85">
                            <w:rPr>
                              <w:rFonts w:ascii="Tenorite" w:hAnsi="Tenorite"/>
                              <w:color w:val="FFFFFF" w:themeColor="background1"/>
                            </w:rPr>
                            <w:t xml:space="preserve">Portfolio: </w:t>
                          </w:r>
                          <w:hyperlink r:id="rId14" w:history="1">
                            <w:r w:rsidRPr="00626D85">
                              <w:rPr>
                                <w:rStyle w:val="Hyperlink"/>
                                <w:rFonts w:ascii="Tenorite" w:hAnsi="Tenorite"/>
                                <w:color w:val="0F9ED5" w:themeColor="accent4"/>
                              </w:rPr>
                              <w:t>https://github.com/NK-Mikey</w:t>
                            </w:r>
                          </w:hyperlink>
                        </w:p>
                      </w:txbxContent>
                    </v:textbox>
                  </v:shape>
                </w:pict>
              </mc:Fallback>
            </mc:AlternateContent>
          </w:r>
          <w:r>
            <w:rPr>
              <w:rFonts w:eastAsiaTheme="minorEastAsia"/>
              <w:color w:val="156082" w:themeColor="accent1"/>
              <w:kern w:val="0"/>
              <w:sz w:val="22"/>
              <w:szCs w:val="22"/>
              <w:lang w:val="en-US"/>
              <w14:ligatures w14:val="none"/>
            </w:rPr>
            <w:br w:type="page"/>
          </w:r>
        </w:p>
      </w:sdtContent>
    </w:sdt>
    <w:sdt>
      <w:sdtPr>
        <w:rPr>
          <w:rFonts w:asciiTheme="minorHAnsi" w:eastAsiaTheme="minorHAnsi" w:hAnsiTheme="minorHAnsi" w:cstheme="minorBidi"/>
          <w:color w:val="auto"/>
          <w:kern w:val="2"/>
          <w:sz w:val="24"/>
          <w:szCs w:val="24"/>
          <w:lang w:val="en-CA"/>
          <w14:ligatures w14:val="standardContextual"/>
        </w:rPr>
        <w:id w:val="1238669207"/>
        <w:docPartObj>
          <w:docPartGallery w:val="Table of Contents"/>
          <w:docPartUnique/>
        </w:docPartObj>
      </w:sdtPr>
      <w:sdtEndPr>
        <w:rPr>
          <w:b/>
          <w:bCs/>
          <w:noProof/>
        </w:rPr>
      </w:sdtEndPr>
      <w:sdtContent>
        <w:p w14:paraId="43AA86AD" w14:textId="10C2A41F" w:rsidR="0020443C" w:rsidRPr="00E55F29" w:rsidRDefault="00E55F29" w:rsidP="00E55F29">
          <w:pPr>
            <w:pStyle w:val="TOCHeading"/>
            <w:spacing w:before="0" w:after="160" w:line="240" w:lineRule="auto"/>
            <w:jc w:val="center"/>
            <w:rPr>
              <w:rFonts w:ascii="Tenorite" w:hAnsi="Tenorite"/>
              <w:sz w:val="40"/>
              <w:szCs w:val="40"/>
            </w:rPr>
          </w:pPr>
          <w:r w:rsidRPr="00E55F29">
            <w:rPr>
              <w:rFonts w:ascii="Tenorite" w:hAnsi="Tenorite"/>
              <w:sz w:val="40"/>
              <w:szCs w:val="40"/>
            </w:rPr>
            <w:t>TABLE OF CONTENTS</w:t>
          </w:r>
        </w:p>
        <w:p w14:paraId="4B4502E7" w14:textId="3C6A8382" w:rsidR="00E55F29" w:rsidRDefault="0020443C" w:rsidP="00E55F29">
          <w:pPr>
            <w:pStyle w:val="TOC1"/>
            <w:tabs>
              <w:tab w:val="right" w:leader="dot" w:pos="9350"/>
            </w:tabs>
            <w:spacing w:line="240" w:lineRule="auto"/>
            <w:rPr>
              <w:rFonts w:eastAsiaTheme="minorEastAsia"/>
              <w:noProof/>
              <w:lang w:eastAsia="en-CA"/>
            </w:rPr>
          </w:pPr>
          <w:r>
            <w:fldChar w:fldCharType="begin"/>
          </w:r>
          <w:r>
            <w:instrText xml:space="preserve"> TOC \o "1-3" \h \z \u </w:instrText>
          </w:r>
          <w:r>
            <w:fldChar w:fldCharType="separate"/>
          </w:r>
          <w:hyperlink w:anchor="_Toc227685458" w:history="1">
            <w:r w:rsidR="00E55F29" w:rsidRPr="00AA245F">
              <w:rPr>
                <w:rStyle w:val="Hyperlink"/>
                <w:rFonts w:ascii="Tenorite" w:hAnsi="Tenorite"/>
                <w:noProof/>
              </w:rPr>
              <w:t>1. EXECUTIVE SUMMARY</w:t>
            </w:r>
            <w:r w:rsidR="00E55F29">
              <w:rPr>
                <w:noProof/>
                <w:webHidden/>
              </w:rPr>
              <w:tab/>
            </w:r>
            <w:r w:rsidR="00E55F29">
              <w:rPr>
                <w:noProof/>
                <w:webHidden/>
              </w:rPr>
              <w:fldChar w:fldCharType="begin"/>
            </w:r>
            <w:r w:rsidR="00E55F29">
              <w:rPr>
                <w:noProof/>
                <w:webHidden/>
              </w:rPr>
              <w:instrText xml:space="preserve"> PAGEREF _Toc227685458 \h </w:instrText>
            </w:r>
            <w:r w:rsidR="00E55F29">
              <w:rPr>
                <w:noProof/>
                <w:webHidden/>
              </w:rPr>
            </w:r>
            <w:r w:rsidR="00E55F29">
              <w:rPr>
                <w:noProof/>
                <w:webHidden/>
              </w:rPr>
              <w:fldChar w:fldCharType="separate"/>
            </w:r>
            <w:r w:rsidR="00E55F29">
              <w:rPr>
                <w:noProof/>
                <w:webHidden/>
              </w:rPr>
              <w:t>2</w:t>
            </w:r>
            <w:r w:rsidR="00E55F29">
              <w:rPr>
                <w:noProof/>
                <w:webHidden/>
              </w:rPr>
              <w:fldChar w:fldCharType="end"/>
            </w:r>
          </w:hyperlink>
        </w:p>
        <w:p w14:paraId="318D2BC4" w14:textId="0EC49C62" w:rsidR="00E55F29" w:rsidRDefault="00E55F29" w:rsidP="00E55F29">
          <w:pPr>
            <w:pStyle w:val="TOC1"/>
            <w:tabs>
              <w:tab w:val="right" w:leader="dot" w:pos="9350"/>
            </w:tabs>
            <w:spacing w:line="240" w:lineRule="auto"/>
            <w:rPr>
              <w:rFonts w:eastAsiaTheme="minorEastAsia"/>
              <w:noProof/>
              <w:lang w:eastAsia="en-CA"/>
            </w:rPr>
          </w:pPr>
          <w:hyperlink w:anchor="_Toc227685459" w:history="1">
            <w:r w:rsidRPr="00AA245F">
              <w:rPr>
                <w:rStyle w:val="Hyperlink"/>
                <w:rFonts w:ascii="Tenorite" w:hAnsi="Tenorite"/>
                <w:noProof/>
              </w:rPr>
              <w:t>2. PROBLEM STATEMENT</w:t>
            </w:r>
            <w:r>
              <w:rPr>
                <w:noProof/>
                <w:webHidden/>
              </w:rPr>
              <w:tab/>
            </w:r>
            <w:r>
              <w:rPr>
                <w:noProof/>
                <w:webHidden/>
              </w:rPr>
              <w:fldChar w:fldCharType="begin"/>
            </w:r>
            <w:r>
              <w:rPr>
                <w:noProof/>
                <w:webHidden/>
              </w:rPr>
              <w:instrText xml:space="preserve"> PAGEREF _Toc227685459 \h </w:instrText>
            </w:r>
            <w:r>
              <w:rPr>
                <w:noProof/>
                <w:webHidden/>
              </w:rPr>
            </w:r>
            <w:r>
              <w:rPr>
                <w:noProof/>
                <w:webHidden/>
              </w:rPr>
              <w:fldChar w:fldCharType="separate"/>
            </w:r>
            <w:r>
              <w:rPr>
                <w:noProof/>
                <w:webHidden/>
              </w:rPr>
              <w:t>3</w:t>
            </w:r>
            <w:r>
              <w:rPr>
                <w:noProof/>
                <w:webHidden/>
              </w:rPr>
              <w:fldChar w:fldCharType="end"/>
            </w:r>
          </w:hyperlink>
        </w:p>
        <w:p w14:paraId="0FD4BB7F" w14:textId="265979CC" w:rsidR="00E55F29" w:rsidRDefault="00E55F29" w:rsidP="00E55F29">
          <w:pPr>
            <w:pStyle w:val="TOC1"/>
            <w:tabs>
              <w:tab w:val="right" w:leader="dot" w:pos="9350"/>
            </w:tabs>
            <w:spacing w:line="240" w:lineRule="auto"/>
            <w:rPr>
              <w:rFonts w:eastAsiaTheme="minorEastAsia"/>
              <w:noProof/>
              <w:lang w:eastAsia="en-CA"/>
            </w:rPr>
          </w:pPr>
          <w:hyperlink w:anchor="_Toc227685460" w:history="1">
            <w:r w:rsidRPr="00AA245F">
              <w:rPr>
                <w:rStyle w:val="Hyperlink"/>
                <w:rFonts w:ascii="Tenorite" w:hAnsi="Tenorite"/>
                <w:noProof/>
              </w:rPr>
              <w:t>3. SOLUTION OVERVIEW</w:t>
            </w:r>
            <w:r>
              <w:rPr>
                <w:noProof/>
                <w:webHidden/>
              </w:rPr>
              <w:tab/>
            </w:r>
            <w:r>
              <w:rPr>
                <w:noProof/>
                <w:webHidden/>
              </w:rPr>
              <w:fldChar w:fldCharType="begin"/>
            </w:r>
            <w:r>
              <w:rPr>
                <w:noProof/>
                <w:webHidden/>
              </w:rPr>
              <w:instrText xml:space="preserve"> PAGEREF _Toc227685460 \h </w:instrText>
            </w:r>
            <w:r>
              <w:rPr>
                <w:noProof/>
                <w:webHidden/>
              </w:rPr>
            </w:r>
            <w:r>
              <w:rPr>
                <w:noProof/>
                <w:webHidden/>
              </w:rPr>
              <w:fldChar w:fldCharType="separate"/>
            </w:r>
            <w:r>
              <w:rPr>
                <w:noProof/>
                <w:webHidden/>
              </w:rPr>
              <w:t>4</w:t>
            </w:r>
            <w:r>
              <w:rPr>
                <w:noProof/>
                <w:webHidden/>
              </w:rPr>
              <w:fldChar w:fldCharType="end"/>
            </w:r>
          </w:hyperlink>
        </w:p>
        <w:p w14:paraId="6F29C0F0" w14:textId="588034B9" w:rsidR="00E55F29" w:rsidRDefault="00E55F29" w:rsidP="00E55F29">
          <w:pPr>
            <w:pStyle w:val="TOC1"/>
            <w:tabs>
              <w:tab w:val="right" w:leader="dot" w:pos="9350"/>
            </w:tabs>
            <w:spacing w:line="240" w:lineRule="auto"/>
            <w:rPr>
              <w:rFonts w:eastAsiaTheme="minorEastAsia"/>
              <w:noProof/>
              <w:lang w:eastAsia="en-CA"/>
            </w:rPr>
          </w:pPr>
          <w:hyperlink w:anchor="_Toc227685461" w:history="1">
            <w:r w:rsidRPr="00AA245F">
              <w:rPr>
                <w:rStyle w:val="Hyperlink"/>
                <w:rFonts w:ascii="Tenorite" w:hAnsi="Tenorite"/>
                <w:noProof/>
              </w:rPr>
              <w:t>4. SYSTEM ARCHITECTURE</w:t>
            </w:r>
            <w:r>
              <w:rPr>
                <w:noProof/>
                <w:webHidden/>
              </w:rPr>
              <w:tab/>
            </w:r>
            <w:r>
              <w:rPr>
                <w:noProof/>
                <w:webHidden/>
              </w:rPr>
              <w:fldChar w:fldCharType="begin"/>
            </w:r>
            <w:r>
              <w:rPr>
                <w:noProof/>
                <w:webHidden/>
              </w:rPr>
              <w:instrText xml:space="preserve"> PAGEREF _Toc227685461 \h </w:instrText>
            </w:r>
            <w:r>
              <w:rPr>
                <w:noProof/>
                <w:webHidden/>
              </w:rPr>
            </w:r>
            <w:r>
              <w:rPr>
                <w:noProof/>
                <w:webHidden/>
              </w:rPr>
              <w:fldChar w:fldCharType="separate"/>
            </w:r>
            <w:r>
              <w:rPr>
                <w:noProof/>
                <w:webHidden/>
              </w:rPr>
              <w:t>6</w:t>
            </w:r>
            <w:r>
              <w:rPr>
                <w:noProof/>
                <w:webHidden/>
              </w:rPr>
              <w:fldChar w:fldCharType="end"/>
            </w:r>
          </w:hyperlink>
        </w:p>
        <w:p w14:paraId="2FDBB42B" w14:textId="6E826F54" w:rsidR="00E55F29" w:rsidRDefault="00E55F29" w:rsidP="00E55F29">
          <w:pPr>
            <w:pStyle w:val="TOC1"/>
            <w:tabs>
              <w:tab w:val="right" w:leader="dot" w:pos="9350"/>
            </w:tabs>
            <w:spacing w:line="240" w:lineRule="auto"/>
            <w:rPr>
              <w:rFonts w:eastAsiaTheme="minorEastAsia"/>
              <w:noProof/>
              <w:lang w:eastAsia="en-CA"/>
            </w:rPr>
          </w:pPr>
          <w:hyperlink w:anchor="_Toc227685462" w:history="1">
            <w:r w:rsidRPr="00AA245F">
              <w:rPr>
                <w:rStyle w:val="Hyperlink"/>
                <w:rFonts w:ascii="Tenorite" w:hAnsi="Tenorite"/>
                <w:noProof/>
              </w:rPr>
              <w:t>5. PIPELINE COMPONENTS</w:t>
            </w:r>
            <w:r>
              <w:rPr>
                <w:noProof/>
                <w:webHidden/>
              </w:rPr>
              <w:tab/>
            </w:r>
            <w:r>
              <w:rPr>
                <w:noProof/>
                <w:webHidden/>
              </w:rPr>
              <w:fldChar w:fldCharType="begin"/>
            </w:r>
            <w:r>
              <w:rPr>
                <w:noProof/>
                <w:webHidden/>
              </w:rPr>
              <w:instrText xml:space="preserve"> PAGEREF _Toc227685462 \h </w:instrText>
            </w:r>
            <w:r>
              <w:rPr>
                <w:noProof/>
                <w:webHidden/>
              </w:rPr>
            </w:r>
            <w:r>
              <w:rPr>
                <w:noProof/>
                <w:webHidden/>
              </w:rPr>
              <w:fldChar w:fldCharType="separate"/>
            </w:r>
            <w:r>
              <w:rPr>
                <w:noProof/>
                <w:webHidden/>
              </w:rPr>
              <w:t>8</w:t>
            </w:r>
            <w:r>
              <w:rPr>
                <w:noProof/>
                <w:webHidden/>
              </w:rPr>
              <w:fldChar w:fldCharType="end"/>
            </w:r>
          </w:hyperlink>
        </w:p>
        <w:p w14:paraId="1A9BAE90" w14:textId="20AF6E0B" w:rsidR="00E55F29" w:rsidRDefault="00E55F29" w:rsidP="00E55F29">
          <w:pPr>
            <w:pStyle w:val="TOC2"/>
            <w:tabs>
              <w:tab w:val="right" w:leader="dot" w:pos="9350"/>
            </w:tabs>
            <w:spacing w:line="240" w:lineRule="auto"/>
            <w:rPr>
              <w:rFonts w:eastAsiaTheme="minorEastAsia"/>
              <w:noProof/>
              <w:lang w:eastAsia="en-CA"/>
            </w:rPr>
          </w:pPr>
          <w:hyperlink w:anchor="_Toc227685463" w:history="1">
            <w:r w:rsidRPr="00AA245F">
              <w:rPr>
                <w:rStyle w:val="Hyperlink"/>
                <w:rFonts w:ascii="Tenorite" w:hAnsi="Tenorite"/>
                <w:noProof/>
              </w:rPr>
              <w:t>5.1 Data Fetching (fetch_prices)</w:t>
            </w:r>
            <w:r>
              <w:rPr>
                <w:noProof/>
                <w:webHidden/>
              </w:rPr>
              <w:tab/>
            </w:r>
            <w:r>
              <w:rPr>
                <w:noProof/>
                <w:webHidden/>
              </w:rPr>
              <w:fldChar w:fldCharType="begin"/>
            </w:r>
            <w:r>
              <w:rPr>
                <w:noProof/>
                <w:webHidden/>
              </w:rPr>
              <w:instrText xml:space="preserve"> PAGEREF _Toc227685463 \h </w:instrText>
            </w:r>
            <w:r>
              <w:rPr>
                <w:noProof/>
                <w:webHidden/>
              </w:rPr>
            </w:r>
            <w:r>
              <w:rPr>
                <w:noProof/>
                <w:webHidden/>
              </w:rPr>
              <w:fldChar w:fldCharType="separate"/>
            </w:r>
            <w:r>
              <w:rPr>
                <w:noProof/>
                <w:webHidden/>
              </w:rPr>
              <w:t>8</w:t>
            </w:r>
            <w:r>
              <w:rPr>
                <w:noProof/>
                <w:webHidden/>
              </w:rPr>
              <w:fldChar w:fldCharType="end"/>
            </w:r>
          </w:hyperlink>
        </w:p>
        <w:p w14:paraId="61849517" w14:textId="54CB9519" w:rsidR="00E55F29" w:rsidRDefault="00E55F29" w:rsidP="00E55F29">
          <w:pPr>
            <w:pStyle w:val="TOC2"/>
            <w:tabs>
              <w:tab w:val="right" w:leader="dot" w:pos="9350"/>
            </w:tabs>
            <w:spacing w:line="240" w:lineRule="auto"/>
            <w:rPr>
              <w:rFonts w:eastAsiaTheme="minorEastAsia"/>
              <w:noProof/>
              <w:lang w:eastAsia="en-CA"/>
            </w:rPr>
          </w:pPr>
          <w:hyperlink w:anchor="_Toc227685464" w:history="1">
            <w:r w:rsidRPr="00AA245F">
              <w:rPr>
                <w:rStyle w:val="Hyperlink"/>
                <w:rFonts w:ascii="Tenorite" w:hAnsi="Tenorite"/>
                <w:noProof/>
              </w:rPr>
              <w:t>5.2 Data Validation (validate_and_align)</w:t>
            </w:r>
            <w:r>
              <w:rPr>
                <w:noProof/>
                <w:webHidden/>
              </w:rPr>
              <w:tab/>
            </w:r>
            <w:r>
              <w:rPr>
                <w:noProof/>
                <w:webHidden/>
              </w:rPr>
              <w:fldChar w:fldCharType="begin"/>
            </w:r>
            <w:r>
              <w:rPr>
                <w:noProof/>
                <w:webHidden/>
              </w:rPr>
              <w:instrText xml:space="preserve"> PAGEREF _Toc227685464 \h </w:instrText>
            </w:r>
            <w:r>
              <w:rPr>
                <w:noProof/>
                <w:webHidden/>
              </w:rPr>
            </w:r>
            <w:r>
              <w:rPr>
                <w:noProof/>
                <w:webHidden/>
              </w:rPr>
              <w:fldChar w:fldCharType="separate"/>
            </w:r>
            <w:r>
              <w:rPr>
                <w:noProof/>
                <w:webHidden/>
              </w:rPr>
              <w:t>8</w:t>
            </w:r>
            <w:r>
              <w:rPr>
                <w:noProof/>
                <w:webHidden/>
              </w:rPr>
              <w:fldChar w:fldCharType="end"/>
            </w:r>
          </w:hyperlink>
        </w:p>
        <w:p w14:paraId="365877D6" w14:textId="71BD4E9F" w:rsidR="00E55F29" w:rsidRDefault="00E55F29" w:rsidP="00E55F29">
          <w:pPr>
            <w:pStyle w:val="TOC2"/>
            <w:tabs>
              <w:tab w:val="right" w:leader="dot" w:pos="9350"/>
            </w:tabs>
            <w:spacing w:line="240" w:lineRule="auto"/>
            <w:rPr>
              <w:rFonts w:eastAsiaTheme="minorEastAsia"/>
              <w:noProof/>
              <w:lang w:eastAsia="en-CA"/>
            </w:rPr>
          </w:pPr>
          <w:hyperlink w:anchor="_Toc227685465" w:history="1">
            <w:r w:rsidRPr="00AA245F">
              <w:rPr>
                <w:rStyle w:val="Hyperlink"/>
                <w:rFonts w:ascii="Tenorite" w:hAnsi="Tenorite"/>
                <w:noProof/>
              </w:rPr>
              <w:t>5.3 Portfolio Return Calculation</w:t>
            </w:r>
            <w:r>
              <w:rPr>
                <w:noProof/>
                <w:webHidden/>
              </w:rPr>
              <w:tab/>
            </w:r>
            <w:r>
              <w:rPr>
                <w:noProof/>
                <w:webHidden/>
              </w:rPr>
              <w:fldChar w:fldCharType="begin"/>
            </w:r>
            <w:r>
              <w:rPr>
                <w:noProof/>
                <w:webHidden/>
              </w:rPr>
              <w:instrText xml:space="preserve"> PAGEREF _Toc227685465 \h </w:instrText>
            </w:r>
            <w:r>
              <w:rPr>
                <w:noProof/>
                <w:webHidden/>
              </w:rPr>
            </w:r>
            <w:r>
              <w:rPr>
                <w:noProof/>
                <w:webHidden/>
              </w:rPr>
              <w:fldChar w:fldCharType="separate"/>
            </w:r>
            <w:r>
              <w:rPr>
                <w:noProof/>
                <w:webHidden/>
              </w:rPr>
              <w:t>8</w:t>
            </w:r>
            <w:r>
              <w:rPr>
                <w:noProof/>
                <w:webHidden/>
              </w:rPr>
              <w:fldChar w:fldCharType="end"/>
            </w:r>
          </w:hyperlink>
        </w:p>
        <w:p w14:paraId="7AFA1678" w14:textId="2E177D58" w:rsidR="00E55F29" w:rsidRDefault="00E55F29" w:rsidP="00E55F29">
          <w:pPr>
            <w:pStyle w:val="TOC2"/>
            <w:tabs>
              <w:tab w:val="right" w:leader="dot" w:pos="9350"/>
            </w:tabs>
            <w:spacing w:line="240" w:lineRule="auto"/>
            <w:rPr>
              <w:rFonts w:eastAsiaTheme="minorEastAsia"/>
              <w:noProof/>
              <w:lang w:eastAsia="en-CA"/>
            </w:rPr>
          </w:pPr>
          <w:hyperlink w:anchor="_Toc227685466" w:history="1">
            <w:r w:rsidRPr="00AA245F">
              <w:rPr>
                <w:rStyle w:val="Hyperlink"/>
                <w:rFonts w:ascii="Tenorite" w:hAnsi="Tenorite"/>
                <w:noProof/>
              </w:rPr>
              <w:t>5.4 Report Generation (create_pdf_report)</w:t>
            </w:r>
            <w:r>
              <w:rPr>
                <w:noProof/>
                <w:webHidden/>
              </w:rPr>
              <w:tab/>
            </w:r>
            <w:r>
              <w:rPr>
                <w:noProof/>
                <w:webHidden/>
              </w:rPr>
              <w:fldChar w:fldCharType="begin"/>
            </w:r>
            <w:r>
              <w:rPr>
                <w:noProof/>
                <w:webHidden/>
              </w:rPr>
              <w:instrText xml:space="preserve"> PAGEREF _Toc227685466 \h </w:instrText>
            </w:r>
            <w:r>
              <w:rPr>
                <w:noProof/>
                <w:webHidden/>
              </w:rPr>
            </w:r>
            <w:r>
              <w:rPr>
                <w:noProof/>
                <w:webHidden/>
              </w:rPr>
              <w:fldChar w:fldCharType="separate"/>
            </w:r>
            <w:r>
              <w:rPr>
                <w:noProof/>
                <w:webHidden/>
              </w:rPr>
              <w:t>8</w:t>
            </w:r>
            <w:r>
              <w:rPr>
                <w:noProof/>
                <w:webHidden/>
              </w:rPr>
              <w:fldChar w:fldCharType="end"/>
            </w:r>
          </w:hyperlink>
        </w:p>
        <w:p w14:paraId="673CEF9B" w14:textId="175E92AA" w:rsidR="00E55F29" w:rsidRDefault="00E55F29" w:rsidP="00E55F29">
          <w:pPr>
            <w:pStyle w:val="TOC2"/>
            <w:tabs>
              <w:tab w:val="right" w:leader="dot" w:pos="9350"/>
            </w:tabs>
            <w:spacing w:line="240" w:lineRule="auto"/>
            <w:rPr>
              <w:rFonts w:eastAsiaTheme="minorEastAsia"/>
              <w:noProof/>
              <w:lang w:eastAsia="en-CA"/>
            </w:rPr>
          </w:pPr>
          <w:hyperlink w:anchor="_Toc227685467" w:history="1">
            <w:r w:rsidRPr="00AA245F">
              <w:rPr>
                <w:rStyle w:val="Hyperlink"/>
                <w:rFonts w:ascii="Tenorite" w:hAnsi="Tenorite"/>
                <w:noProof/>
              </w:rPr>
              <w:t>5.5 Email Delivery (send_email.py)</w:t>
            </w:r>
            <w:r>
              <w:rPr>
                <w:noProof/>
                <w:webHidden/>
              </w:rPr>
              <w:tab/>
            </w:r>
            <w:r>
              <w:rPr>
                <w:noProof/>
                <w:webHidden/>
              </w:rPr>
              <w:fldChar w:fldCharType="begin"/>
            </w:r>
            <w:r>
              <w:rPr>
                <w:noProof/>
                <w:webHidden/>
              </w:rPr>
              <w:instrText xml:space="preserve"> PAGEREF _Toc227685467 \h </w:instrText>
            </w:r>
            <w:r>
              <w:rPr>
                <w:noProof/>
                <w:webHidden/>
              </w:rPr>
            </w:r>
            <w:r>
              <w:rPr>
                <w:noProof/>
                <w:webHidden/>
              </w:rPr>
              <w:fldChar w:fldCharType="separate"/>
            </w:r>
            <w:r>
              <w:rPr>
                <w:noProof/>
                <w:webHidden/>
              </w:rPr>
              <w:t>9</w:t>
            </w:r>
            <w:r>
              <w:rPr>
                <w:noProof/>
                <w:webHidden/>
              </w:rPr>
              <w:fldChar w:fldCharType="end"/>
            </w:r>
          </w:hyperlink>
        </w:p>
        <w:p w14:paraId="27C0EA72" w14:textId="3DA99394" w:rsidR="00E55F29" w:rsidRDefault="00E55F29" w:rsidP="00E55F29">
          <w:pPr>
            <w:pStyle w:val="TOC2"/>
            <w:tabs>
              <w:tab w:val="right" w:leader="dot" w:pos="9350"/>
            </w:tabs>
            <w:spacing w:line="240" w:lineRule="auto"/>
            <w:rPr>
              <w:rFonts w:eastAsiaTheme="minorEastAsia"/>
              <w:noProof/>
              <w:lang w:eastAsia="en-CA"/>
            </w:rPr>
          </w:pPr>
          <w:hyperlink w:anchor="_Toc227685468" w:history="1">
            <w:r w:rsidRPr="00AA245F">
              <w:rPr>
                <w:rStyle w:val="Hyperlink"/>
                <w:rFonts w:ascii="Tenorite" w:hAnsi="Tenorite"/>
                <w:noProof/>
              </w:rPr>
              <w:t>5.6 GitHub Actions Workflow</w:t>
            </w:r>
            <w:r>
              <w:rPr>
                <w:noProof/>
                <w:webHidden/>
              </w:rPr>
              <w:tab/>
            </w:r>
            <w:r>
              <w:rPr>
                <w:noProof/>
                <w:webHidden/>
              </w:rPr>
              <w:fldChar w:fldCharType="begin"/>
            </w:r>
            <w:r>
              <w:rPr>
                <w:noProof/>
                <w:webHidden/>
              </w:rPr>
              <w:instrText xml:space="preserve"> PAGEREF _Toc227685468 \h </w:instrText>
            </w:r>
            <w:r>
              <w:rPr>
                <w:noProof/>
                <w:webHidden/>
              </w:rPr>
            </w:r>
            <w:r>
              <w:rPr>
                <w:noProof/>
                <w:webHidden/>
              </w:rPr>
              <w:fldChar w:fldCharType="separate"/>
            </w:r>
            <w:r>
              <w:rPr>
                <w:noProof/>
                <w:webHidden/>
              </w:rPr>
              <w:t>9</w:t>
            </w:r>
            <w:r>
              <w:rPr>
                <w:noProof/>
                <w:webHidden/>
              </w:rPr>
              <w:fldChar w:fldCharType="end"/>
            </w:r>
          </w:hyperlink>
        </w:p>
        <w:p w14:paraId="2EEEE8CA" w14:textId="726DA3A9" w:rsidR="00E55F29" w:rsidRDefault="00E55F29" w:rsidP="00E55F29">
          <w:pPr>
            <w:pStyle w:val="TOC1"/>
            <w:tabs>
              <w:tab w:val="right" w:leader="dot" w:pos="9350"/>
            </w:tabs>
            <w:spacing w:line="240" w:lineRule="auto"/>
            <w:rPr>
              <w:rFonts w:eastAsiaTheme="minorEastAsia"/>
              <w:noProof/>
              <w:lang w:eastAsia="en-CA"/>
            </w:rPr>
          </w:pPr>
          <w:hyperlink w:anchor="_Toc227685469" w:history="1">
            <w:r w:rsidRPr="00AA245F">
              <w:rPr>
                <w:rStyle w:val="Hyperlink"/>
                <w:rFonts w:ascii="Tenorite" w:hAnsi="Tenorite"/>
                <w:noProof/>
              </w:rPr>
              <w:t>6. ANALYTICS AND METRICS</w:t>
            </w:r>
            <w:r>
              <w:rPr>
                <w:noProof/>
                <w:webHidden/>
              </w:rPr>
              <w:tab/>
            </w:r>
            <w:r>
              <w:rPr>
                <w:noProof/>
                <w:webHidden/>
              </w:rPr>
              <w:fldChar w:fldCharType="begin"/>
            </w:r>
            <w:r>
              <w:rPr>
                <w:noProof/>
                <w:webHidden/>
              </w:rPr>
              <w:instrText xml:space="preserve"> PAGEREF _Toc227685469 \h </w:instrText>
            </w:r>
            <w:r>
              <w:rPr>
                <w:noProof/>
                <w:webHidden/>
              </w:rPr>
            </w:r>
            <w:r>
              <w:rPr>
                <w:noProof/>
                <w:webHidden/>
              </w:rPr>
              <w:fldChar w:fldCharType="separate"/>
            </w:r>
            <w:r>
              <w:rPr>
                <w:noProof/>
                <w:webHidden/>
              </w:rPr>
              <w:t>10</w:t>
            </w:r>
            <w:r>
              <w:rPr>
                <w:noProof/>
                <w:webHidden/>
              </w:rPr>
              <w:fldChar w:fldCharType="end"/>
            </w:r>
          </w:hyperlink>
        </w:p>
        <w:p w14:paraId="1E654AE7" w14:textId="0B4469FF" w:rsidR="00E55F29" w:rsidRDefault="00E55F29" w:rsidP="00E55F29">
          <w:pPr>
            <w:pStyle w:val="TOC2"/>
            <w:tabs>
              <w:tab w:val="right" w:leader="dot" w:pos="9350"/>
            </w:tabs>
            <w:spacing w:line="240" w:lineRule="auto"/>
            <w:rPr>
              <w:rFonts w:eastAsiaTheme="minorEastAsia"/>
              <w:noProof/>
              <w:lang w:eastAsia="en-CA"/>
            </w:rPr>
          </w:pPr>
          <w:hyperlink w:anchor="_Toc227685470" w:history="1">
            <w:r w:rsidRPr="00AA245F">
              <w:rPr>
                <w:rStyle w:val="Hyperlink"/>
                <w:rFonts w:ascii="Tenorite" w:hAnsi="Tenorite"/>
                <w:noProof/>
              </w:rPr>
              <w:t>6.1 Portfolio-Level Metrics</w:t>
            </w:r>
            <w:r>
              <w:rPr>
                <w:noProof/>
                <w:webHidden/>
              </w:rPr>
              <w:tab/>
            </w:r>
            <w:r>
              <w:rPr>
                <w:noProof/>
                <w:webHidden/>
              </w:rPr>
              <w:fldChar w:fldCharType="begin"/>
            </w:r>
            <w:r>
              <w:rPr>
                <w:noProof/>
                <w:webHidden/>
              </w:rPr>
              <w:instrText xml:space="preserve"> PAGEREF _Toc227685470 \h </w:instrText>
            </w:r>
            <w:r>
              <w:rPr>
                <w:noProof/>
                <w:webHidden/>
              </w:rPr>
            </w:r>
            <w:r>
              <w:rPr>
                <w:noProof/>
                <w:webHidden/>
              </w:rPr>
              <w:fldChar w:fldCharType="separate"/>
            </w:r>
            <w:r>
              <w:rPr>
                <w:noProof/>
                <w:webHidden/>
              </w:rPr>
              <w:t>10</w:t>
            </w:r>
            <w:r>
              <w:rPr>
                <w:noProof/>
                <w:webHidden/>
              </w:rPr>
              <w:fldChar w:fldCharType="end"/>
            </w:r>
          </w:hyperlink>
        </w:p>
        <w:p w14:paraId="2EF73844" w14:textId="3B8AA897" w:rsidR="00E55F29" w:rsidRDefault="00E55F29" w:rsidP="00E55F29">
          <w:pPr>
            <w:pStyle w:val="TOC2"/>
            <w:tabs>
              <w:tab w:val="right" w:leader="dot" w:pos="9350"/>
            </w:tabs>
            <w:spacing w:line="240" w:lineRule="auto"/>
            <w:rPr>
              <w:rFonts w:eastAsiaTheme="minorEastAsia"/>
              <w:noProof/>
              <w:lang w:eastAsia="en-CA"/>
            </w:rPr>
          </w:pPr>
          <w:hyperlink w:anchor="_Toc227685471" w:history="1">
            <w:r w:rsidRPr="00AA245F">
              <w:rPr>
                <w:rStyle w:val="Hyperlink"/>
                <w:rFonts w:ascii="Tenorite" w:hAnsi="Tenorite"/>
                <w:noProof/>
              </w:rPr>
              <w:t>6.2 Asset-Level Metrics</w:t>
            </w:r>
            <w:r>
              <w:rPr>
                <w:noProof/>
                <w:webHidden/>
              </w:rPr>
              <w:tab/>
            </w:r>
            <w:r>
              <w:rPr>
                <w:noProof/>
                <w:webHidden/>
              </w:rPr>
              <w:fldChar w:fldCharType="begin"/>
            </w:r>
            <w:r>
              <w:rPr>
                <w:noProof/>
                <w:webHidden/>
              </w:rPr>
              <w:instrText xml:space="preserve"> PAGEREF _Toc227685471 \h </w:instrText>
            </w:r>
            <w:r>
              <w:rPr>
                <w:noProof/>
                <w:webHidden/>
              </w:rPr>
            </w:r>
            <w:r>
              <w:rPr>
                <w:noProof/>
                <w:webHidden/>
              </w:rPr>
              <w:fldChar w:fldCharType="separate"/>
            </w:r>
            <w:r>
              <w:rPr>
                <w:noProof/>
                <w:webHidden/>
              </w:rPr>
              <w:t>10</w:t>
            </w:r>
            <w:r>
              <w:rPr>
                <w:noProof/>
                <w:webHidden/>
              </w:rPr>
              <w:fldChar w:fldCharType="end"/>
            </w:r>
          </w:hyperlink>
        </w:p>
        <w:p w14:paraId="5D3652F5" w14:textId="2DD69D53" w:rsidR="00E55F29" w:rsidRDefault="00E55F29" w:rsidP="00E55F29">
          <w:pPr>
            <w:pStyle w:val="TOC2"/>
            <w:tabs>
              <w:tab w:val="right" w:leader="dot" w:pos="9350"/>
            </w:tabs>
            <w:spacing w:line="240" w:lineRule="auto"/>
            <w:rPr>
              <w:rFonts w:eastAsiaTheme="minorEastAsia"/>
              <w:noProof/>
              <w:lang w:eastAsia="en-CA"/>
            </w:rPr>
          </w:pPr>
          <w:hyperlink w:anchor="_Toc227685472" w:history="1">
            <w:r w:rsidRPr="00AA245F">
              <w:rPr>
                <w:rStyle w:val="Hyperlink"/>
                <w:rFonts w:ascii="Tenorite" w:hAnsi="Tenorite"/>
                <w:noProof/>
              </w:rPr>
              <w:t>6.3 Visualizations</w:t>
            </w:r>
            <w:r>
              <w:rPr>
                <w:noProof/>
                <w:webHidden/>
              </w:rPr>
              <w:tab/>
            </w:r>
            <w:r>
              <w:rPr>
                <w:noProof/>
                <w:webHidden/>
              </w:rPr>
              <w:fldChar w:fldCharType="begin"/>
            </w:r>
            <w:r>
              <w:rPr>
                <w:noProof/>
                <w:webHidden/>
              </w:rPr>
              <w:instrText xml:space="preserve"> PAGEREF _Toc227685472 \h </w:instrText>
            </w:r>
            <w:r>
              <w:rPr>
                <w:noProof/>
                <w:webHidden/>
              </w:rPr>
            </w:r>
            <w:r>
              <w:rPr>
                <w:noProof/>
                <w:webHidden/>
              </w:rPr>
              <w:fldChar w:fldCharType="separate"/>
            </w:r>
            <w:r>
              <w:rPr>
                <w:noProof/>
                <w:webHidden/>
              </w:rPr>
              <w:t>11</w:t>
            </w:r>
            <w:r>
              <w:rPr>
                <w:noProof/>
                <w:webHidden/>
              </w:rPr>
              <w:fldChar w:fldCharType="end"/>
            </w:r>
          </w:hyperlink>
        </w:p>
        <w:p w14:paraId="08195B12" w14:textId="44F93F16" w:rsidR="00E55F29" w:rsidRDefault="00E55F29" w:rsidP="00E55F29">
          <w:pPr>
            <w:pStyle w:val="TOC1"/>
            <w:tabs>
              <w:tab w:val="right" w:leader="dot" w:pos="9350"/>
            </w:tabs>
            <w:spacing w:line="240" w:lineRule="auto"/>
            <w:rPr>
              <w:rFonts w:eastAsiaTheme="minorEastAsia"/>
              <w:noProof/>
              <w:lang w:eastAsia="en-CA"/>
            </w:rPr>
          </w:pPr>
          <w:hyperlink w:anchor="_Toc227685473" w:history="1">
            <w:r w:rsidRPr="00AA245F">
              <w:rPr>
                <w:rStyle w:val="Hyperlink"/>
                <w:rFonts w:ascii="Tenorite" w:hAnsi="Tenorite"/>
                <w:noProof/>
              </w:rPr>
              <w:t>7. TECHNICAL IMPLEMENTATION</w:t>
            </w:r>
            <w:r>
              <w:rPr>
                <w:noProof/>
                <w:webHidden/>
              </w:rPr>
              <w:tab/>
            </w:r>
            <w:r>
              <w:rPr>
                <w:noProof/>
                <w:webHidden/>
              </w:rPr>
              <w:fldChar w:fldCharType="begin"/>
            </w:r>
            <w:r>
              <w:rPr>
                <w:noProof/>
                <w:webHidden/>
              </w:rPr>
              <w:instrText xml:space="preserve"> PAGEREF _Toc227685473 \h </w:instrText>
            </w:r>
            <w:r>
              <w:rPr>
                <w:noProof/>
                <w:webHidden/>
              </w:rPr>
            </w:r>
            <w:r>
              <w:rPr>
                <w:noProof/>
                <w:webHidden/>
              </w:rPr>
              <w:fldChar w:fldCharType="separate"/>
            </w:r>
            <w:r>
              <w:rPr>
                <w:noProof/>
                <w:webHidden/>
              </w:rPr>
              <w:t>12</w:t>
            </w:r>
            <w:r>
              <w:rPr>
                <w:noProof/>
                <w:webHidden/>
              </w:rPr>
              <w:fldChar w:fldCharType="end"/>
            </w:r>
          </w:hyperlink>
        </w:p>
        <w:p w14:paraId="4FC781C1" w14:textId="0116EC8E" w:rsidR="00E55F29" w:rsidRDefault="00E55F29" w:rsidP="00E55F29">
          <w:pPr>
            <w:pStyle w:val="TOC1"/>
            <w:tabs>
              <w:tab w:val="right" w:leader="dot" w:pos="9350"/>
            </w:tabs>
            <w:spacing w:line="240" w:lineRule="auto"/>
            <w:rPr>
              <w:rFonts w:eastAsiaTheme="minorEastAsia"/>
              <w:noProof/>
              <w:lang w:eastAsia="en-CA"/>
            </w:rPr>
          </w:pPr>
          <w:hyperlink w:anchor="_Toc227685474" w:history="1">
            <w:r w:rsidRPr="00AA245F">
              <w:rPr>
                <w:rStyle w:val="Hyperlink"/>
                <w:rFonts w:ascii="Tenorite" w:hAnsi="Tenorite"/>
                <w:noProof/>
              </w:rPr>
              <w:t>8. CHALLENGES AND SOLUTIONS</w:t>
            </w:r>
            <w:r>
              <w:rPr>
                <w:noProof/>
                <w:webHidden/>
              </w:rPr>
              <w:tab/>
            </w:r>
            <w:r>
              <w:rPr>
                <w:noProof/>
                <w:webHidden/>
              </w:rPr>
              <w:fldChar w:fldCharType="begin"/>
            </w:r>
            <w:r>
              <w:rPr>
                <w:noProof/>
                <w:webHidden/>
              </w:rPr>
              <w:instrText xml:space="preserve"> PAGEREF _Toc227685474 \h </w:instrText>
            </w:r>
            <w:r>
              <w:rPr>
                <w:noProof/>
                <w:webHidden/>
              </w:rPr>
            </w:r>
            <w:r>
              <w:rPr>
                <w:noProof/>
                <w:webHidden/>
              </w:rPr>
              <w:fldChar w:fldCharType="separate"/>
            </w:r>
            <w:r>
              <w:rPr>
                <w:noProof/>
                <w:webHidden/>
              </w:rPr>
              <w:t>14</w:t>
            </w:r>
            <w:r>
              <w:rPr>
                <w:noProof/>
                <w:webHidden/>
              </w:rPr>
              <w:fldChar w:fldCharType="end"/>
            </w:r>
          </w:hyperlink>
        </w:p>
        <w:p w14:paraId="33C99624" w14:textId="5E26A400" w:rsidR="00E55F29" w:rsidRDefault="00E55F29" w:rsidP="00E55F29">
          <w:pPr>
            <w:pStyle w:val="TOC2"/>
            <w:tabs>
              <w:tab w:val="right" w:leader="dot" w:pos="9350"/>
            </w:tabs>
            <w:spacing w:line="240" w:lineRule="auto"/>
            <w:rPr>
              <w:rFonts w:eastAsiaTheme="minorEastAsia"/>
              <w:noProof/>
              <w:lang w:eastAsia="en-CA"/>
            </w:rPr>
          </w:pPr>
          <w:hyperlink w:anchor="_Toc227685475" w:history="1">
            <w:r w:rsidRPr="00AA245F">
              <w:rPr>
                <w:rStyle w:val="Hyperlink"/>
                <w:rFonts w:ascii="Tenorite" w:hAnsi="Tenorite"/>
                <w:noProof/>
              </w:rPr>
              <w:t>8.1 yfinance MultiIndex Column Structure</w:t>
            </w:r>
            <w:r>
              <w:rPr>
                <w:noProof/>
                <w:webHidden/>
              </w:rPr>
              <w:tab/>
            </w:r>
            <w:r>
              <w:rPr>
                <w:noProof/>
                <w:webHidden/>
              </w:rPr>
              <w:fldChar w:fldCharType="begin"/>
            </w:r>
            <w:r>
              <w:rPr>
                <w:noProof/>
                <w:webHidden/>
              </w:rPr>
              <w:instrText xml:space="preserve"> PAGEREF _Toc227685475 \h </w:instrText>
            </w:r>
            <w:r>
              <w:rPr>
                <w:noProof/>
                <w:webHidden/>
              </w:rPr>
            </w:r>
            <w:r>
              <w:rPr>
                <w:noProof/>
                <w:webHidden/>
              </w:rPr>
              <w:fldChar w:fldCharType="separate"/>
            </w:r>
            <w:r>
              <w:rPr>
                <w:noProof/>
                <w:webHidden/>
              </w:rPr>
              <w:t>14</w:t>
            </w:r>
            <w:r>
              <w:rPr>
                <w:noProof/>
                <w:webHidden/>
              </w:rPr>
              <w:fldChar w:fldCharType="end"/>
            </w:r>
          </w:hyperlink>
        </w:p>
        <w:p w14:paraId="5791B26D" w14:textId="27F131D6" w:rsidR="00E55F29" w:rsidRDefault="00E55F29" w:rsidP="00E55F29">
          <w:pPr>
            <w:pStyle w:val="TOC2"/>
            <w:tabs>
              <w:tab w:val="right" w:leader="dot" w:pos="9350"/>
            </w:tabs>
            <w:spacing w:line="240" w:lineRule="auto"/>
            <w:rPr>
              <w:rFonts w:eastAsiaTheme="minorEastAsia"/>
              <w:noProof/>
              <w:lang w:eastAsia="en-CA"/>
            </w:rPr>
          </w:pPr>
          <w:hyperlink w:anchor="_Toc227685476" w:history="1">
            <w:r w:rsidRPr="00AA245F">
              <w:rPr>
                <w:rStyle w:val="Hyperlink"/>
                <w:rFonts w:ascii="Tenorite" w:hAnsi="Tenorite"/>
                <w:noProof/>
              </w:rPr>
              <w:t>8.2 Dynamic Image Scaling in ReportLab</w:t>
            </w:r>
            <w:r>
              <w:rPr>
                <w:noProof/>
                <w:webHidden/>
              </w:rPr>
              <w:tab/>
            </w:r>
            <w:r>
              <w:rPr>
                <w:noProof/>
                <w:webHidden/>
              </w:rPr>
              <w:fldChar w:fldCharType="begin"/>
            </w:r>
            <w:r>
              <w:rPr>
                <w:noProof/>
                <w:webHidden/>
              </w:rPr>
              <w:instrText xml:space="preserve"> PAGEREF _Toc227685476 \h </w:instrText>
            </w:r>
            <w:r>
              <w:rPr>
                <w:noProof/>
                <w:webHidden/>
              </w:rPr>
            </w:r>
            <w:r>
              <w:rPr>
                <w:noProof/>
                <w:webHidden/>
              </w:rPr>
              <w:fldChar w:fldCharType="separate"/>
            </w:r>
            <w:r>
              <w:rPr>
                <w:noProof/>
                <w:webHidden/>
              </w:rPr>
              <w:t>14</w:t>
            </w:r>
            <w:r>
              <w:rPr>
                <w:noProof/>
                <w:webHidden/>
              </w:rPr>
              <w:fldChar w:fldCharType="end"/>
            </w:r>
          </w:hyperlink>
        </w:p>
        <w:p w14:paraId="0B76E727" w14:textId="2167635D" w:rsidR="00E55F29" w:rsidRDefault="00E55F29" w:rsidP="00E55F29">
          <w:pPr>
            <w:pStyle w:val="TOC2"/>
            <w:tabs>
              <w:tab w:val="right" w:leader="dot" w:pos="9350"/>
            </w:tabs>
            <w:spacing w:line="240" w:lineRule="auto"/>
            <w:rPr>
              <w:rFonts w:eastAsiaTheme="minorEastAsia"/>
              <w:noProof/>
              <w:lang w:eastAsia="en-CA"/>
            </w:rPr>
          </w:pPr>
          <w:hyperlink w:anchor="_Toc227685477" w:history="1">
            <w:r w:rsidRPr="00AA245F">
              <w:rPr>
                <w:rStyle w:val="Hyperlink"/>
                <w:rFonts w:ascii="Tenorite" w:hAnsi="Tenorite"/>
                <w:noProof/>
              </w:rPr>
              <w:t>8.3 Handling Missing or Flat Data</w:t>
            </w:r>
            <w:r>
              <w:rPr>
                <w:noProof/>
                <w:webHidden/>
              </w:rPr>
              <w:tab/>
            </w:r>
            <w:r>
              <w:rPr>
                <w:noProof/>
                <w:webHidden/>
              </w:rPr>
              <w:fldChar w:fldCharType="begin"/>
            </w:r>
            <w:r>
              <w:rPr>
                <w:noProof/>
                <w:webHidden/>
              </w:rPr>
              <w:instrText xml:space="preserve"> PAGEREF _Toc227685477 \h </w:instrText>
            </w:r>
            <w:r>
              <w:rPr>
                <w:noProof/>
                <w:webHidden/>
              </w:rPr>
            </w:r>
            <w:r>
              <w:rPr>
                <w:noProof/>
                <w:webHidden/>
              </w:rPr>
              <w:fldChar w:fldCharType="separate"/>
            </w:r>
            <w:r>
              <w:rPr>
                <w:noProof/>
                <w:webHidden/>
              </w:rPr>
              <w:t>14</w:t>
            </w:r>
            <w:r>
              <w:rPr>
                <w:noProof/>
                <w:webHidden/>
              </w:rPr>
              <w:fldChar w:fldCharType="end"/>
            </w:r>
          </w:hyperlink>
        </w:p>
        <w:p w14:paraId="6B8E77B1" w14:textId="56BAA5A9" w:rsidR="00E55F29" w:rsidRDefault="00E55F29" w:rsidP="00E55F29">
          <w:pPr>
            <w:pStyle w:val="TOC2"/>
            <w:tabs>
              <w:tab w:val="right" w:leader="dot" w:pos="9350"/>
            </w:tabs>
            <w:spacing w:line="240" w:lineRule="auto"/>
            <w:rPr>
              <w:rFonts w:eastAsiaTheme="minorEastAsia"/>
              <w:noProof/>
              <w:lang w:eastAsia="en-CA"/>
            </w:rPr>
          </w:pPr>
          <w:hyperlink w:anchor="_Toc227685478" w:history="1">
            <w:r w:rsidRPr="00AA245F">
              <w:rPr>
                <w:rStyle w:val="Hyperlink"/>
                <w:rFonts w:ascii="Tenorite" w:hAnsi="Tenorite"/>
                <w:noProof/>
              </w:rPr>
              <w:t>8.4 Secure Credential Management</w:t>
            </w:r>
            <w:r>
              <w:rPr>
                <w:noProof/>
                <w:webHidden/>
              </w:rPr>
              <w:tab/>
            </w:r>
            <w:r>
              <w:rPr>
                <w:noProof/>
                <w:webHidden/>
              </w:rPr>
              <w:fldChar w:fldCharType="begin"/>
            </w:r>
            <w:r>
              <w:rPr>
                <w:noProof/>
                <w:webHidden/>
              </w:rPr>
              <w:instrText xml:space="preserve"> PAGEREF _Toc227685478 \h </w:instrText>
            </w:r>
            <w:r>
              <w:rPr>
                <w:noProof/>
                <w:webHidden/>
              </w:rPr>
            </w:r>
            <w:r>
              <w:rPr>
                <w:noProof/>
                <w:webHidden/>
              </w:rPr>
              <w:fldChar w:fldCharType="separate"/>
            </w:r>
            <w:r>
              <w:rPr>
                <w:noProof/>
                <w:webHidden/>
              </w:rPr>
              <w:t>15</w:t>
            </w:r>
            <w:r>
              <w:rPr>
                <w:noProof/>
                <w:webHidden/>
              </w:rPr>
              <w:fldChar w:fldCharType="end"/>
            </w:r>
          </w:hyperlink>
        </w:p>
        <w:p w14:paraId="5392A7CD" w14:textId="24B6562D" w:rsidR="00E55F29" w:rsidRDefault="00E55F29" w:rsidP="00E55F29">
          <w:pPr>
            <w:pStyle w:val="TOC2"/>
            <w:tabs>
              <w:tab w:val="right" w:leader="dot" w:pos="9350"/>
            </w:tabs>
            <w:spacing w:line="240" w:lineRule="auto"/>
            <w:rPr>
              <w:rFonts w:eastAsiaTheme="minorEastAsia"/>
              <w:noProof/>
              <w:lang w:eastAsia="en-CA"/>
            </w:rPr>
          </w:pPr>
          <w:hyperlink w:anchor="_Toc227685479" w:history="1">
            <w:r w:rsidRPr="00AA245F">
              <w:rPr>
                <w:rStyle w:val="Hyperlink"/>
                <w:rFonts w:ascii="Tenorite" w:hAnsi="Tenorite"/>
                <w:noProof/>
              </w:rPr>
              <w:t>8.5 PDF Report Consistency</w:t>
            </w:r>
            <w:r>
              <w:rPr>
                <w:noProof/>
                <w:webHidden/>
              </w:rPr>
              <w:tab/>
            </w:r>
            <w:r>
              <w:rPr>
                <w:noProof/>
                <w:webHidden/>
              </w:rPr>
              <w:fldChar w:fldCharType="begin"/>
            </w:r>
            <w:r>
              <w:rPr>
                <w:noProof/>
                <w:webHidden/>
              </w:rPr>
              <w:instrText xml:space="preserve"> PAGEREF _Toc227685479 \h </w:instrText>
            </w:r>
            <w:r>
              <w:rPr>
                <w:noProof/>
                <w:webHidden/>
              </w:rPr>
            </w:r>
            <w:r>
              <w:rPr>
                <w:noProof/>
                <w:webHidden/>
              </w:rPr>
              <w:fldChar w:fldCharType="separate"/>
            </w:r>
            <w:r>
              <w:rPr>
                <w:noProof/>
                <w:webHidden/>
              </w:rPr>
              <w:t>15</w:t>
            </w:r>
            <w:r>
              <w:rPr>
                <w:noProof/>
                <w:webHidden/>
              </w:rPr>
              <w:fldChar w:fldCharType="end"/>
            </w:r>
          </w:hyperlink>
        </w:p>
        <w:p w14:paraId="3C3C4FE5" w14:textId="6E9E83D7" w:rsidR="00E55F29" w:rsidRDefault="00E55F29" w:rsidP="00E55F29">
          <w:pPr>
            <w:pStyle w:val="TOC1"/>
            <w:tabs>
              <w:tab w:val="right" w:leader="dot" w:pos="9350"/>
            </w:tabs>
            <w:spacing w:line="240" w:lineRule="auto"/>
            <w:rPr>
              <w:rFonts w:eastAsiaTheme="minorEastAsia"/>
              <w:noProof/>
              <w:lang w:eastAsia="en-CA"/>
            </w:rPr>
          </w:pPr>
          <w:hyperlink w:anchor="_Toc227685480" w:history="1">
            <w:r w:rsidRPr="00AA245F">
              <w:rPr>
                <w:rStyle w:val="Hyperlink"/>
                <w:rFonts w:ascii="Tenorite" w:hAnsi="Tenorite"/>
                <w:noProof/>
              </w:rPr>
              <w:t>9. RESULTS AND IMPACT</w:t>
            </w:r>
            <w:r>
              <w:rPr>
                <w:noProof/>
                <w:webHidden/>
              </w:rPr>
              <w:tab/>
            </w:r>
            <w:r>
              <w:rPr>
                <w:noProof/>
                <w:webHidden/>
              </w:rPr>
              <w:fldChar w:fldCharType="begin"/>
            </w:r>
            <w:r>
              <w:rPr>
                <w:noProof/>
                <w:webHidden/>
              </w:rPr>
              <w:instrText xml:space="preserve"> PAGEREF _Toc227685480 \h </w:instrText>
            </w:r>
            <w:r>
              <w:rPr>
                <w:noProof/>
                <w:webHidden/>
              </w:rPr>
            </w:r>
            <w:r>
              <w:rPr>
                <w:noProof/>
                <w:webHidden/>
              </w:rPr>
              <w:fldChar w:fldCharType="separate"/>
            </w:r>
            <w:r>
              <w:rPr>
                <w:noProof/>
                <w:webHidden/>
              </w:rPr>
              <w:t>16</w:t>
            </w:r>
            <w:r>
              <w:rPr>
                <w:noProof/>
                <w:webHidden/>
              </w:rPr>
              <w:fldChar w:fldCharType="end"/>
            </w:r>
          </w:hyperlink>
        </w:p>
        <w:p w14:paraId="70D1D7A9" w14:textId="4BA958EA" w:rsidR="00E55F29" w:rsidRDefault="00E55F29" w:rsidP="00E55F29">
          <w:pPr>
            <w:pStyle w:val="TOC1"/>
            <w:tabs>
              <w:tab w:val="right" w:leader="dot" w:pos="9350"/>
            </w:tabs>
            <w:spacing w:line="240" w:lineRule="auto"/>
            <w:rPr>
              <w:rFonts w:eastAsiaTheme="minorEastAsia"/>
              <w:noProof/>
              <w:lang w:eastAsia="en-CA"/>
            </w:rPr>
          </w:pPr>
          <w:hyperlink w:anchor="_Toc227685481" w:history="1">
            <w:r w:rsidRPr="00AA245F">
              <w:rPr>
                <w:rStyle w:val="Hyperlink"/>
                <w:rFonts w:ascii="Tenorite" w:hAnsi="Tenorite"/>
                <w:noProof/>
              </w:rPr>
              <w:t>10. LIMITATIONS AND FUTURE ENHANCEMENTS</w:t>
            </w:r>
            <w:r>
              <w:rPr>
                <w:noProof/>
                <w:webHidden/>
              </w:rPr>
              <w:tab/>
            </w:r>
            <w:r>
              <w:rPr>
                <w:noProof/>
                <w:webHidden/>
              </w:rPr>
              <w:fldChar w:fldCharType="begin"/>
            </w:r>
            <w:r>
              <w:rPr>
                <w:noProof/>
                <w:webHidden/>
              </w:rPr>
              <w:instrText xml:space="preserve"> PAGEREF _Toc227685481 \h </w:instrText>
            </w:r>
            <w:r>
              <w:rPr>
                <w:noProof/>
                <w:webHidden/>
              </w:rPr>
            </w:r>
            <w:r>
              <w:rPr>
                <w:noProof/>
                <w:webHidden/>
              </w:rPr>
              <w:fldChar w:fldCharType="separate"/>
            </w:r>
            <w:r>
              <w:rPr>
                <w:noProof/>
                <w:webHidden/>
              </w:rPr>
              <w:t>18</w:t>
            </w:r>
            <w:r>
              <w:rPr>
                <w:noProof/>
                <w:webHidden/>
              </w:rPr>
              <w:fldChar w:fldCharType="end"/>
            </w:r>
          </w:hyperlink>
        </w:p>
        <w:p w14:paraId="3D4B5592" w14:textId="2CE3A027" w:rsidR="00E55F29" w:rsidRDefault="00E55F29" w:rsidP="00E55F29">
          <w:pPr>
            <w:pStyle w:val="TOC1"/>
            <w:tabs>
              <w:tab w:val="right" w:leader="dot" w:pos="9350"/>
            </w:tabs>
            <w:spacing w:line="240" w:lineRule="auto"/>
            <w:rPr>
              <w:rFonts w:eastAsiaTheme="minorEastAsia"/>
              <w:noProof/>
              <w:lang w:eastAsia="en-CA"/>
            </w:rPr>
          </w:pPr>
          <w:hyperlink w:anchor="_Toc227685482" w:history="1">
            <w:r w:rsidRPr="00AA245F">
              <w:rPr>
                <w:rStyle w:val="Hyperlink"/>
                <w:rFonts w:ascii="Tenorite" w:hAnsi="Tenorite"/>
                <w:noProof/>
              </w:rPr>
              <w:t>11. CONCLUSION</w:t>
            </w:r>
            <w:r>
              <w:rPr>
                <w:noProof/>
                <w:webHidden/>
              </w:rPr>
              <w:tab/>
            </w:r>
            <w:r>
              <w:rPr>
                <w:noProof/>
                <w:webHidden/>
              </w:rPr>
              <w:fldChar w:fldCharType="begin"/>
            </w:r>
            <w:r>
              <w:rPr>
                <w:noProof/>
                <w:webHidden/>
              </w:rPr>
              <w:instrText xml:space="preserve"> PAGEREF _Toc227685482 \h </w:instrText>
            </w:r>
            <w:r>
              <w:rPr>
                <w:noProof/>
                <w:webHidden/>
              </w:rPr>
            </w:r>
            <w:r>
              <w:rPr>
                <w:noProof/>
                <w:webHidden/>
              </w:rPr>
              <w:fldChar w:fldCharType="separate"/>
            </w:r>
            <w:r>
              <w:rPr>
                <w:noProof/>
                <w:webHidden/>
              </w:rPr>
              <w:t>20</w:t>
            </w:r>
            <w:r>
              <w:rPr>
                <w:noProof/>
                <w:webHidden/>
              </w:rPr>
              <w:fldChar w:fldCharType="end"/>
            </w:r>
          </w:hyperlink>
        </w:p>
        <w:p w14:paraId="0E1EA087" w14:textId="6308494D" w:rsidR="00E55F29" w:rsidRDefault="00E55F29" w:rsidP="00E55F29">
          <w:pPr>
            <w:pStyle w:val="TOC1"/>
            <w:tabs>
              <w:tab w:val="right" w:leader="dot" w:pos="9350"/>
            </w:tabs>
            <w:spacing w:line="240" w:lineRule="auto"/>
            <w:rPr>
              <w:rFonts w:eastAsiaTheme="minorEastAsia"/>
              <w:noProof/>
              <w:lang w:eastAsia="en-CA"/>
            </w:rPr>
          </w:pPr>
          <w:hyperlink w:anchor="_Toc227685483" w:history="1">
            <w:r w:rsidRPr="00AA245F">
              <w:rPr>
                <w:rStyle w:val="Hyperlink"/>
                <w:rFonts w:ascii="Tenorite" w:hAnsi="Tenorite"/>
                <w:noProof/>
              </w:rPr>
              <w:t>12. APPENDICES</w:t>
            </w:r>
            <w:r>
              <w:rPr>
                <w:noProof/>
                <w:webHidden/>
              </w:rPr>
              <w:tab/>
            </w:r>
            <w:r>
              <w:rPr>
                <w:noProof/>
                <w:webHidden/>
              </w:rPr>
              <w:fldChar w:fldCharType="begin"/>
            </w:r>
            <w:r>
              <w:rPr>
                <w:noProof/>
                <w:webHidden/>
              </w:rPr>
              <w:instrText xml:space="preserve"> PAGEREF _Toc227685483 \h </w:instrText>
            </w:r>
            <w:r>
              <w:rPr>
                <w:noProof/>
                <w:webHidden/>
              </w:rPr>
            </w:r>
            <w:r>
              <w:rPr>
                <w:noProof/>
                <w:webHidden/>
              </w:rPr>
              <w:fldChar w:fldCharType="separate"/>
            </w:r>
            <w:r>
              <w:rPr>
                <w:noProof/>
                <w:webHidden/>
              </w:rPr>
              <w:t>21</w:t>
            </w:r>
            <w:r>
              <w:rPr>
                <w:noProof/>
                <w:webHidden/>
              </w:rPr>
              <w:fldChar w:fldCharType="end"/>
            </w:r>
          </w:hyperlink>
        </w:p>
        <w:p w14:paraId="48011064" w14:textId="6C61B438" w:rsidR="00E55F29" w:rsidRDefault="00E55F29" w:rsidP="00E55F29">
          <w:pPr>
            <w:pStyle w:val="TOC2"/>
            <w:tabs>
              <w:tab w:val="right" w:leader="dot" w:pos="9350"/>
            </w:tabs>
            <w:spacing w:line="240" w:lineRule="auto"/>
            <w:rPr>
              <w:rFonts w:eastAsiaTheme="minorEastAsia"/>
              <w:noProof/>
              <w:lang w:eastAsia="en-CA"/>
            </w:rPr>
          </w:pPr>
          <w:hyperlink w:anchor="_Toc227685484" w:history="1">
            <w:r w:rsidRPr="00AA245F">
              <w:rPr>
                <w:rStyle w:val="Hyperlink"/>
                <w:rFonts w:ascii="Tenorite" w:hAnsi="Tenorite"/>
                <w:noProof/>
              </w:rPr>
              <w:t>Appendix A: Productive Sample Output</w:t>
            </w:r>
            <w:r>
              <w:rPr>
                <w:noProof/>
                <w:webHidden/>
              </w:rPr>
              <w:tab/>
            </w:r>
            <w:r>
              <w:rPr>
                <w:noProof/>
                <w:webHidden/>
              </w:rPr>
              <w:fldChar w:fldCharType="begin"/>
            </w:r>
            <w:r>
              <w:rPr>
                <w:noProof/>
                <w:webHidden/>
              </w:rPr>
              <w:instrText xml:space="preserve"> PAGEREF _Toc227685484 \h </w:instrText>
            </w:r>
            <w:r>
              <w:rPr>
                <w:noProof/>
                <w:webHidden/>
              </w:rPr>
            </w:r>
            <w:r>
              <w:rPr>
                <w:noProof/>
                <w:webHidden/>
              </w:rPr>
              <w:fldChar w:fldCharType="separate"/>
            </w:r>
            <w:r>
              <w:rPr>
                <w:noProof/>
                <w:webHidden/>
              </w:rPr>
              <w:t>21</w:t>
            </w:r>
            <w:r>
              <w:rPr>
                <w:noProof/>
                <w:webHidden/>
              </w:rPr>
              <w:fldChar w:fldCharType="end"/>
            </w:r>
          </w:hyperlink>
        </w:p>
        <w:p w14:paraId="6BDEB2C1" w14:textId="212F0483" w:rsidR="00E55F29" w:rsidRDefault="00E55F29" w:rsidP="00E55F29">
          <w:pPr>
            <w:pStyle w:val="TOC2"/>
            <w:tabs>
              <w:tab w:val="right" w:leader="dot" w:pos="9350"/>
            </w:tabs>
            <w:spacing w:line="240" w:lineRule="auto"/>
            <w:rPr>
              <w:rFonts w:eastAsiaTheme="minorEastAsia"/>
              <w:noProof/>
              <w:lang w:eastAsia="en-CA"/>
            </w:rPr>
          </w:pPr>
          <w:hyperlink w:anchor="_Toc227685485" w:history="1">
            <w:r w:rsidRPr="00AA245F">
              <w:rPr>
                <w:rStyle w:val="Hyperlink"/>
                <w:rFonts w:ascii="Tenorite" w:hAnsi="Tenorite"/>
                <w:noProof/>
              </w:rPr>
              <w:t>Appendix B: Tech Stack</w:t>
            </w:r>
            <w:r>
              <w:rPr>
                <w:noProof/>
                <w:webHidden/>
              </w:rPr>
              <w:tab/>
            </w:r>
            <w:r>
              <w:rPr>
                <w:noProof/>
                <w:webHidden/>
              </w:rPr>
              <w:fldChar w:fldCharType="begin"/>
            </w:r>
            <w:r>
              <w:rPr>
                <w:noProof/>
                <w:webHidden/>
              </w:rPr>
              <w:instrText xml:space="preserve"> PAGEREF _Toc227685485 \h </w:instrText>
            </w:r>
            <w:r>
              <w:rPr>
                <w:noProof/>
                <w:webHidden/>
              </w:rPr>
            </w:r>
            <w:r>
              <w:rPr>
                <w:noProof/>
                <w:webHidden/>
              </w:rPr>
              <w:fldChar w:fldCharType="separate"/>
            </w:r>
            <w:r>
              <w:rPr>
                <w:noProof/>
                <w:webHidden/>
              </w:rPr>
              <w:t>22</w:t>
            </w:r>
            <w:r>
              <w:rPr>
                <w:noProof/>
                <w:webHidden/>
              </w:rPr>
              <w:fldChar w:fldCharType="end"/>
            </w:r>
          </w:hyperlink>
        </w:p>
        <w:p w14:paraId="597C7B91" w14:textId="07242AFC" w:rsidR="00E55F29" w:rsidRDefault="00E55F29" w:rsidP="00E55F29">
          <w:pPr>
            <w:pStyle w:val="TOC2"/>
            <w:tabs>
              <w:tab w:val="right" w:leader="dot" w:pos="9350"/>
            </w:tabs>
            <w:spacing w:line="240" w:lineRule="auto"/>
            <w:rPr>
              <w:rFonts w:eastAsiaTheme="minorEastAsia"/>
              <w:noProof/>
              <w:lang w:eastAsia="en-CA"/>
            </w:rPr>
          </w:pPr>
          <w:hyperlink w:anchor="_Toc227685486" w:history="1">
            <w:r w:rsidRPr="00AA245F">
              <w:rPr>
                <w:rStyle w:val="Hyperlink"/>
                <w:rFonts w:ascii="Tenorite" w:hAnsi="Tenorite"/>
                <w:noProof/>
              </w:rPr>
              <w:t>Appendix C: Metrics Reference</w:t>
            </w:r>
            <w:r>
              <w:rPr>
                <w:noProof/>
                <w:webHidden/>
              </w:rPr>
              <w:tab/>
            </w:r>
            <w:r>
              <w:rPr>
                <w:noProof/>
                <w:webHidden/>
              </w:rPr>
              <w:fldChar w:fldCharType="begin"/>
            </w:r>
            <w:r>
              <w:rPr>
                <w:noProof/>
                <w:webHidden/>
              </w:rPr>
              <w:instrText xml:space="preserve"> PAGEREF _Toc227685486 \h </w:instrText>
            </w:r>
            <w:r>
              <w:rPr>
                <w:noProof/>
                <w:webHidden/>
              </w:rPr>
            </w:r>
            <w:r>
              <w:rPr>
                <w:noProof/>
                <w:webHidden/>
              </w:rPr>
              <w:fldChar w:fldCharType="separate"/>
            </w:r>
            <w:r>
              <w:rPr>
                <w:noProof/>
                <w:webHidden/>
              </w:rPr>
              <w:t>23</w:t>
            </w:r>
            <w:r>
              <w:rPr>
                <w:noProof/>
                <w:webHidden/>
              </w:rPr>
              <w:fldChar w:fldCharType="end"/>
            </w:r>
          </w:hyperlink>
        </w:p>
        <w:p w14:paraId="5C5E8491" w14:textId="4A6AB502" w:rsidR="0020443C" w:rsidRPr="00E55F29" w:rsidRDefault="00E55F29" w:rsidP="00E55F29">
          <w:pPr>
            <w:pStyle w:val="TOC2"/>
            <w:tabs>
              <w:tab w:val="right" w:leader="dot" w:pos="9350"/>
            </w:tabs>
            <w:spacing w:line="240" w:lineRule="auto"/>
            <w:rPr>
              <w:noProof/>
              <w:color w:val="467886" w:themeColor="hyperlink"/>
              <w:u w:val="single"/>
            </w:rPr>
          </w:pPr>
          <w:hyperlink w:anchor="_Toc227685487" w:history="1">
            <w:r w:rsidRPr="00AA245F">
              <w:rPr>
                <w:rStyle w:val="Hyperlink"/>
                <w:rFonts w:ascii="Tenorite" w:hAnsi="Tenorite"/>
                <w:noProof/>
              </w:rPr>
              <w:t>Appendix D: GitHub Secrets Configuration</w:t>
            </w:r>
            <w:r>
              <w:rPr>
                <w:noProof/>
                <w:webHidden/>
              </w:rPr>
              <w:tab/>
            </w:r>
            <w:r>
              <w:rPr>
                <w:noProof/>
                <w:webHidden/>
              </w:rPr>
              <w:fldChar w:fldCharType="begin"/>
            </w:r>
            <w:r>
              <w:rPr>
                <w:noProof/>
                <w:webHidden/>
              </w:rPr>
              <w:instrText xml:space="preserve"> PAGEREF _Toc227685487 \h </w:instrText>
            </w:r>
            <w:r>
              <w:rPr>
                <w:noProof/>
                <w:webHidden/>
              </w:rPr>
            </w:r>
            <w:r>
              <w:rPr>
                <w:noProof/>
                <w:webHidden/>
              </w:rPr>
              <w:fldChar w:fldCharType="separate"/>
            </w:r>
            <w:r>
              <w:rPr>
                <w:noProof/>
                <w:webHidden/>
              </w:rPr>
              <w:t>24</w:t>
            </w:r>
            <w:r>
              <w:rPr>
                <w:noProof/>
                <w:webHidden/>
              </w:rPr>
              <w:fldChar w:fldCharType="end"/>
            </w:r>
          </w:hyperlink>
          <w:r w:rsidR="0020443C">
            <w:rPr>
              <w:b/>
              <w:bCs/>
              <w:noProof/>
            </w:rPr>
            <w:fldChar w:fldCharType="end"/>
          </w:r>
        </w:p>
      </w:sdtContent>
    </w:sdt>
    <w:p w14:paraId="4A4122A5" w14:textId="1C001471" w:rsidR="003F5F97" w:rsidRDefault="00B83B22" w:rsidP="00B83B22">
      <w:pPr>
        <w:pStyle w:val="Heading1"/>
        <w:spacing w:before="0" w:after="160"/>
        <w:ind w:left="360"/>
        <w:jc w:val="center"/>
        <w:rPr>
          <w:rFonts w:ascii="Tenorite" w:hAnsi="Tenorite"/>
        </w:rPr>
      </w:pPr>
      <w:bookmarkStart w:id="0" w:name="_Toc227685458"/>
      <w:r w:rsidRPr="00B83B22">
        <w:rPr>
          <w:rFonts w:ascii="Tenorite" w:hAnsi="Tenorite"/>
        </w:rPr>
        <w:lastRenderedPageBreak/>
        <w:t>1.</w:t>
      </w:r>
      <w:r>
        <w:rPr>
          <w:rFonts w:ascii="Tenorite" w:hAnsi="Tenorite"/>
        </w:rPr>
        <w:t xml:space="preserve"> </w:t>
      </w:r>
      <w:r w:rsidR="0020443C" w:rsidRPr="0020443C">
        <w:rPr>
          <w:rFonts w:ascii="Tenorite" w:hAnsi="Tenorite"/>
        </w:rPr>
        <w:t>EXECUTIVE SUMMARY</w:t>
      </w:r>
      <w:bookmarkEnd w:id="0"/>
    </w:p>
    <w:p w14:paraId="0AC80771" w14:textId="77777777" w:rsidR="0020443C" w:rsidRPr="0020443C" w:rsidRDefault="0020443C" w:rsidP="0020443C">
      <w:pPr>
        <w:spacing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The Automated Portfolio Analytics and Reporting Pipeline is a production-grade Python system that removes all manual effort from portfolio performance monitoring. It fetches live market data, computes a comprehensive suite of financial risk and return metrics, generates a professionally formatted PDF report, and delivers it automatically via email, all on a daily schedule managed by GitHub Actions.</w:t>
      </w:r>
    </w:p>
    <w:p w14:paraId="36D23B04" w14:textId="77777777" w:rsidR="0020443C" w:rsidRPr="0020443C" w:rsidRDefault="0020443C" w:rsidP="0020443C">
      <w:pPr>
        <w:spacing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The project was built to demonstrate that professional-grade financial reporting pipelines can be constructed entirely from free, open-source tools without relying on paid financial data platforms, BI software, or report distribution services.</w:t>
      </w:r>
    </w:p>
    <w:p w14:paraId="3A2ECE70" w14:textId="77777777"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Key Deliverables:</w:t>
      </w:r>
    </w:p>
    <w:tbl>
      <w:tblPr>
        <w:tblStyle w:val="ListTable1Light"/>
        <w:tblW w:w="0" w:type="auto"/>
        <w:tblLook w:val="04A0" w:firstRow="1" w:lastRow="0" w:firstColumn="1" w:lastColumn="0" w:noHBand="0" w:noVBand="1"/>
      </w:tblPr>
      <w:tblGrid>
        <w:gridCol w:w="3119"/>
        <w:gridCol w:w="6241"/>
      </w:tblGrid>
      <w:tr w:rsidR="0020443C" w:rsidRPr="0020443C" w14:paraId="37B43955" w14:textId="77777777" w:rsidTr="002044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30B26B31"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Deliverable</w:t>
            </w:r>
          </w:p>
        </w:tc>
        <w:tc>
          <w:tcPr>
            <w:tcW w:w="6241" w:type="dxa"/>
            <w:hideMark/>
          </w:tcPr>
          <w:p w14:paraId="47C6FBBC" w14:textId="77777777" w:rsidR="0020443C" w:rsidRPr="0020443C" w:rsidRDefault="0020443C" w:rsidP="0020443C">
            <w:pPr>
              <w:spacing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Description</w:t>
            </w:r>
          </w:p>
        </w:tc>
      </w:tr>
      <w:tr w:rsidR="0020443C" w:rsidRPr="0020443C" w14:paraId="5EC028A3" w14:textId="77777777" w:rsidTr="002044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18084A26"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Automated ETL Pipeline</w:t>
            </w:r>
          </w:p>
        </w:tc>
        <w:tc>
          <w:tcPr>
            <w:tcW w:w="6241" w:type="dxa"/>
            <w:hideMark/>
          </w:tcPr>
          <w:p w14:paraId="1111463C" w14:textId="77777777" w:rsidR="0020443C" w:rsidRPr="0020443C" w:rsidRDefault="0020443C" w:rsidP="0020443C">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Daily market data retrieval via yfinance</w:t>
            </w:r>
          </w:p>
        </w:tc>
      </w:tr>
      <w:tr w:rsidR="0020443C" w:rsidRPr="0020443C" w14:paraId="7351B14F" w14:textId="77777777" w:rsidTr="0020443C">
        <w:tc>
          <w:tcPr>
            <w:cnfStyle w:val="001000000000" w:firstRow="0" w:lastRow="0" w:firstColumn="1" w:lastColumn="0" w:oddVBand="0" w:evenVBand="0" w:oddHBand="0" w:evenHBand="0" w:firstRowFirstColumn="0" w:firstRowLastColumn="0" w:lastRowFirstColumn="0" w:lastRowLastColumn="0"/>
            <w:tcW w:w="3119" w:type="dxa"/>
            <w:hideMark/>
          </w:tcPr>
          <w:p w14:paraId="0CE3E1F0"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Risk and Performance Analytics</w:t>
            </w:r>
          </w:p>
        </w:tc>
        <w:tc>
          <w:tcPr>
            <w:tcW w:w="6241" w:type="dxa"/>
            <w:hideMark/>
          </w:tcPr>
          <w:p w14:paraId="1D5F7D2C" w14:textId="77777777" w:rsidR="0020443C" w:rsidRPr="0020443C" w:rsidRDefault="0020443C" w:rsidP="0020443C">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CAGR, Sharpe ratio, Sortino ratio, VaR, max drawdown</w:t>
            </w:r>
          </w:p>
        </w:tc>
      </w:tr>
      <w:tr w:rsidR="0020443C" w:rsidRPr="0020443C" w14:paraId="267EC964" w14:textId="77777777" w:rsidTr="002044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200C29F9"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Visual Analytics</w:t>
            </w:r>
          </w:p>
        </w:tc>
        <w:tc>
          <w:tcPr>
            <w:tcW w:w="6241" w:type="dxa"/>
            <w:hideMark/>
          </w:tcPr>
          <w:p w14:paraId="0DB2FC1E" w14:textId="77777777" w:rsidR="0020443C" w:rsidRPr="0020443C" w:rsidRDefault="0020443C" w:rsidP="0020443C">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6 charts covering price trends, returns, drawdowns, volatility and correlations</w:t>
            </w:r>
          </w:p>
        </w:tc>
      </w:tr>
      <w:tr w:rsidR="0020443C" w:rsidRPr="0020443C" w14:paraId="69540148" w14:textId="77777777" w:rsidTr="0020443C">
        <w:tc>
          <w:tcPr>
            <w:cnfStyle w:val="001000000000" w:firstRow="0" w:lastRow="0" w:firstColumn="1" w:lastColumn="0" w:oddVBand="0" w:evenVBand="0" w:oddHBand="0" w:evenHBand="0" w:firstRowFirstColumn="0" w:firstRowLastColumn="0" w:lastRowFirstColumn="0" w:lastRowLastColumn="0"/>
            <w:tcW w:w="3119" w:type="dxa"/>
            <w:hideMark/>
          </w:tcPr>
          <w:p w14:paraId="6900C789"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PDF Report Generation</w:t>
            </w:r>
          </w:p>
        </w:tc>
        <w:tc>
          <w:tcPr>
            <w:tcW w:w="6241" w:type="dxa"/>
            <w:hideMark/>
          </w:tcPr>
          <w:p w14:paraId="5DF3B42D" w14:textId="77777777" w:rsidR="0020443C" w:rsidRPr="0020443C" w:rsidRDefault="0020443C" w:rsidP="0020443C">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Professionally formatted report using ReportLab</w:t>
            </w:r>
          </w:p>
        </w:tc>
      </w:tr>
      <w:tr w:rsidR="0020443C" w:rsidRPr="0020443C" w14:paraId="7DABF653" w14:textId="77777777" w:rsidTr="002044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56C20650"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Automated Email Delivery</w:t>
            </w:r>
          </w:p>
        </w:tc>
        <w:tc>
          <w:tcPr>
            <w:tcW w:w="6241" w:type="dxa"/>
            <w:hideMark/>
          </w:tcPr>
          <w:p w14:paraId="6C791F20" w14:textId="77777777" w:rsidR="0020443C" w:rsidRPr="0020443C" w:rsidRDefault="0020443C" w:rsidP="0020443C">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Secure SMTP delivery with PDF attachment via GitHub Secrets</w:t>
            </w:r>
          </w:p>
        </w:tc>
      </w:tr>
      <w:tr w:rsidR="0020443C" w:rsidRPr="0020443C" w14:paraId="2863934F" w14:textId="77777777" w:rsidTr="0020443C">
        <w:tc>
          <w:tcPr>
            <w:cnfStyle w:val="001000000000" w:firstRow="0" w:lastRow="0" w:firstColumn="1" w:lastColumn="0" w:oddVBand="0" w:evenVBand="0" w:oddHBand="0" w:evenHBand="0" w:firstRowFirstColumn="0" w:firstRowLastColumn="0" w:lastRowFirstColumn="0" w:lastRowLastColumn="0"/>
            <w:tcW w:w="3119" w:type="dxa"/>
            <w:hideMark/>
          </w:tcPr>
          <w:p w14:paraId="4915B6FA"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GitHub Actions Automation</w:t>
            </w:r>
          </w:p>
        </w:tc>
        <w:tc>
          <w:tcPr>
            <w:tcW w:w="6241" w:type="dxa"/>
            <w:hideMark/>
          </w:tcPr>
          <w:p w14:paraId="61197327" w14:textId="77777777" w:rsidR="0020443C" w:rsidRPr="0020443C" w:rsidRDefault="0020443C" w:rsidP="0020443C">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Fully scheduled, hands-free daily execution</w:t>
            </w:r>
          </w:p>
        </w:tc>
      </w:tr>
    </w:tbl>
    <w:p w14:paraId="3A55CEB8" w14:textId="77777777" w:rsidR="0020443C" w:rsidRDefault="0020443C" w:rsidP="0020443C">
      <w:pPr>
        <w:spacing w:before="160" w:line="360" w:lineRule="auto"/>
        <w:rPr>
          <w:rFonts w:ascii="Tenorite" w:eastAsia="Times New Roman" w:hAnsi="Tenorite" w:cs="Times New Roman"/>
          <w:kern w:val="0"/>
          <w:lang w:eastAsia="en-CA"/>
          <w14:ligatures w14:val="none"/>
        </w:rPr>
      </w:pPr>
      <w:r w:rsidRPr="0020443C">
        <w:rPr>
          <w:rFonts w:ascii="Tenorite" w:eastAsiaTheme="majorEastAsia" w:hAnsi="Tenorite" w:cstheme="majorBidi"/>
          <w:b/>
          <w:bCs/>
          <w:spacing w:val="15"/>
          <w:sz w:val="28"/>
          <w:szCs w:val="28"/>
        </w:rPr>
        <w:t>Outcome:</w:t>
      </w:r>
      <w:r w:rsidRPr="0020443C">
        <w:rPr>
          <w:rFonts w:ascii="Tenorite" w:eastAsia="Times New Roman" w:hAnsi="Tenorite" w:cs="Times New Roman"/>
          <w:kern w:val="0"/>
          <w:lang w:eastAsia="en-CA"/>
          <w14:ligatures w14:val="none"/>
        </w:rPr>
        <w:t xml:space="preserve"> </w:t>
      </w:r>
    </w:p>
    <w:p w14:paraId="4615C99F" w14:textId="745D4CBC" w:rsidR="0020443C" w:rsidRDefault="0020443C" w:rsidP="0020443C">
      <w:pPr>
        <w:spacing w:before="160" w:line="360"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A portfolio-grade, end-to-end financial reporting system that demonstrates proficiency across data engineering, financial analytics, Python architecture, secure secret handling, and CI/CD style workflow design, all built within a free toolset.</w:t>
      </w:r>
    </w:p>
    <w:p w14:paraId="274B2F11" w14:textId="0A595F8C" w:rsidR="0020443C" w:rsidRDefault="0020443C">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48B0307A" w14:textId="77777777" w:rsidR="0020443C" w:rsidRPr="0020443C" w:rsidRDefault="0020443C" w:rsidP="0020443C">
      <w:pPr>
        <w:pStyle w:val="Heading1"/>
        <w:spacing w:before="0" w:after="160"/>
        <w:ind w:left="780"/>
        <w:jc w:val="center"/>
        <w:rPr>
          <w:rFonts w:ascii="Tenorite" w:hAnsi="Tenorite"/>
        </w:rPr>
      </w:pPr>
      <w:bookmarkStart w:id="1" w:name="_Toc227685459"/>
      <w:r w:rsidRPr="0020443C">
        <w:rPr>
          <w:rFonts w:ascii="Tenorite" w:hAnsi="Tenorite"/>
        </w:rPr>
        <w:lastRenderedPageBreak/>
        <w:t>2. PROBLEM STATEMENT</w:t>
      </w:r>
      <w:bookmarkEnd w:id="1"/>
    </w:p>
    <w:p w14:paraId="2A408CC4" w14:textId="705B0366"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Background</w:t>
      </w:r>
      <w:r>
        <w:rPr>
          <w:rFonts w:ascii="Tenorite" w:hAnsi="Tenorite"/>
          <w:b/>
          <w:bCs/>
          <w:color w:val="auto"/>
        </w:rPr>
        <w:t>:</w:t>
      </w:r>
    </w:p>
    <w:p w14:paraId="0438CBF1" w14:textId="48CA1C68"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Portfolio performance monitoring is a routine but time-consuming task in finance, investment management, and analytics roles. Analysts typically pull data manually from financial platforms, compute metrics in spreadsheets, generate charts in separate tools, assemble reports in Word or PowerPoint, and distribute them via email. Each of these steps is manual, error-prone, and difficult to scale.</w:t>
      </w:r>
    </w:p>
    <w:p w14:paraId="11F48FCE" w14:textId="05A467C6"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The Challenge</w:t>
      </w:r>
      <w:r>
        <w:rPr>
          <w:rFonts w:ascii="Tenorite" w:hAnsi="Tenorite"/>
          <w:b/>
          <w:bCs/>
          <w:color w:val="auto"/>
        </w:rPr>
        <w:t>:</w:t>
      </w:r>
    </w:p>
    <w:p w14:paraId="6E3D8E9A" w14:textId="77777777"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Three specific problems motivated this project:</w:t>
      </w:r>
    </w:p>
    <w:p w14:paraId="4A948FB3" w14:textId="77777777"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Problem 1: Manual reporting is not sustainable</w:t>
      </w:r>
      <w:r w:rsidRPr="0020443C">
        <w:rPr>
          <w:rFonts w:ascii="Tenorite" w:eastAsia="Times New Roman" w:hAnsi="Tenorite" w:cs="Times New Roman"/>
          <w:kern w:val="0"/>
          <w:lang w:eastAsia="en-CA"/>
          <w14:ligatures w14:val="none"/>
        </w:rPr>
        <w:t xml:space="preserve"> Daily portfolio monitoring requires consistent data retrieval, metric computation, and report generation. Any manual step in this chain introduces delays, inconsistency and human error. A fully automated pipeline eliminates these risks entirely.</w:t>
      </w:r>
    </w:p>
    <w:p w14:paraId="40599347" w14:textId="77777777"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Problem 2: Analytics depth requires code, not just spreadsheets</w:t>
      </w:r>
      <w:r w:rsidRPr="0020443C">
        <w:rPr>
          <w:rFonts w:ascii="Tenorite" w:eastAsia="Times New Roman" w:hAnsi="Tenorite" w:cs="Times New Roman"/>
          <w:kern w:val="0"/>
          <w:lang w:eastAsia="en-CA"/>
          <w14:ligatures w14:val="none"/>
        </w:rPr>
        <w:t xml:space="preserve"> Metrics like Sortino ratio, rolling volatility, historical Value at Risk and drawdown analysis are difficult to compute reliably in spreadsheets and impossible to automate without code. Python provides the computational depth required for institutional-grade analytics.</w:t>
      </w:r>
    </w:p>
    <w:p w14:paraId="4773EF0C" w14:textId="77777777"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Problem 3: Portfolio demonstration gap</w:t>
      </w:r>
      <w:r w:rsidRPr="0020443C">
        <w:rPr>
          <w:rFonts w:ascii="Tenorite" w:eastAsia="Times New Roman" w:hAnsi="Tenorite" w:cs="Times New Roman"/>
          <w:kern w:val="0"/>
          <w:lang w:eastAsia="en-CA"/>
          <w14:ligatures w14:val="none"/>
        </w:rPr>
        <w:t xml:space="preserve"> Most junior data analyst portfolios demonstrate data wrangling or visualization in isolation. Few demonstrate a production-style automated system with secure secret handling, scheduled execution, PDF generation, and automated delivery. This project was designed to fill that gap.</w:t>
      </w:r>
    </w:p>
    <w:p w14:paraId="45A67A8C" w14:textId="3C992761"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Objective</w:t>
      </w:r>
      <w:r>
        <w:rPr>
          <w:rFonts w:ascii="Tenorite" w:hAnsi="Tenorite"/>
          <w:b/>
          <w:bCs/>
          <w:color w:val="auto"/>
        </w:rPr>
        <w:t>:</w:t>
      </w:r>
    </w:p>
    <w:p w14:paraId="21B3231A" w14:textId="0CB095DB" w:rsidR="0020443C" w:rsidRDefault="0020443C" w:rsidP="0020443C">
      <w:pPr>
        <w:spacing w:before="160" w:line="360"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Build a fully automated, production-ready portfolio analytics and reporting pipeline using only free tools that computes institutional-grade risk and performance metrics, generates a professional PDF report, and delivers it automatically every day without any manual intervention.</w:t>
      </w:r>
    </w:p>
    <w:p w14:paraId="350BAE5E" w14:textId="77777777" w:rsidR="0020443C" w:rsidRPr="0020443C" w:rsidRDefault="0020443C" w:rsidP="0020443C">
      <w:pPr>
        <w:pStyle w:val="Heading1"/>
        <w:spacing w:before="0" w:after="160"/>
        <w:ind w:left="780"/>
        <w:jc w:val="center"/>
        <w:rPr>
          <w:rFonts w:ascii="Tenorite" w:hAnsi="Tenorite"/>
        </w:rPr>
      </w:pPr>
      <w:bookmarkStart w:id="2" w:name="_Toc227685460"/>
      <w:r w:rsidRPr="0020443C">
        <w:rPr>
          <w:rFonts w:ascii="Tenorite" w:hAnsi="Tenorite"/>
        </w:rPr>
        <w:lastRenderedPageBreak/>
        <w:t>3. SOLUTION OVERVIEW</w:t>
      </w:r>
      <w:bookmarkEnd w:id="2"/>
    </w:p>
    <w:p w14:paraId="1C2D0B3E" w14:textId="41B5B9C7"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Approach</w:t>
      </w:r>
      <w:r>
        <w:rPr>
          <w:rFonts w:ascii="Tenorite" w:hAnsi="Tenorite"/>
          <w:b/>
          <w:bCs/>
          <w:color w:val="auto"/>
        </w:rPr>
        <w:t>:</w:t>
      </w:r>
    </w:p>
    <w:p w14:paraId="0714FAC1" w14:textId="77777777" w:rsidR="0020443C" w:rsidRPr="0020443C" w:rsidRDefault="0020443C" w:rsidP="0020443C">
      <w:pPr>
        <w:spacing w:before="160" w:line="360"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The pipeline was built as four sequential layers:</w:t>
      </w:r>
    </w:p>
    <w:p w14:paraId="4AE47E8D" w14:textId="77777777" w:rsidR="0020443C" w:rsidRPr="0020443C" w:rsidRDefault="0020443C" w:rsidP="009478DD">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Layer 1: Data Layer</w:t>
      </w:r>
      <w:r w:rsidRPr="0020443C">
        <w:rPr>
          <w:rFonts w:ascii="Tenorite" w:eastAsia="Times New Roman" w:hAnsi="Tenorite" w:cs="Times New Roman"/>
          <w:kern w:val="0"/>
          <w:lang w:eastAsia="en-CA"/>
          <w14:ligatures w14:val="none"/>
        </w:rPr>
        <w:t xml:space="preserve"> Market data is fetched daily from Yahoo Finance using the yfinance library. Price data is validated, aligned across assets, and cleaned for downstream processing.</w:t>
      </w:r>
    </w:p>
    <w:p w14:paraId="3AD7C928" w14:textId="77777777" w:rsidR="0020443C" w:rsidRPr="0020443C" w:rsidRDefault="0020443C" w:rsidP="009478DD">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Layer 2: Analytics Layer</w:t>
      </w:r>
      <w:r w:rsidRPr="0020443C">
        <w:rPr>
          <w:rFonts w:ascii="Tenorite" w:eastAsia="Times New Roman" w:hAnsi="Tenorite" w:cs="Times New Roman"/>
          <w:kern w:val="0"/>
          <w:lang w:eastAsia="en-CA"/>
          <w14:ligatures w14:val="none"/>
        </w:rPr>
        <w:t xml:space="preserve"> Daily returns are computed from closing prices. Portfolio-level and asset-level metrics are calculated including annualized return, volatility, Sharpe ratio, Sortino ratio, maximum drawdown, and Value at Risk at both 95% and 99% confidence levels.</w:t>
      </w:r>
    </w:p>
    <w:p w14:paraId="034CC685" w14:textId="77777777" w:rsidR="0020443C" w:rsidRPr="0020443C" w:rsidRDefault="0020443C" w:rsidP="009478DD">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Layer 3: Reporting Layer</w:t>
      </w:r>
      <w:r w:rsidRPr="0020443C">
        <w:rPr>
          <w:rFonts w:ascii="Tenorite" w:eastAsia="Times New Roman" w:hAnsi="Tenorite" w:cs="Times New Roman"/>
          <w:kern w:val="0"/>
          <w:lang w:eastAsia="en-CA"/>
          <w14:ligatures w14:val="none"/>
        </w:rPr>
        <w:t xml:space="preserve"> Six visualization charts are generated using matplotlib and seaborn. A professionally formatted PDF report is assembled using ReportLab, combining the metrics tables and charts with dynamic scaling to ensure clean rendering across different image sizes.</w:t>
      </w:r>
    </w:p>
    <w:p w14:paraId="33689EA1" w14:textId="77777777" w:rsidR="0020443C" w:rsidRPr="0020443C" w:rsidRDefault="0020443C" w:rsidP="009478DD">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Layer 4: Delivery Layer</w:t>
      </w:r>
      <w:r w:rsidRPr="0020443C">
        <w:rPr>
          <w:rFonts w:ascii="Tenorite" w:eastAsia="Times New Roman" w:hAnsi="Tenorite" w:cs="Times New Roman"/>
          <w:kern w:val="0"/>
          <w:lang w:eastAsia="en-CA"/>
          <w14:ligatures w14:val="none"/>
        </w:rPr>
        <w:t xml:space="preserve"> The completed PDF is delivered automatically via Gmail SMTP. Credentials are stored securely as GitHub repository secrets and injected at runtime. The report is also uploaded as a GitHub Actions artifact for archival.</w:t>
      </w:r>
    </w:p>
    <w:p w14:paraId="4F9A56D0" w14:textId="13BEE3AD" w:rsidR="0020443C" w:rsidRPr="0020443C" w:rsidRDefault="0020443C" w:rsidP="009478DD">
      <w:pPr>
        <w:pStyle w:val="Subtitle"/>
        <w:numPr>
          <w:ilvl w:val="0"/>
          <w:numId w:val="0"/>
        </w:numPr>
        <w:rPr>
          <w:rFonts w:ascii="Tenorite" w:hAnsi="Tenorite"/>
          <w:b/>
          <w:bCs/>
          <w:color w:val="auto"/>
        </w:rPr>
      </w:pPr>
      <w:r w:rsidRPr="0020443C">
        <w:rPr>
          <w:rFonts w:ascii="Tenorite" w:hAnsi="Tenorite"/>
          <w:b/>
          <w:bCs/>
          <w:color w:val="auto"/>
        </w:rPr>
        <w:t>Why This Approach</w:t>
      </w:r>
      <w:r w:rsidR="009478DD">
        <w:rPr>
          <w:rFonts w:ascii="Tenorite" w:hAnsi="Tenorite"/>
          <w:b/>
          <w:bCs/>
          <w:color w:val="auto"/>
        </w:rPr>
        <w:t>:</w:t>
      </w:r>
    </w:p>
    <w:tbl>
      <w:tblPr>
        <w:tblStyle w:val="ListTable1Light"/>
        <w:tblW w:w="0" w:type="auto"/>
        <w:tblLook w:val="04A0" w:firstRow="1" w:lastRow="0" w:firstColumn="1" w:lastColumn="0" w:noHBand="0" w:noVBand="1"/>
      </w:tblPr>
      <w:tblGrid>
        <w:gridCol w:w="3992"/>
        <w:gridCol w:w="5368"/>
      </w:tblGrid>
      <w:tr w:rsidR="0020443C" w:rsidRPr="0020443C" w14:paraId="7043EFFF" w14:textId="77777777" w:rsidTr="009478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F014F9D"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Decision</w:t>
            </w:r>
          </w:p>
        </w:tc>
        <w:tc>
          <w:tcPr>
            <w:tcW w:w="0" w:type="auto"/>
            <w:hideMark/>
          </w:tcPr>
          <w:p w14:paraId="20582303" w14:textId="77777777" w:rsidR="0020443C" w:rsidRPr="0020443C" w:rsidRDefault="0020443C" w:rsidP="009478DD">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Rationale</w:t>
            </w:r>
          </w:p>
        </w:tc>
      </w:tr>
      <w:tr w:rsidR="0020443C" w:rsidRPr="0020443C" w14:paraId="2271E964"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AF588"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Python over spreadsheets</w:t>
            </w:r>
          </w:p>
        </w:tc>
        <w:tc>
          <w:tcPr>
            <w:tcW w:w="0" w:type="auto"/>
            <w:hideMark/>
          </w:tcPr>
          <w:p w14:paraId="318A51D3" w14:textId="77777777" w:rsidR="0020443C" w:rsidRPr="0020443C" w:rsidRDefault="0020443C" w:rsidP="009478DD">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Enables complex metrics, automation and reproducibility</w:t>
            </w:r>
          </w:p>
        </w:tc>
      </w:tr>
      <w:tr w:rsidR="0020443C" w:rsidRPr="0020443C" w14:paraId="380B719B"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07135DB9"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yfinance over paid data sources</w:t>
            </w:r>
          </w:p>
        </w:tc>
        <w:tc>
          <w:tcPr>
            <w:tcW w:w="0" w:type="auto"/>
            <w:hideMark/>
          </w:tcPr>
          <w:p w14:paraId="0CFF451F" w14:textId="77777777" w:rsidR="0020443C" w:rsidRPr="0020443C" w:rsidRDefault="0020443C" w:rsidP="009478DD">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Free, reliable for daily OHLCV data, no API key required</w:t>
            </w:r>
          </w:p>
        </w:tc>
      </w:tr>
      <w:tr w:rsidR="0020443C" w:rsidRPr="0020443C" w14:paraId="3615D995"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21BC1"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ReportLab over Word or PowerPoint</w:t>
            </w:r>
          </w:p>
        </w:tc>
        <w:tc>
          <w:tcPr>
            <w:tcW w:w="0" w:type="auto"/>
            <w:hideMark/>
          </w:tcPr>
          <w:p w14:paraId="13BF89CB" w14:textId="77777777" w:rsidR="0020443C" w:rsidRPr="0020443C" w:rsidRDefault="0020443C" w:rsidP="009478DD">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Programmatic PDF generation with no manual formatting</w:t>
            </w:r>
          </w:p>
        </w:tc>
      </w:tr>
      <w:tr w:rsidR="0020443C" w:rsidRPr="0020443C" w14:paraId="718DBBFE"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7F4902BD"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lastRenderedPageBreak/>
              <w:t>SMTP over paid email APIs</w:t>
            </w:r>
          </w:p>
        </w:tc>
        <w:tc>
          <w:tcPr>
            <w:tcW w:w="0" w:type="auto"/>
            <w:hideMark/>
          </w:tcPr>
          <w:p w14:paraId="2EFB1628" w14:textId="77777777" w:rsidR="0020443C" w:rsidRPr="0020443C" w:rsidRDefault="0020443C" w:rsidP="009478DD">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Free, universally available, sufficient for daily delivery</w:t>
            </w:r>
          </w:p>
        </w:tc>
      </w:tr>
      <w:tr w:rsidR="0020443C" w:rsidRPr="0020443C" w14:paraId="78D11BD2"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1F9B4"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GitHub Actions over local scheduler</w:t>
            </w:r>
          </w:p>
        </w:tc>
        <w:tc>
          <w:tcPr>
            <w:tcW w:w="0" w:type="auto"/>
            <w:hideMark/>
          </w:tcPr>
          <w:p w14:paraId="60856719" w14:textId="77777777" w:rsidR="0020443C" w:rsidRPr="0020443C" w:rsidRDefault="0020443C" w:rsidP="009478DD">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Cloud-based, free, version-controlled and visible in portfolio</w:t>
            </w:r>
          </w:p>
        </w:tc>
      </w:tr>
      <w:tr w:rsidR="0020443C" w:rsidRPr="0020443C" w14:paraId="64F17FC3"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09253D28"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GitHub Secrets over hardcoded credentials</w:t>
            </w:r>
          </w:p>
        </w:tc>
        <w:tc>
          <w:tcPr>
            <w:tcW w:w="0" w:type="auto"/>
            <w:hideMark/>
          </w:tcPr>
          <w:p w14:paraId="74A7D05D" w14:textId="77777777" w:rsidR="0020443C" w:rsidRPr="0020443C" w:rsidRDefault="0020443C" w:rsidP="009478DD">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Secure secret handling following production best practices</w:t>
            </w:r>
          </w:p>
        </w:tc>
      </w:tr>
    </w:tbl>
    <w:p w14:paraId="3AD64622" w14:textId="7B9C2DCA" w:rsidR="009478DD" w:rsidRDefault="009478DD" w:rsidP="0020443C">
      <w:pPr>
        <w:spacing w:before="160" w:line="360" w:lineRule="auto"/>
        <w:rPr>
          <w:rFonts w:ascii="Tenorite" w:eastAsia="Times New Roman" w:hAnsi="Tenorite" w:cs="Times New Roman"/>
          <w:kern w:val="0"/>
          <w:lang w:eastAsia="en-CA"/>
          <w14:ligatures w14:val="none"/>
        </w:rPr>
      </w:pPr>
    </w:p>
    <w:p w14:paraId="31958E67" w14:textId="77777777" w:rsidR="009478DD" w:rsidRDefault="009478DD">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06E3BD84" w14:textId="77777777" w:rsidR="009478DD" w:rsidRPr="009478DD" w:rsidRDefault="009478DD" w:rsidP="009478DD">
      <w:pPr>
        <w:pStyle w:val="Heading1"/>
        <w:spacing w:before="0" w:after="160"/>
        <w:ind w:left="780"/>
        <w:jc w:val="center"/>
        <w:rPr>
          <w:rFonts w:ascii="Tenorite" w:hAnsi="Tenorite"/>
        </w:rPr>
      </w:pPr>
      <w:bookmarkStart w:id="3" w:name="_Toc227685461"/>
      <w:r w:rsidRPr="009478DD">
        <w:rPr>
          <w:rFonts w:ascii="Tenorite" w:hAnsi="Tenorite"/>
        </w:rPr>
        <w:lastRenderedPageBreak/>
        <w:t>4. SYSTEM ARCHITECTURE</w:t>
      </w:r>
      <w:bookmarkEnd w:id="3"/>
    </w:p>
    <w:p w14:paraId="69EA1DC2" w14:textId="47392722" w:rsidR="009478DD" w:rsidRDefault="009478DD" w:rsidP="009478DD">
      <w:pPr>
        <w:pStyle w:val="Subtitle"/>
        <w:numPr>
          <w:ilvl w:val="0"/>
          <w:numId w:val="0"/>
        </w:numPr>
        <w:rPr>
          <w:rFonts w:ascii="Tenorite" w:hAnsi="Tenorite"/>
          <w:b/>
          <w:bCs/>
          <w:color w:val="auto"/>
        </w:rPr>
      </w:pPr>
      <w:r w:rsidRPr="009478DD">
        <w:rPr>
          <w:rFonts w:ascii="Tenorite" w:hAnsi="Tenorite"/>
          <w:b/>
          <w:bCs/>
          <w:color w:val="auto"/>
        </w:rPr>
        <w:t>End-to-End Flow</w:t>
      </w:r>
      <w:r>
        <w:rPr>
          <w:rFonts w:ascii="Tenorite" w:hAnsi="Tenorite"/>
          <w:b/>
          <w:bCs/>
          <w:color w:val="auto"/>
        </w:rPr>
        <w:t>:</w:t>
      </w:r>
    </w:p>
    <w:tbl>
      <w:tblPr>
        <w:tblStyle w:val="TableGrid"/>
        <w:tblW w:w="0" w:type="auto"/>
        <w:shd w:val="clear" w:color="auto" w:fill="F2F2F2" w:themeFill="background1" w:themeFillShade="F2"/>
        <w:tblLook w:val="04A0" w:firstRow="1" w:lastRow="0" w:firstColumn="1" w:lastColumn="0" w:noHBand="0" w:noVBand="1"/>
      </w:tblPr>
      <w:tblGrid>
        <w:gridCol w:w="9350"/>
      </w:tblGrid>
      <w:tr w:rsidR="009478DD" w:rsidRPr="00AE6E24" w14:paraId="478140A6" w14:textId="77777777" w:rsidTr="009478DD">
        <w:tc>
          <w:tcPr>
            <w:tcW w:w="9350" w:type="dxa"/>
            <w:tcBorders>
              <w:top w:val="nil"/>
              <w:left w:val="nil"/>
              <w:bottom w:val="nil"/>
              <w:right w:val="nil"/>
            </w:tcBorders>
            <w:shd w:val="clear" w:color="auto" w:fill="F2F2F2" w:themeFill="background1" w:themeFillShade="F2"/>
          </w:tcPr>
          <w:p w14:paraId="1A6C753C" w14:textId="77777777" w:rsidR="009478DD" w:rsidRPr="009478DD" w:rsidRDefault="009478DD" w:rsidP="009478DD">
            <w:pPr>
              <w:spacing w:before="160"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GitHub Actions (scheduled daily at 14:00 UTC)</w:t>
            </w:r>
          </w:p>
          <w:p w14:paraId="4DDA33FF" w14:textId="77777777" w:rsidR="009478DD" w:rsidRPr="009478DD" w:rsidRDefault="009478DD" w:rsidP="009478DD">
            <w:pPr>
              <w:spacing w:after="160" w:line="276"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w:t>
            </w:r>
          </w:p>
          <w:p w14:paraId="47099620" w14:textId="77777777" w:rsidR="009478DD" w:rsidRPr="009478DD" w:rsidRDefault="009478DD" w:rsidP="009478DD">
            <w:pPr>
              <w:spacing w:after="160" w:line="276"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v</w:t>
            </w:r>
          </w:p>
          <w:p w14:paraId="55D13752"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main.py executes</w:t>
            </w:r>
          </w:p>
          <w:p w14:paraId="56441BA1"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w:t>
            </w:r>
          </w:p>
          <w:p w14:paraId="0DE4DD56"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1: Fetch market data (yfinance)</w:t>
            </w:r>
          </w:p>
          <w:p w14:paraId="200BEAA9"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2: Validate and align price data</w:t>
            </w:r>
          </w:p>
          <w:p w14:paraId="043614A3"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3: Compute daily returns</w:t>
            </w:r>
          </w:p>
          <w:p w14:paraId="29C27062"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4: Calculate portfolio metrics</w:t>
            </w:r>
          </w:p>
          <w:p w14:paraId="235E17CD"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5: Calculate asset level metrics</w:t>
            </w:r>
          </w:p>
          <w:p w14:paraId="6BC3CFCA"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6: Generate 6 visualization charts</w:t>
            </w:r>
          </w:p>
          <w:p w14:paraId="52075AB0"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7: Assemble PDF report (ReportLab)</w:t>
            </w:r>
          </w:p>
          <w:p w14:paraId="7F2EF7C3"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8: Send PDF via email (send_email.py)</w:t>
            </w:r>
          </w:p>
          <w:p w14:paraId="47E3EE46"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9: Upload PDF as GitHub artifact</w:t>
            </w:r>
          </w:p>
          <w:p w14:paraId="0E38C5C7"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v</w:t>
            </w:r>
          </w:p>
          <w:p w14:paraId="33082EAC"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Recipient receives daily portfolio report via email</w:t>
            </w:r>
          </w:p>
          <w:p w14:paraId="515BBD7D" w14:textId="5BF34BFB" w:rsidR="009478DD" w:rsidRPr="00AE6E24" w:rsidRDefault="009478DD" w:rsidP="009478DD">
            <w:pPr>
              <w:spacing w:after="160" w:line="480" w:lineRule="auto"/>
              <w:rPr>
                <w:rFonts w:ascii="Courier New" w:hAnsi="Courier New" w:cs="Courier New"/>
              </w:rPr>
            </w:pPr>
            <w:r w:rsidRPr="009478DD">
              <w:rPr>
                <w:rFonts w:ascii="Courier New" w:eastAsia="Times New Roman" w:hAnsi="Courier New" w:cs="Courier New"/>
                <w:kern w:val="0"/>
                <w:lang w:eastAsia="en-CA"/>
                <w14:ligatures w14:val="none"/>
              </w:rPr>
              <w:t>PDF archived as GitHub Actions artifact</w:t>
            </w:r>
          </w:p>
        </w:tc>
      </w:tr>
    </w:tbl>
    <w:p w14:paraId="1A8C607C" w14:textId="6A6FB2E1" w:rsidR="009478DD" w:rsidRPr="009478DD" w:rsidRDefault="009478DD" w:rsidP="009478DD">
      <w:pPr>
        <w:pStyle w:val="Subtitle"/>
        <w:numPr>
          <w:ilvl w:val="0"/>
          <w:numId w:val="0"/>
        </w:numPr>
        <w:rPr>
          <w:rFonts w:ascii="Tenorite" w:hAnsi="Tenorite"/>
          <w:b/>
          <w:bCs/>
          <w:color w:val="auto"/>
        </w:rPr>
      </w:pPr>
      <w:r w:rsidRPr="009478DD">
        <w:rPr>
          <w:rFonts w:ascii="Tenorite" w:hAnsi="Tenorite"/>
          <w:b/>
          <w:bCs/>
          <w:color w:val="auto"/>
        </w:rPr>
        <w:lastRenderedPageBreak/>
        <w:t>Repository Structure</w:t>
      </w:r>
      <w:r>
        <w:rPr>
          <w:rFonts w:ascii="Tenorite" w:hAnsi="Tenorite"/>
          <w:b/>
          <w:bCs/>
          <w:color w:val="auto"/>
        </w:rPr>
        <w:t>:</w:t>
      </w:r>
    </w:p>
    <w:tbl>
      <w:tblPr>
        <w:tblStyle w:val="TableGrid"/>
        <w:tblW w:w="0" w:type="auto"/>
        <w:tblLook w:val="04A0" w:firstRow="1" w:lastRow="0" w:firstColumn="1" w:lastColumn="0" w:noHBand="0" w:noVBand="1"/>
      </w:tblPr>
      <w:tblGrid>
        <w:gridCol w:w="9350"/>
      </w:tblGrid>
      <w:tr w:rsidR="009478DD" w:rsidRPr="00AE6E24" w14:paraId="28C7B63A" w14:textId="77777777" w:rsidTr="009478DD">
        <w:tc>
          <w:tcPr>
            <w:tcW w:w="9350" w:type="dxa"/>
            <w:tcBorders>
              <w:top w:val="nil"/>
              <w:left w:val="nil"/>
              <w:bottom w:val="nil"/>
              <w:right w:val="nil"/>
            </w:tcBorders>
            <w:shd w:val="clear" w:color="auto" w:fill="F2F2F2" w:themeFill="background1" w:themeFillShade="F2"/>
          </w:tcPr>
          <w:p w14:paraId="7C69F70F" w14:textId="77777777"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hAnsi="Courier New" w:cs="Courier New"/>
                <w:color w:val="auto"/>
                <w:sz w:val="24"/>
                <w:szCs w:val="24"/>
              </w:rPr>
              <w:t>financial-report-pipeline/</w:t>
            </w:r>
          </w:p>
          <w:p w14:paraId="0837F5DC" w14:textId="70E460C0"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main.py    </w:t>
            </w:r>
            <w:r w:rsidR="00AE6E24" w:rsidRPr="00AE6E24">
              <w:rPr>
                <w:rFonts w:ascii="Courier New" w:hAnsi="Courier New" w:cs="Courier New"/>
                <w:color w:val="auto"/>
                <w:sz w:val="24"/>
                <w:szCs w:val="24"/>
              </w:rPr>
              <w:t>#</w:t>
            </w:r>
            <w:r w:rsidRPr="00AE6E24">
              <w:rPr>
                <w:rFonts w:ascii="Courier New" w:hAnsi="Courier New" w:cs="Courier New"/>
                <w:color w:val="auto"/>
                <w:sz w:val="24"/>
                <w:szCs w:val="24"/>
              </w:rPr>
              <w:t>Orchestrates the full analytics pipeline</w:t>
            </w:r>
          </w:p>
          <w:p w14:paraId="65DFB2B1" w14:textId="72E25BB0"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send_email.py    </w:t>
            </w:r>
            <w:r w:rsidR="00AE6E24" w:rsidRPr="00AE6E24">
              <w:rPr>
                <w:rFonts w:ascii="Courier New" w:hAnsi="Courier New" w:cs="Courier New"/>
                <w:color w:val="auto"/>
                <w:sz w:val="24"/>
                <w:szCs w:val="24"/>
              </w:rPr>
              <w:t>#</w:t>
            </w:r>
            <w:r w:rsidRPr="00AE6E24">
              <w:rPr>
                <w:rFonts w:ascii="Courier New" w:hAnsi="Courier New" w:cs="Courier New"/>
                <w:color w:val="auto"/>
                <w:sz w:val="24"/>
                <w:szCs w:val="24"/>
              </w:rPr>
              <w:t>SMTP email utility for PDF delivery</w:t>
            </w:r>
          </w:p>
          <w:p w14:paraId="51D70BDD" w14:textId="237DFB1C"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00AE6E24" w:rsidRPr="00AE6E24">
              <w:rPr>
                <w:rFonts w:ascii="Courier New" w:hAnsi="Courier New" w:cs="Courier New"/>
                <w:color w:val="auto"/>
                <w:sz w:val="24"/>
                <w:szCs w:val="24"/>
              </w:rPr>
              <w:t xml:space="preserve"> </w:t>
            </w:r>
            <w:r w:rsidRPr="00AE6E24">
              <w:rPr>
                <w:rFonts w:ascii="Courier New" w:hAnsi="Courier New" w:cs="Courier New"/>
                <w:color w:val="auto"/>
                <w:sz w:val="24"/>
                <w:szCs w:val="24"/>
              </w:rPr>
              <w:t xml:space="preserve">requirements.txt        </w:t>
            </w:r>
            <w:r w:rsidR="00AE6E24" w:rsidRPr="00AE6E24">
              <w:rPr>
                <w:rFonts w:ascii="Courier New" w:hAnsi="Courier New" w:cs="Courier New"/>
                <w:color w:val="auto"/>
                <w:sz w:val="24"/>
                <w:szCs w:val="24"/>
              </w:rPr>
              <w:t>#</w:t>
            </w:r>
            <w:r w:rsidRPr="00AE6E24">
              <w:rPr>
                <w:rFonts w:ascii="Courier New" w:hAnsi="Courier New" w:cs="Courier New"/>
                <w:color w:val="auto"/>
                <w:sz w:val="24"/>
                <w:szCs w:val="24"/>
              </w:rPr>
              <w:t>Python package dependencies</w:t>
            </w:r>
          </w:p>
          <w:p w14:paraId="07E4A162" w14:textId="4F97CA79" w:rsidR="00AE6E24" w:rsidRPr="00AE6E24" w:rsidRDefault="00AE6E24" w:rsidP="00AE6E24">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Project_AR.ipynb        #Google Colab file</w:t>
            </w:r>
          </w:p>
          <w:p w14:paraId="3BDB6251" w14:textId="53B69B2C" w:rsidR="00AE6E24" w:rsidRPr="00AE6E24" w:rsidRDefault="00AE6E24" w:rsidP="00AE6E24">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license                 #MIT License</w:t>
            </w:r>
          </w:p>
          <w:p w14:paraId="41EEF5C7" w14:textId="0A4CD915"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README.md               </w:t>
            </w:r>
            <w:r w:rsidR="00AE6E24" w:rsidRPr="00AE6E24">
              <w:rPr>
                <w:rFonts w:ascii="Courier New" w:hAnsi="Courier New" w:cs="Courier New"/>
                <w:color w:val="auto"/>
                <w:sz w:val="24"/>
                <w:szCs w:val="24"/>
              </w:rPr>
              <w:t>#</w:t>
            </w:r>
            <w:r w:rsidRPr="00AE6E24">
              <w:rPr>
                <w:rFonts w:ascii="Courier New" w:hAnsi="Courier New" w:cs="Courier New"/>
                <w:color w:val="auto"/>
                <w:sz w:val="24"/>
                <w:szCs w:val="24"/>
              </w:rPr>
              <w:t>Project documentation</w:t>
            </w:r>
          </w:p>
          <w:p w14:paraId="07579AA1" w14:textId="77777777"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.github/</w:t>
            </w:r>
          </w:p>
          <w:p w14:paraId="46D3C2F8" w14:textId="0D3F5DB9"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hAnsi="Courier New" w:cs="Courier New"/>
                <w:color w:val="auto"/>
                <w:sz w:val="24"/>
                <w:szCs w:val="24"/>
              </w:rPr>
              <w:t xml:space="preserve">   </w:t>
            </w: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workflows/</w:t>
            </w:r>
          </w:p>
          <w:p w14:paraId="1D4CDD04" w14:textId="4E25436F"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hAnsi="Courier New" w:cs="Courier New"/>
                <w:color w:val="auto"/>
                <w:sz w:val="24"/>
                <w:szCs w:val="24"/>
              </w:rPr>
              <w:t xml:space="preserve">       </w:t>
            </w: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daily.yml </w:t>
            </w:r>
            <w:r w:rsidR="00AE6E24" w:rsidRPr="00AE6E24">
              <w:rPr>
                <w:rFonts w:ascii="Courier New" w:hAnsi="Courier New" w:cs="Courier New"/>
                <w:color w:val="auto"/>
                <w:sz w:val="24"/>
                <w:szCs w:val="24"/>
              </w:rPr>
              <w:t xml:space="preserve"> #</w:t>
            </w:r>
            <w:r w:rsidRPr="00AE6E24">
              <w:rPr>
                <w:rFonts w:ascii="Courier New" w:hAnsi="Courier New" w:cs="Courier New"/>
                <w:color w:val="auto"/>
                <w:sz w:val="24"/>
                <w:szCs w:val="24"/>
              </w:rPr>
              <w:t>GitHub Actions automation workflow</w:t>
            </w:r>
          </w:p>
        </w:tc>
      </w:tr>
    </w:tbl>
    <w:p w14:paraId="17ABA3A6" w14:textId="7E95513C" w:rsidR="009478DD" w:rsidRPr="009478DD" w:rsidRDefault="009478DD" w:rsidP="009478DD">
      <w:pPr>
        <w:pStyle w:val="Subtitle"/>
        <w:numPr>
          <w:ilvl w:val="0"/>
          <w:numId w:val="0"/>
        </w:numPr>
        <w:spacing w:before="160"/>
        <w:rPr>
          <w:rFonts w:ascii="Tenorite" w:hAnsi="Tenorite"/>
          <w:b/>
          <w:bCs/>
          <w:color w:val="auto"/>
        </w:rPr>
      </w:pPr>
      <w:r w:rsidRPr="009478DD">
        <w:rPr>
          <w:rFonts w:ascii="Tenorite" w:hAnsi="Tenorite"/>
          <w:b/>
          <w:bCs/>
          <w:color w:val="auto"/>
        </w:rPr>
        <w:t>Configuration</w:t>
      </w:r>
      <w:r>
        <w:rPr>
          <w:rFonts w:ascii="Tenorite" w:hAnsi="Tenorite"/>
          <w:b/>
          <w:bCs/>
          <w:color w:val="auto"/>
        </w:rPr>
        <w:t xml:space="preserve">: </w:t>
      </w:r>
    </w:p>
    <w:p w14:paraId="4F7A08C8" w14:textId="341EABA5" w:rsidR="009478DD" w:rsidRPr="009478DD" w:rsidRDefault="009478DD" w:rsidP="009478DD">
      <w:pPr>
        <w:spacing w:before="160" w:line="360"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The pipeline is controlled by four configuration constants at the top of main.py:</w:t>
      </w:r>
    </w:p>
    <w:tbl>
      <w:tblPr>
        <w:tblStyle w:val="ListTable1Light"/>
        <w:tblW w:w="0" w:type="auto"/>
        <w:tblLook w:val="04A0" w:firstRow="1" w:lastRow="0" w:firstColumn="1" w:lastColumn="0" w:noHBand="0" w:noVBand="1"/>
      </w:tblPr>
      <w:tblGrid>
        <w:gridCol w:w="2072"/>
        <w:gridCol w:w="2880"/>
        <w:gridCol w:w="4408"/>
      </w:tblGrid>
      <w:tr w:rsidR="009478DD" w:rsidRPr="009478DD" w14:paraId="19DD54E5" w14:textId="77777777" w:rsidTr="009478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FCB0F"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Constant</w:t>
            </w:r>
          </w:p>
        </w:tc>
        <w:tc>
          <w:tcPr>
            <w:tcW w:w="0" w:type="auto"/>
            <w:hideMark/>
          </w:tcPr>
          <w:p w14:paraId="4E0DAF3A" w14:textId="77777777" w:rsidR="009478DD" w:rsidRPr="009478DD" w:rsidRDefault="009478DD" w:rsidP="009478DD">
            <w:pPr>
              <w:spacing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Value</w:t>
            </w:r>
          </w:p>
        </w:tc>
        <w:tc>
          <w:tcPr>
            <w:tcW w:w="0" w:type="auto"/>
            <w:hideMark/>
          </w:tcPr>
          <w:p w14:paraId="7E08276C" w14:textId="77777777" w:rsidR="009478DD" w:rsidRPr="009478DD" w:rsidRDefault="009478DD" w:rsidP="009478DD">
            <w:pPr>
              <w:spacing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Purpose</w:t>
            </w:r>
          </w:p>
        </w:tc>
      </w:tr>
      <w:tr w:rsidR="009478DD" w:rsidRPr="009478DD" w14:paraId="6C3C4308"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E9601"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TICKERS</w:t>
            </w:r>
          </w:p>
        </w:tc>
        <w:tc>
          <w:tcPr>
            <w:tcW w:w="0" w:type="auto"/>
            <w:hideMark/>
          </w:tcPr>
          <w:p w14:paraId="599D82C6" w14:textId="77777777" w:rsidR="009478DD" w:rsidRPr="009478DD" w:rsidRDefault="009478DD" w:rsidP="009478DD">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["AAPL", "MSFT", "SPY"]</w:t>
            </w:r>
          </w:p>
        </w:tc>
        <w:tc>
          <w:tcPr>
            <w:tcW w:w="0" w:type="auto"/>
            <w:hideMark/>
          </w:tcPr>
          <w:p w14:paraId="0AAEBAAD" w14:textId="77777777" w:rsidR="009478DD" w:rsidRPr="009478DD" w:rsidRDefault="009478DD" w:rsidP="009478DD">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Assets in the portfolio</w:t>
            </w:r>
          </w:p>
        </w:tc>
      </w:tr>
      <w:tr w:rsidR="009478DD" w:rsidRPr="009478DD" w14:paraId="25FACEA3"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5EE46EFC"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WEIGHTS</w:t>
            </w:r>
          </w:p>
        </w:tc>
        <w:tc>
          <w:tcPr>
            <w:tcW w:w="0" w:type="auto"/>
            <w:hideMark/>
          </w:tcPr>
          <w:p w14:paraId="7C8294BB" w14:textId="77777777" w:rsidR="009478DD" w:rsidRPr="009478DD" w:rsidRDefault="009478DD" w:rsidP="009478DD">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AAPL: 0.4, MSFT: 0.4, SPY: 0.2</w:t>
            </w:r>
          </w:p>
        </w:tc>
        <w:tc>
          <w:tcPr>
            <w:tcW w:w="0" w:type="auto"/>
            <w:hideMark/>
          </w:tcPr>
          <w:p w14:paraId="3890CC4F" w14:textId="77777777" w:rsidR="009478DD" w:rsidRPr="009478DD" w:rsidRDefault="009478DD" w:rsidP="009478DD">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Portfolio allocation weights</w:t>
            </w:r>
          </w:p>
        </w:tc>
      </w:tr>
      <w:tr w:rsidR="009478DD" w:rsidRPr="009478DD" w14:paraId="0A385FB3"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61830"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LOOKBACK_DAYS</w:t>
            </w:r>
          </w:p>
        </w:tc>
        <w:tc>
          <w:tcPr>
            <w:tcW w:w="0" w:type="auto"/>
            <w:hideMark/>
          </w:tcPr>
          <w:p w14:paraId="2D6A9C2A" w14:textId="77777777" w:rsidR="009478DD" w:rsidRPr="009478DD" w:rsidRDefault="009478DD" w:rsidP="009478DD">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365 x 3</w:t>
            </w:r>
          </w:p>
        </w:tc>
        <w:tc>
          <w:tcPr>
            <w:tcW w:w="0" w:type="auto"/>
            <w:hideMark/>
          </w:tcPr>
          <w:p w14:paraId="6DF5CFF8" w14:textId="77777777" w:rsidR="009478DD" w:rsidRPr="009478DD" w:rsidRDefault="009478DD" w:rsidP="009478DD">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Historical data window (3 years)</w:t>
            </w:r>
          </w:p>
        </w:tc>
      </w:tr>
      <w:tr w:rsidR="009478DD" w:rsidRPr="009478DD" w14:paraId="6CC949C1"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2FBBFA38"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TRADING_DAYS</w:t>
            </w:r>
          </w:p>
        </w:tc>
        <w:tc>
          <w:tcPr>
            <w:tcW w:w="0" w:type="auto"/>
            <w:hideMark/>
          </w:tcPr>
          <w:p w14:paraId="597B05EB" w14:textId="77777777" w:rsidR="009478DD" w:rsidRPr="009478DD" w:rsidRDefault="009478DD" w:rsidP="009478DD">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252</w:t>
            </w:r>
          </w:p>
        </w:tc>
        <w:tc>
          <w:tcPr>
            <w:tcW w:w="0" w:type="auto"/>
            <w:hideMark/>
          </w:tcPr>
          <w:p w14:paraId="5F9EDE76" w14:textId="77777777" w:rsidR="009478DD" w:rsidRPr="009478DD" w:rsidRDefault="009478DD" w:rsidP="009478DD">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Standard annual trading days for annualisation</w:t>
            </w:r>
          </w:p>
        </w:tc>
      </w:tr>
    </w:tbl>
    <w:p w14:paraId="011F58BE" w14:textId="4782381F" w:rsidR="00AE6E24" w:rsidRDefault="00AE6E24" w:rsidP="009478DD">
      <w:pPr>
        <w:spacing w:before="160" w:line="360" w:lineRule="auto"/>
        <w:rPr>
          <w:rFonts w:ascii="Tenorite" w:eastAsia="Times New Roman" w:hAnsi="Tenorite" w:cs="Times New Roman"/>
          <w:kern w:val="0"/>
          <w:lang w:eastAsia="en-CA"/>
          <w14:ligatures w14:val="none"/>
        </w:rPr>
      </w:pPr>
    </w:p>
    <w:p w14:paraId="69AFE15D" w14:textId="77777777" w:rsidR="00AE6E24" w:rsidRDefault="00AE6E24">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37111C8F" w14:textId="77777777" w:rsidR="00AE6E24" w:rsidRPr="00AE6E24" w:rsidRDefault="00AE6E24" w:rsidP="00AE6E24">
      <w:pPr>
        <w:pStyle w:val="Heading1"/>
        <w:spacing w:before="0" w:after="160"/>
        <w:ind w:left="780"/>
        <w:jc w:val="center"/>
        <w:rPr>
          <w:rFonts w:ascii="Tenorite" w:hAnsi="Tenorite"/>
        </w:rPr>
      </w:pPr>
      <w:bookmarkStart w:id="4" w:name="_Toc227685462"/>
      <w:r w:rsidRPr="00AE6E24">
        <w:rPr>
          <w:rFonts w:ascii="Tenorite" w:hAnsi="Tenorite"/>
        </w:rPr>
        <w:lastRenderedPageBreak/>
        <w:t>5. PIPELINE COMPONENTS</w:t>
      </w:r>
      <w:bookmarkEnd w:id="4"/>
    </w:p>
    <w:p w14:paraId="26816B66" w14:textId="77777777" w:rsidR="00AE6E24" w:rsidRPr="00AE6E24" w:rsidRDefault="00AE6E24" w:rsidP="00AE6E24">
      <w:pPr>
        <w:pStyle w:val="Heading2"/>
        <w:spacing w:before="0" w:after="160"/>
        <w:jc w:val="both"/>
        <w:rPr>
          <w:rFonts w:ascii="Tenorite" w:hAnsi="Tenorite"/>
        </w:rPr>
      </w:pPr>
      <w:bookmarkStart w:id="5" w:name="_Toc227685463"/>
      <w:r w:rsidRPr="00AE6E24">
        <w:rPr>
          <w:rFonts w:ascii="Tenorite" w:hAnsi="Tenorite"/>
        </w:rPr>
        <w:t>5.1 Data Fetching (fetch_prices)</w:t>
      </w:r>
      <w:bookmarkEnd w:id="5"/>
    </w:p>
    <w:p w14:paraId="4E01EC8A"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fetch_prices function loops through each ticker and downloads historical OHLCV data using yf.download(). Key parameters include auto_adjust=True to account for dividends and stock splits, and progress=False to suppress output during automated runs.</w:t>
      </w:r>
    </w:p>
    <w:p w14:paraId="3ADC44B9" w14:textId="77777777" w:rsidR="00AE6E24" w:rsidRPr="00AE6E24" w:rsidRDefault="00AE6E24" w:rsidP="00AE6E24">
      <w:pPr>
        <w:spacing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Data is returned as a dictionary of DataFrames keyed by ticker symbol, one per asset.</w:t>
      </w:r>
    </w:p>
    <w:p w14:paraId="2F4537D6" w14:textId="77777777" w:rsidR="00AE6E24" w:rsidRPr="00AE6E24" w:rsidRDefault="00AE6E24" w:rsidP="00AE6E24">
      <w:pPr>
        <w:pStyle w:val="Heading2"/>
        <w:spacing w:before="0" w:after="160"/>
        <w:jc w:val="both"/>
        <w:rPr>
          <w:rFonts w:ascii="Tenorite" w:hAnsi="Tenorite"/>
        </w:rPr>
      </w:pPr>
      <w:bookmarkStart w:id="6" w:name="_Toc227685464"/>
      <w:r w:rsidRPr="00AE6E24">
        <w:rPr>
          <w:rFonts w:ascii="Tenorite" w:hAnsi="Tenorite"/>
        </w:rPr>
        <w:t>5.2 Data Validation (validate_and_align)</w:t>
      </w:r>
      <w:bookmarkEnd w:id="6"/>
    </w:p>
    <w:p w14:paraId="0D7BE34A"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Raw yfinance data can return MultiIndex column structures depending on the version and number of tickers requested. The validate_and_align function handles both MultiIndex and single-level column formats, extracts the Close price series for each ticker, combines them into a single aligned DataFrame, and applies forward-fill followed by back-fill to handle any missing trading day values.</w:t>
      </w:r>
    </w:p>
    <w:p w14:paraId="64CB397D" w14:textId="77777777" w:rsidR="00AE6E24" w:rsidRPr="00AE6E24" w:rsidRDefault="00AE6E24" w:rsidP="00AE6E24">
      <w:pPr>
        <w:pStyle w:val="Heading2"/>
        <w:spacing w:before="0" w:after="160"/>
        <w:jc w:val="both"/>
        <w:rPr>
          <w:rFonts w:ascii="Tenorite" w:hAnsi="Tenorite"/>
        </w:rPr>
      </w:pPr>
      <w:bookmarkStart w:id="7" w:name="_Toc227685465"/>
      <w:r w:rsidRPr="00AE6E24">
        <w:rPr>
          <w:rFonts w:ascii="Tenorite" w:hAnsi="Tenorite"/>
        </w:rPr>
        <w:t>5.3 Portfolio Return Calculation</w:t>
      </w:r>
      <w:bookmarkEnd w:id="7"/>
    </w:p>
    <w:p w14:paraId="636965AC"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Daily percentage returns are computed from closing prices using pct_change(). Portfolio-level returns are calculated as the dot product of the returns DataFrame and the weights array, producing a single weighted daily return series for the entire portfolio.</w:t>
      </w:r>
    </w:p>
    <w:p w14:paraId="5D6E5B96" w14:textId="77777777" w:rsidR="00AE6E24" w:rsidRPr="00AE6E24" w:rsidRDefault="00AE6E24" w:rsidP="00AE6E24">
      <w:pPr>
        <w:pStyle w:val="Heading2"/>
        <w:spacing w:before="0" w:after="160"/>
        <w:jc w:val="both"/>
        <w:rPr>
          <w:rFonts w:ascii="Tenorite" w:hAnsi="Tenorite"/>
        </w:rPr>
      </w:pPr>
      <w:bookmarkStart w:id="8" w:name="_Toc227685466"/>
      <w:r w:rsidRPr="00AE6E24">
        <w:rPr>
          <w:rFonts w:ascii="Tenorite" w:hAnsi="Tenorite"/>
        </w:rPr>
        <w:t>5.4 Report Generation (create_pdf_report)</w:t>
      </w:r>
      <w:bookmarkEnd w:id="8"/>
    </w:p>
    <w:p w14:paraId="6DBC7D1B"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PDF is assembled using ReportLab's Platypus document framework with a SimpleDocTemplate configured for US Letter paper size with tight margins. The report contains:</w:t>
      </w:r>
    </w:p>
    <w:p w14:paraId="7318590F" w14:textId="77777777" w:rsidR="00AE6E24" w:rsidRPr="00AE6E24" w:rsidRDefault="00AE6E24" w:rsidP="00AE6E24">
      <w:pPr>
        <w:numPr>
          <w:ilvl w:val="0"/>
          <w:numId w:val="12"/>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 title and timestamp header</w:t>
      </w:r>
    </w:p>
    <w:p w14:paraId="081D9627" w14:textId="77777777" w:rsidR="00AE6E24" w:rsidRPr="00AE6E24" w:rsidRDefault="00AE6E24" w:rsidP="00AE6E24">
      <w:pPr>
        <w:numPr>
          <w:ilvl w:val="0"/>
          <w:numId w:val="12"/>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 portfolio-level metrics table</w:t>
      </w:r>
    </w:p>
    <w:p w14:paraId="721619D3" w14:textId="77777777" w:rsidR="00AE6E24" w:rsidRPr="00AE6E24" w:rsidRDefault="00AE6E24" w:rsidP="00AE6E24">
      <w:pPr>
        <w:numPr>
          <w:ilvl w:val="0"/>
          <w:numId w:val="12"/>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 asset-level metrics table</w:t>
      </w:r>
    </w:p>
    <w:p w14:paraId="54E9B4AE" w14:textId="77777777" w:rsidR="00AE6E24" w:rsidRPr="00AE6E24" w:rsidRDefault="00AE6E24" w:rsidP="00AE6E24">
      <w:pPr>
        <w:numPr>
          <w:ilvl w:val="0"/>
          <w:numId w:val="12"/>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Six visualization charts with dynamic scaling</w:t>
      </w:r>
    </w:p>
    <w:p w14:paraId="24C548F6"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lastRenderedPageBreak/>
        <w:t>The scaled_image helper function ensures charts render correctly regardless of original dimensions by preserving aspect ratio and fitting within defined maximum width and height bounds.</w:t>
      </w:r>
    </w:p>
    <w:p w14:paraId="3F8CBF5D" w14:textId="77777777" w:rsidR="00AE6E24" w:rsidRPr="00AE6E24" w:rsidRDefault="00AE6E24" w:rsidP="00AE6E24">
      <w:pPr>
        <w:pStyle w:val="Heading2"/>
        <w:spacing w:before="0" w:after="160"/>
        <w:jc w:val="both"/>
        <w:rPr>
          <w:rFonts w:ascii="Tenorite" w:hAnsi="Tenorite"/>
        </w:rPr>
      </w:pPr>
      <w:bookmarkStart w:id="9" w:name="_Toc227685467"/>
      <w:r w:rsidRPr="00AE6E24">
        <w:rPr>
          <w:rFonts w:ascii="Tenorite" w:hAnsi="Tenorite"/>
        </w:rPr>
        <w:t>5.5 Email Delivery (send_email.py)</w:t>
      </w:r>
      <w:bookmarkEnd w:id="9"/>
    </w:p>
    <w:p w14:paraId="15961CE4"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send_email_smtp function composes a professional email using Python's EmailMessage class, attaches the generated PDF as a binary attachment, and delivers it via SMTP with STARTTLS encryption. All credentials (server, port, sender, password, recipient) are injected from environment variables at runtime, keeping secrets entirely out of the codebase.</w:t>
      </w:r>
    </w:p>
    <w:p w14:paraId="3ADF22F5" w14:textId="77777777" w:rsidR="00AE6E24" w:rsidRPr="00AE6E24" w:rsidRDefault="00AE6E24" w:rsidP="00AE6E24">
      <w:pPr>
        <w:pStyle w:val="Heading2"/>
        <w:spacing w:before="0" w:after="160"/>
        <w:jc w:val="both"/>
        <w:rPr>
          <w:rFonts w:ascii="Tenorite" w:hAnsi="Tenorite"/>
        </w:rPr>
      </w:pPr>
      <w:bookmarkStart w:id="10" w:name="_Toc227685468"/>
      <w:r w:rsidRPr="00AE6E24">
        <w:rPr>
          <w:rFonts w:ascii="Tenorite" w:hAnsi="Tenorite"/>
        </w:rPr>
        <w:t>5.6 GitHub Actions Workflow</w:t>
      </w:r>
      <w:bookmarkEnd w:id="10"/>
    </w:p>
    <w:p w14:paraId="1D4CD976"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workflow is defined in daily.yml and runs on a daily cron schedule. It performs the following steps in sequence:</w:t>
      </w:r>
    </w:p>
    <w:p w14:paraId="283F5025" w14:textId="77777777" w:rsidR="00AE6E24" w:rsidRPr="00AE6E24" w:rsidRDefault="00AE6E24" w:rsidP="00AE6E24">
      <w:pPr>
        <w:numPr>
          <w:ilvl w:val="0"/>
          <w:numId w:val="13"/>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Clone the repository to the GitHub Actions virtual machine</w:t>
      </w:r>
    </w:p>
    <w:p w14:paraId="1FF271D6" w14:textId="77777777" w:rsidR="00AE6E24" w:rsidRPr="00AE6E24" w:rsidRDefault="00AE6E24" w:rsidP="00AE6E24">
      <w:pPr>
        <w:numPr>
          <w:ilvl w:val="0"/>
          <w:numId w:val="13"/>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Set up Python 3.11</w:t>
      </w:r>
    </w:p>
    <w:p w14:paraId="3305E2C7" w14:textId="77777777" w:rsidR="00AE6E24" w:rsidRPr="00AE6E24" w:rsidRDefault="00AE6E24" w:rsidP="00AE6E24">
      <w:pPr>
        <w:numPr>
          <w:ilvl w:val="0"/>
          <w:numId w:val="13"/>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Install dependencies from requirements.txt</w:t>
      </w:r>
    </w:p>
    <w:p w14:paraId="03D9C370" w14:textId="77777777" w:rsidR="00AE6E24" w:rsidRPr="00AE6E24" w:rsidRDefault="00AE6E24" w:rsidP="00AE6E24">
      <w:pPr>
        <w:numPr>
          <w:ilvl w:val="0"/>
          <w:numId w:val="13"/>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Create the reports output directory</w:t>
      </w:r>
    </w:p>
    <w:p w14:paraId="542B5CAE" w14:textId="77777777" w:rsidR="00AE6E24" w:rsidRPr="00AE6E24" w:rsidRDefault="00AE6E24" w:rsidP="00AE6E24">
      <w:pPr>
        <w:numPr>
          <w:ilvl w:val="0"/>
          <w:numId w:val="13"/>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Execute main.py with secrets injected as environment variables</w:t>
      </w:r>
    </w:p>
    <w:p w14:paraId="1E8F5382" w14:textId="77777777" w:rsidR="00AE6E24" w:rsidRPr="00AE6E24" w:rsidRDefault="00AE6E24" w:rsidP="00AE6E24">
      <w:pPr>
        <w:numPr>
          <w:ilvl w:val="0"/>
          <w:numId w:val="13"/>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Upload the generated PDF as a workflow artifact</w:t>
      </w:r>
    </w:p>
    <w:p w14:paraId="5E4CE88C" w14:textId="225C84CE" w:rsidR="00AE6E24" w:rsidRDefault="00AE6E24">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4F2521E3" w14:textId="77777777" w:rsidR="00AE6E24" w:rsidRPr="00AE6E24" w:rsidRDefault="00AE6E24" w:rsidP="00AE6E24">
      <w:pPr>
        <w:pStyle w:val="Heading1"/>
        <w:spacing w:before="0" w:after="160"/>
        <w:ind w:left="780"/>
        <w:jc w:val="center"/>
        <w:rPr>
          <w:rFonts w:ascii="Tenorite" w:hAnsi="Tenorite"/>
        </w:rPr>
      </w:pPr>
      <w:bookmarkStart w:id="11" w:name="_Toc227685469"/>
      <w:r w:rsidRPr="00AE6E24">
        <w:rPr>
          <w:rFonts w:ascii="Tenorite" w:hAnsi="Tenorite"/>
        </w:rPr>
        <w:lastRenderedPageBreak/>
        <w:t>6. ANALYTICS AND METRICS</w:t>
      </w:r>
      <w:bookmarkEnd w:id="11"/>
    </w:p>
    <w:p w14:paraId="5E91CFC3" w14:textId="77777777" w:rsidR="00AE6E24" w:rsidRPr="00AE6E24" w:rsidRDefault="00AE6E24" w:rsidP="00AE6E24">
      <w:pPr>
        <w:pStyle w:val="Heading2"/>
        <w:spacing w:before="0" w:after="160"/>
        <w:jc w:val="both"/>
        <w:rPr>
          <w:rFonts w:ascii="Tenorite" w:hAnsi="Tenorite"/>
        </w:rPr>
      </w:pPr>
      <w:bookmarkStart w:id="12" w:name="_Toc227685470"/>
      <w:r w:rsidRPr="00AE6E24">
        <w:rPr>
          <w:rFonts w:ascii="Tenorite" w:hAnsi="Tenorite"/>
        </w:rPr>
        <w:t>6.1 Portfolio-Level Metrics</w:t>
      </w:r>
      <w:bookmarkEnd w:id="12"/>
    </w:p>
    <w:tbl>
      <w:tblPr>
        <w:tblStyle w:val="ListTable1Light"/>
        <w:tblW w:w="0" w:type="auto"/>
        <w:tblLook w:val="04A0" w:firstRow="1" w:lastRow="0" w:firstColumn="1" w:lastColumn="0" w:noHBand="0" w:noVBand="1"/>
      </w:tblPr>
      <w:tblGrid>
        <w:gridCol w:w="1805"/>
        <w:gridCol w:w="4355"/>
        <w:gridCol w:w="3200"/>
      </w:tblGrid>
      <w:tr w:rsidR="00AE6E24" w:rsidRPr="00AE6E24" w14:paraId="68A32C8D" w14:textId="77777777" w:rsidTr="00AE6E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C64ED"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Metric</w:t>
            </w:r>
          </w:p>
        </w:tc>
        <w:tc>
          <w:tcPr>
            <w:tcW w:w="0" w:type="auto"/>
            <w:hideMark/>
          </w:tcPr>
          <w:p w14:paraId="14189FF5" w14:textId="77777777" w:rsidR="00AE6E24" w:rsidRPr="00AE6E24" w:rsidRDefault="00AE6E24" w:rsidP="00AE6E24">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Formula</w:t>
            </w:r>
          </w:p>
        </w:tc>
        <w:tc>
          <w:tcPr>
            <w:tcW w:w="0" w:type="auto"/>
            <w:hideMark/>
          </w:tcPr>
          <w:p w14:paraId="0FBD34E7" w14:textId="77777777" w:rsidR="00AE6E24" w:rsidRPr="00AE6E24" w:rsidRDefault="00AE6E24" w:rsidP="00AE6E24">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What It Measures</w:t>
            </w:r>
          </w:p>
        </w:tc>
      </w:tr>
      <w:tr w:rsidR="00AE6E24" w:rsidRPr="00AE6E24" w14:paraId="010B43C4"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1049F"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 Return (CAGR)</w:t>
            </w:r>
          </w:p>
        </w:tc>
        <w:tc>
          <w:tcPr>
            <w:tcW w:w="0" w:type="auto"/>
            <w:hideMark/>
          </w:tcPr>
          <w:p w14:paraId="774B3B13"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Cumulative return raised to (1 divided by years) minus 1</w:t>
            </w:r>
          </w:p>
        </w:tc>
        <w:tc>
          <w:tcPr>
            <w:tcW w:w="0" w:type="auto"/>
            <w:hideMark/>
          </w:tcPr>
          <w:p w14:paraId="1C2636A6"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Annualised compound growth rate of the portfolio</w:t>
            </w:r>
          </w:p>
        </w:tc>
      </w:tr>
      <w:tr w:rsidR="00AE6E24" w:rsidRPr="00AE6E24" w14:paraId="11028FA7"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2833784B"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 Volatility</w:t>
            </w:r>
          </w:p>
        </w:tc>
        <w:tc>
          <w:tcPr>
            <w:tcW w:w="0" w:type="auto"/>
            <w:hideMark/>
          </w:tcPr>
          <w:p w14:paraId="599A90AA"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Daily standard deviation multiplied by square root of 252</w:t>
            </w:r>
          </w:p>
        </w:tc>
        <w:tc>
          <w:tcPr>
            <w:tcW w:w="0" w:type="auto"/>
            <w:hideMark/>
          </w:tcPr>
          <w:p w14:paraId="19ACB0AD"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Annualised risk expressed as standard deviation of returns</w:t>
            </w:r>
          </w:p>
        </w:tc>
      </w:tr>
      <w:tr w:rsidR="00AE6E24" w:rsidRPr="00AE6E24" w14:paraId="4BB5F524"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DB2FD"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Sharpe Ratio</w:t>
            </w:r>
          </w:p>
        </w:tc>
        <w:tc>
          <w:tcPr>
            <w:tcW w:w="0" w:type="auto"/>
            <w:hideMark/>
          </w:tcPr>
          <w:p w14:paraId="01D86C08"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 Return minus risk-free rate) divided by Annual Volatility</w:t>
            </w:r>
          </w:p>
        </w:tc>
        <w:tc>
          <w:tcPr>
            <w:tcW w:w="0" w:type="auto"/>
            <w:hideMark/>
          </w:tcPr>
          <w:p w14:paraId="66B51365"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Return earned per unit of total risk</w:t>
            </w:r>
          </w:p>
        </w:tc>
      </w:tr>
      <w:tr w:rsidR="00AE6E24" w:rsidRPr="00AE6E24" w14:paraId="1D88AAB2"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1E8A42B1"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Sortino Ratio</w:t>
            </w:r>
          </w:p>
        </w:tc>
        <w:tc>
          <w:tcPr>
            <w:tcW w:w="0" w:type="auto"/>
            <w:hideMark/>
          </w:tcPr>
          <w:p w14:paraId="392D4742"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 Return minus risk-free rate) divided by downside deviation</w:t>
            </w:r>
          </w:p>
        </w:tc>
        <w:tc>
          <w:tcPr>
            <w:tcW w:w="0" w:type="auto"/>
            <w:hideMark/>
          </w:tcPr>
          <w:p w14:paraId="19138958"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Return earned per unit of downside risk only</w:t>
            </w:r>
          </w:p>
        </w:tc>
      </w:tr>
      <w:tr w:rsidR="00AE6E24" w:rsidRPr="00AE6E24" w14:paraId="76C4EED6"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92B3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Maximum Drawdown</w:t>
            </w:r>
          </w:p>
        </w:tc>
        <w:tc>
          <w:tcPr>
            <w:tcW w:w="0" w:type="auto"/>
            <w:hideMark/>
          </w:tcPr>
          <w:p w14:paraId="3DCB611A"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Minimum of (cumulative return minus running maximum) divided by running maximum</w:t>
            </w:r>
          </w:p>
        </w:tc>
        <w:tc>
          <w:tcPr>
            <w:tcW w:w="0" w:type="auto"/>
            <w:hideMark/>
          </w:tcPr>
          <w:p w14:paraId="3E58FBE9"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Worst peak-to-trough decline in portfolio value</w:t>
            </w:r>
          </w:p>
        </w:tc>
      </w:tr>
      <w:tr w:rsidR="00AE6E24" w:rsidRPr="00AE6E24" w14:paraId="07A4B1EE"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7C0B75BC"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VaR 95%</w:t>
            </w:r>
          </w:p>
        </w:tc>
        <w:tc>
          <w:tcPr>
            <w:tcW w:w="0" w:type="auto"/>
            <w:hideMark/>
          </w:tcPr>
          <w:p w14:paraId="5EB0A003"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Negative 5th percentile of daily returns</w:t>
            </w:r>
          </w:p>
        </w:tc>
        <w:tc>
          <w:tcPr>
            <w:tcW w:w="0" w:type="auto"/>
            <w:hideMark/>
          </w:tcPr>
          <w:p w14:paraId="38F77087"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Maximum expected daily loss at 95% confidence</w:t>
            </w:r>
          </w:p>
        </w:tc>
      </w:tr>
      <w:tr w:rsidR="00AE6E24" w:rsidRPr="00AE6E24" w14:paraId="595B20D9"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AA47E"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VaR 99%</w:t>
            </w:r>
          </w:p>
        </w:tc>
        <w:tc>
          <w:tcPr>
            <w:tcW w:w="0" w:type="auto"/>
            <w:hideMark/>
          </w:tcPr>
          <w:p w14:paraId="4E9555FB"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Negative 1st percentile of daily returns</w:t>
            </w:r>
          </w:p>
        </w:tc>
        <w:tc>
          <w:tcPr>
            <w:tcW w:w="0" w:type="auto"/>
            <w:hideMark/>
          </w:tcPr>
          <w:p w14:paraId="521060B7"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Maximum expected daily loss at 99% confidence</w:t>
            </w:r>
          </w:p>
        </w:tc>
      </w:tr>
    </w:tbl>
    <w:p w14:paraId="180812E8" w14:textId="77777777" w:rsidR="00AE6E24" w:rsidRPr="00AE6E24" w:rsidRDefault="00AE6E24" w:rsidP="00AE6E24">
      <w:pPr>
        <w:pStyle w:val="Heading2"/>
        <w:spacing w:after="160"/>
        <w:jc w:val="both"/>
        <w:rPr>
          <w:rFonts w:ascii="Tenorite" w:hAnsi="Tenorite"/>
        </w:rPr>
      </w:pPr>
      <w:bookmarkStart w:id="13" w:name="_Toc227685471"/>
      <w:r w:rsidRPr="00AE6E24">
        <w:rPr>
          <w:rFonts w:ascii="Tenorite" w:hAnsi="Tenorite"/>
        </w:rPr>
        <w:t>6.2 Asset-Level Metrics</w:t>
      </w:r>
      <w:bookmarkEnd w:id="13"/>
    </w:p>
    <w:p w14:paraId="08C9FB3E"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same annualized return, annualized volatility, Sharpe ratio, and maximum drawdown calculations are applied individually to each asset in the portfolio, allowing direct comparison of contribution and risk across holdings.</w:t>
      </w:r>
    </w:p>
    <w:p w14:paraId="47B82C66" w14:textId="77777777" w:rsidR="00AE6E24" w:rsidRPr="00AE6E24" w:rsidRDefault="00AE6E24" w:rsidP="00AE6E24">
      <w:pPr>
        <w:pStyle w:val="Heading2"/>
        <w:spacing w:before="0" w:after="160"/>
        <w:jc w:val="both"/>
        <w:rPr>
          <w:rFonts w:ascii="Tenorite" w:hAnsi="Tenorite"/>
        </w:rPr>
      </w:pPr>
      <w:bookmarkStart w:id="14" w:name="_Toc227685472"/>
      <w:r w:rsidRPr="00AE6E24">
        <w:rPr>
          <w:rFonts w:ascii="Tenorite" w:hAnsi="Tenorite"/>
        </w:rPr>
        <w:lastRenderedPageBreak/>
        <w:t>6.3 Visualizations</w:t>
      </w:r>
      <w:bookmarkEnd w:id="14"/>
    </w:p>
    <w:tbl>
      <w:tblPr>
        <w:tblStyle w:val="ListTable1Light"/>
        <w:tblW w:w="0" w:type="auto"/>
        <w:tblLook w:val="04A0" w:firstRow="1" w:lastRow="0" w:firstColumn="1" w:lastColumn="0" w:noHBand="0" w:noVBand="1"/>
      </w:tblPr>
      <w:tblGrid>
        <w:gridCol w:w="2414"/>
        <w:gridCol w:w="2981"/>
        <w:gridCol w:w="3965"/>
      </w:tblGrid>
      <w:tr w:rsidR="00AE6E24" w:rsidRPr="00AE6E24" w14:paraId="32C8309E" w14:textId="77777777" w:rsidTr="00AE6E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C2BB4"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Chart</w:t>
            </w:r>
          </w:p>
        </w:tc>
        <w:tc>
          <w:tcPr>
            <w:tcW w:w="0" w:type="auto"/>
            <w:hideMark/>
          </w:tcPr>
          <w:p w14:paraId="3F7592C0" w14:textId="77777777" w:rsidR="00AE6E24" w:rsidRPr="00AE6E24" w:rsidRDefault="00AE6E24" w:rsidP="00AE6E24">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Function</w:t>
            </w:r>
          </w:p>
        </w:tc>
        <w:tc>
          <w:tcPr>
            <w:tcW w:w="0" w:type="auto"/>
            <w:hideMark/>
          </w:tcPr>
          <w:p w14:paraId="1C8B9B0E" w14:textId="77777777" w:rsidR="00AE6E24" w:rsidRPr="00AE6E24" w:rsidRDefault="00AE6E24" w:rsidP="00AE6E24">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What It Shows</w:t>
            </w:r>
          </w:p>
        </w:tc>
      </w:tr>
      <w:tr w:rsidR="00AE6E24" w:rsidRPr="00AE6E24" w14:paraId="195625F3"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DF0A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Asset Performance Comparison</w:t>
            </w:r>
          </w:p>
        </w:tc>
        <w:tc>
          <w:tcPr>
            <w:tcW w:w="0" w:type="auto"/>
            <w:hideMark/>
          </w:tcPr>
          <w:p w14:paraId="5D05BC36"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save_price_chart</w:t>
            </w:r>
          </w:p>
        </w:tc>
        <w:tc>
          <w:tcPr>
            <w:tcW w:w="0" w:type="auto"/>
            <w:hideMark/>
          </w:tcPr>
          <w:p w14:paraId="40124E64"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Indexed closing prices for all assets over the lookback period</w:t>
            </w:r>
          </w:p>
        </w:tc>
      </w:tr>
      <w:tr w:rsidR="00AE6E24" w:rsidRPr="00AE6E24" w14:paraId="782DD72C"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18FAAA08"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Portfolio Cumulative Return</w:t>
            </w:r>
          </w:p>
        </w:tc>
        <w:tc>
          <w:tcPr>
            <w:tcW w:w="0" w:type="auto"/>
            <w:hideMark/>
          </w:tcPr>
          <w:p w14:paraId="6359A4B5"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save_cum_returns_chart</w:t>
            </w:r>
          </w:p>
        </w:tc>
        <w:tc>
          <w:tcPr>
            <w:tcW w:w="0" w:type="auto"/>
            <w:hideMark/>
          </w:tcPr>
          <w:p w14:paraId="0110AF9D"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Total portfolio return growth over time with final return annotation</w:t>
            </w:r>
          </w:p>
        </w:tc>
      </w:tr>
      <w:tr w:rsidR="00AE6E24" w:rsidRPr="00AE6E24" w14:paraId="00F76F4E"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4BB9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Portfolio Drawdown</w:t>
            </w:r>
          </w:p>
        </w:tc>
        <w:tc>
          <w:tcPr>
            <w:tcW w:w="0" w:type="auto"/>
            <w:hideMark/>
          </w:tcPr>
          <w:p w14:paraId="77BD073C"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save_drawdown_chart</w:t>
            </w:r>
          </w:p>
        </w:tc>
        <w:tc>
          <w:tcPr>
            <w:tcW w:w="0" w:type="auto"/>
            <w:hideMark/>
          </w:tcPr>
          <w:p w14:paraId="29CB8D46"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Drawdown curve with maximum drawdown annotated</w:t>
            </w:r>
          </w:p>
        </w:tc>
      </w:tr>
      <w:tr w:rsidR="00AE6E24" w:rsidRPr="00AE6E24" w14:paraId="45E3EBC8"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2F75B1A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Return Distribution with VaR</w:t>
            </w:r>
          </w:p>
        </w:tc>
        <w:tc>
          <w:tcPr>
            <w:tcW w:w="0" w:type="auto"/>
            <w:hideMark/>
          </w:tcPr>
          <w:p w14:paraId="512CC429"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save_returns_distribution</w:t>
            </w:r>
          </w:p>
        </w:tc>
        <w:tc>
          <w:tcPr>
            <w:tcW w:w="0" w:type="auto"/>
            <w:hideMark/>
          </w:tcPr>
          <w:p w14:paraId="3D6E273C"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Histogram of daily returns with VaR 95%, VaR 99% and mean overlaid</w:t>
            </w:r>
          </w:p>
        </w:tc>
      </w:tr>
      <w:tr w:rsidR="00AE6E24" w:rsidRPr="00AE6E24" w14:paraId="74C9733A"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9405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Rolling Volatility</w:t>
            </w:r>
          </w:p>
        </w:tc>
        <w:tc>
          <w:tcPr>
            <w:tcW w:w="0" w:type="auto"/>
            <w:hideMark/>
          </w:tcPr>
          <w:p w14:paraId="5085CD34"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save_rolling_volatility</w:t>
            </w:r>
          </w:p>
        </w:tc>
        <w:tc>
          <w:tcPr>
            <w:tcW w:w="0" w:type="auto"/>
            <w:hideMark/>
          </w:tcPr>
          <w:p w14:paraId="381E12F1"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30-day rolling annualised volatility over the full period</w:t>
            </w:r>
          </w:p>
        </w:tc>
      </w:tr>
      <w:tr w:rsidR="00AE6E24" w:rsidRPr="00AE6E24" w14:paraId="53F0765C"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6F566371"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Correlation Heatmap</w:t>
            </w:r>
          </w:p>
        </w:tc>
        <w:tc>
          <w:tcPr>
            <w:tcW w:w="0" w:type="auto"/>
            <w:hideMark/>
          </w:tcPr>
          <w:p w14:paraId="6031CB21"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save_correlation_heatmap</w:t>
            </w:r>
          </w:p>
        </w:tc>
        <w:tc>
          <w:tcPr>
            <w:tcW w:w="0" w:type="auto"/>
            <w:hideMark/>
          </w:tcPr>
          <w:p w14:paraId="714A8C2C"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Pairwise correlation matrix across all assets using seaborn</w:t>
            </w:r>
          </w:p>
        </w:tc>
      </w:tr>
    </w:tbl>
    <w:p w14:paraId="525F8F74" w14:textId="77777777" w:rsidR="009478DD" w:rsidRPr="009478DD" w:rsidRDefault="009478DD" w:rsidP="009478DD">
      <w:pPr>
        <w:spacing w:before="160" w:line="360" w:lineRule="auto"/>
        <w:rPr>
          <w:rFonts w:ascii="Tenorite" w:eastAsia="Times New Roman" w:hAnsi="Tenorite" w:cs="Times New Roman"/>
          <w:kern w:val="0"/>
          <w:lang w:eastAsia="en-CA"/>
          <w14:ligatures w14:val="none"/>
        </w:rPr>
      </w:pPr>
    </w:p>
    <w:p w14:paraId="579148A1" w14:textId="3DAF9BCC" w:rsidR="00AE6E24" w:rsidRDefault="00AE6E24">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6F65C2AB" w14:textId="77777777" w:rsidR="00AE6E24" w:rsidRPr="00AE6E24" w:rsidRDefault="00AE6E24" w:rsidP="00AE6E24">
      <w:pPr>
        <w:pStyle w:val="Heading1"/>
        <w:spacing w:before="0" w:after="160"/>
        <w:ind w:left="780"/>
        <w:jc w:val="center"/>
        <w:rPr>
          <w:rFonts w:ascii="Tenorite" w:hAnsi="Tenorite"/>
        </w:rPr>
      </w:pPr>
      <w:bookmarkStart w:id="15" w:name="_Toc227685473"/>
      <w:r w:rsidRPr="00AE6E24">
        <w:rPr>
          <w:rFonts w:ascii="Tenorite" w:hAnsi="Tenorite"/>
        </w:rPr>
        <w:lastRenderedPageBreak/>
        <w:t>7. TECHNICAL IMPLEMENTATION</w:t>
      </w:r>
      <w:bookmarkEnd w:id="15"/>
    </w:p>
    <w:p w14:paraId="2DEA1DD9" w14:textId="1AB2E07C" w:rsidR="00AE6E24" w:rsidRPr="00AE6E24" w:rsidRDefault="00AE6E24" w:rsidP="00AE6E24">
      <w:pPr>
        <w:pStyle w:val="Subtitle"/>
        <w:numPr>
          <w:ilvl w:val="0"/>
          <w:numId w:val="0"/>
        </w:numPr>
        <w:rPr>
          <w:rFonts w:ascii="Tenorite" w:hAnsi="Tenorite"/>
          <w:b/>
          <w:bCs/>
          <w:color w:val="auto"/>
        </w:rPr>
      </w:pPr>
      <w:r w:rsidRPr="00AE6E24">
        <w:rPr>
          <w:rFonts w:ascii="Tenorite" w:hAnsi="Tenorite"/>
          <w:b/>
          <w:bCs/>
          <w:color w:val="auto"/>
        </w:rPr>
        <w:t>Key Functions</w:t>
      </w:r>
      <w:r>
        <w:rPr>
          <w:rFonts w:ascii="Tenorite" w:hAnsi="Tenorite"/>
          <w:b/>
          <w:bCs/>
          <w:color w:val="auto"/>
        </w:rPr>
        <w:t>:</w:t>
      </w:r>
    </w:p>
    <w:p w14:paraId="0987CDE6"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annualized_return</w:t>
      </w:r>
      <w:r w:rsidRPr="00AE6E24">
        <w:rPr>
          <w:rFonts w:ascii="Tenorite" w:eastAsia="Times New Roman" w:hAnsi="Tenorite" w:cs="Times New Roman"/>
          <w:kern w:val="0"/>
          <w:lang w:eastAsia="en-CA"/>
          <w14:ligatures w14:val="none"/>
        </w:rPr>
        <w:t xml:space="preserve"> Computes compound annual growth rate from a daily returns series. Uses the standard formula of cumulative return raised to the power of (1 divided by number of years), minus 1. Number of years is derived by dividing the series length by TRADING_DAYS (252).</w:t>
      </w:r>
    </w:p>
    <w:p w14:paraId="39F2AFA5"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annualized_vol</w:t>
      </w:r>
      <w:r w:rsidRPr="00AE6E24">
        <w:rPr>
          <w:rFonts w:ascii="Tenorite" w:eastAsia="Times New Roman" w:hAnsi="Tenorite" w:cs="Times New Roman"/>
          <w:kern w:val="0"/>
          <w:lang w:eastAsia="en-CA"/>
          <w14:ligatures w14:val="none"/>
        </w:rPr>
        <w:t xml:space="preserve"> Multiplies daily standard deviation by the square root of 252 to annualise volatility, following the standard financial convention for daily-to-annual scaling.</w:t>
      </w:r>
    </w:p>
    <w:p w14:paraId="2E492489"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sharpe_ratio</w:t>
      </w:r>
      <w:r w:rsidRPr="00AE6E24">
        <w:rPr>
          <w:rFonts w:ascii="Tenorite" w:eastAsia="Times New Roman" w:hAnsi="Tenorite" w:cs="Times New Roman"/>
          <w:kern w:val="0"/>
          <w:lang w:eastAsia="en-CA"/>
          <w14:ligatures w14:val="none"/>
        </w:rPr>
        <w:t xml:space="preserve"> Computes the excess return per unit of total volatility. Includes a zero-division guard returning NaN when volatility is zero to prevent runtime errors on flat or synthetic series.</w:t>
      </w:r>
    </w:p>
    <w:p w14:paraId="470B5C35"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sortino_ratio</w:t>
      </w:r>
      <w:r w:rsidRPr="00AE6E24">
        <w:rPr>
          <w:rFonts w:ascii="Tenorite" w:eastAsia="Times New Roman" w:hAnsi="Tenorite" w:cs="Times New Roman"/>
          <w:kern w:val="0"/>
          <w:lang w:eastAsia="en-CA"/>
          <w14:ligatures w14:val="none"/>
        </w:rPr>
        <w:t xml:space="preserve"> Filters only negative daily returns to compute downside standard deviation before annualising. This provides a more nuanced risk-adjusted return measure than Sharpe for asymmetric return distributions.</w:t>
      </w:r>
    </w:p>
    <w:p w14:paraId="19DD3F30"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max_drawdown</w:t>
      </w:r>
      <w:r w:rsidRPr="00AE6E24">
        <w:rPr>
          <w:rFonts w:ascii="Tenorite" w:eastAsia="Times New Roman" w:hAnsi="Tenorite" w:cs="Times New Roman"/>
          <w:kern w:val="0"/>
          <w:lang w:eastAsia="en-CA"/>
          <w14:ligatures w14:val="none"/>
        </w:rPr>
        <w:t xml:space="preserve"> Computes the cumulative return series, calculates the running maximum at each point, and returns the minimum ratio of cumulative return to running maximum. Captures the worst peak-to-trough decline experienced during the period.</w:t>
      </w:r>
    </w:p>
    <w:p w14:paraId="57CDD76C"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var_historic</w:t>
      </w:r>
      <w:r w:rsidRPr="00AE6E24">
        <w:rPr>
          <w:rFonts w:ascii="Tenorite" w:eastAsia="Times New Roman" w:hAnsi="Tenorite" w:cs="Times New Roman"/>
          <w:kern w:val="0"/>
          <w:lang w:eastAsia="en-CA"/>
          <w14:ligatures w14:val="none"/>
        </w:rPr>
        <w:t xml:space="preserve"> Uses the historical simulation method, taking the negative of the specified percentile of the daily return distribution. No distributional assumption is made, which is appropriate for fat-tailed financial return series.</w:t>
      </w:r>
    </w:p>
    <w:p w14:paraId="0ECE32EA" w14:textId="7989B695" w:rsidR="00AE6E24" w:rsidRPr="00AE6E24" w:rsidRDefault="00AE6E24" w:rsidP="00AE6E24">
      <w:pPr>
        <w:pStyle w:val="Subtitle"/>
        <w:numPr>
          <w:ilvl w:val="0"/>
          <w:numId w:val="0"/>
        </w:numPr>
        <w:rPr>
          <w:rFonts w:ascii="Tenorite" w:hAnsi="Tenorite"/>
          <w:b/>
          <w:bCs/>
          <w:color w:val="auto"/>
        </w:rPr>
      </w:pPr>
      <w:r w:rsidRPr="00AE6E24">
        <w:rPr>
          <w:rFonts w:ascii="Tenorite" w:hAnsi="Tenorite"/>
          <w:b/>
          <w:bCs/>
          <w:color w:val="auto"/>
        </w:rPr>
        <w:t>Secure Secret Handling</w:t>
      </w:r>
      <w:r>
        <w:rPr>
          <w:rFonts w:ascii="Tenorite" w:hAnsi="Tenorite"/>
          <w:b/>
          <w:bCs/>
          <w:color w:val="auto"/>
        </w:rPr>
        <w:t>:</w:t>
      </w:r>
    </w:p>
    <w:p w14:paraId="1783E4F8"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All sensitive credentials are managed as GitHub repository secrets and never appear in the codebase. The workflow injects them as environment variables at runtime:</w:t>
      </w:r>
    </w:p>
    <w:p w14:paraId="64D3271F" w14:textId="77777777" w:rsidR="00870CFB" w:rsidRDefault="00870CFB" w:rsidP="00AE6E24">
      <w:pPr>
        <w:spacing w:before="160" w:line="360" w:lineRule="auto"/>
        <w:jc w:val="both"/>
        <w:rPr>
          <w:rFonts w:ascii="Tenorite" w:eastAsia="Times New Roman" w:hAnsi="Tenorite" w:cs="Times New Roman"/>
          <w:kern w:val="0"/>
          <w:lang w:eastAsia="en-CA"/>
          <w14:ligatures w14:val="none"/>
        </w:rPr>
      </w:pPr>
    </w:p>
    <w:p w14:paraId="34BA00FE" w14:textId="77777777" w:rsidR="00870CFB" w:rsidRDefault="00870CFB" w:rsidP="00AE6E24">
      <w:pPr>
        <w:spacing w:before="160" w:line="360" w:lineRule="auto"/>
        <w:jc w:val="both"/>
        <w:rPr>
          <w:rFonts w:ascii="Tenorite" w:eastAsia="Times New Roman" w:hAnsi="Tenorite" w:cs="Times New Roman"/>
          <w:kern w:val="0"/>
          <w:lang w:eastAsia="en-CA"/>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870CFB" w14:paraId="06E798D1" w14:textId="77777777" w:rsidTr="00870CFB">
        <w:tc>
          <w:tcPr>
            <w:tcW w:w="9350" w:type="dxa"/>
            <w:shd w:val="clear" w:color="auto" w:fill="F2F2F2" w:themeFill="background1" w:themeFillShade="F2"/>
          </w:tcPr>
          <w:p w14:paraId="53884803"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color w:val="A02B93" w:themeColor="accent5"/>
                <w:kern w:val="0"/>
                <w:lang w:eastAsia="en-CA"/>
                <w14:ligatures w14:val="none"/>
              </w:rPr>
              <w:lastRenderedPageBreak/>
              <w:t>env</w:t>
            </w:r>
            <w:r w:rsidRPr="00AE6E24">
              <w:rPr>
                <w:rFonts w:ascii="Tenorite" w:eastAsia="Times New Roman" w:hAnsi="Tenorite" w:cs="Times New Roman"/>
                <w:kern w:val="0"/>
                <w:lang w:eastAsia="en-CA"/>
                <w14:ligatures w14:val="none"/>
              </w:rPr>
              <w:t>:</w:t>
            </w:r>
          </w:p>
          <w:p w14:paraId="2E3F7B99"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SMTP_SERVER</w:t>
            </w:r>
            <w:r w:rsidRPr="00AE6E24">
              <w:rPr>
                <w:rFonts w:ascii="Tenorite" w:eastAsia="Times New Roman" w:hAnsi="Tenorite" w:cs="Times New Roman"/>
                <w:kern w:val="0"/>
                <w:lang w:eastAsia="en-CA"/>
                <w14:ligatures w14:val="none"/>
              </w:rPr>
              <w:t>: ${{ secrets.SMTP_SERVER }}</w:t>
            </w:r>
          </w:p>
          <w:p w14:paraId="5475749F"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SMTP_PORT</w:t>
            </w:r>
            <w:r w:rsidRPr="00AE6E24">
              <w:rPr>
                <w:rFonts w:ascii="Tenorite" w:eastAsia="Times New Roman" w:hAnsi="Tenorite" w:cs="Times New Roman"/>
                <w:kern w:val="0"/>
                <w:lang w:eastAsia="en-CA"/>
                <w14:ligatures w14:val="none"/>
              </w:rPr>
              <w:t>: ${{ secrets.SMTP_PORT }}</w:t>
            </w:r>
          </w:p>
          <w:p w14:paraId="3907E203"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EMAIL_USER</w:t>
            </w:r>
            <w:r w:rsidRPr="00AE6E24">
              <w:rPr>
                <w:rFonts w:ascii="Tenorite" w:eastAsia="Times New Roman" w:hAnsi="Tenorite" w:cs="Times New Roman"/>
                <w:kern w:val="0"/>
                <w:lang w:eastAsia="en-CA"/>
                <w14:ligatures w14:val="none"/>
              </w:rPr>
              <w:t>: ${{ secrets.EMAIL_USER }}</w:t>
            </w:r>
          </w:p>
          <w:p w14:paraId="7E76564B"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EMAIL_PASS</w:t>
            </w:r>
            <w:r w:rsidRPr="00AE6E24">
              <w:rPr>
                <w:rFonts w:ascii="Tenorite" w:eastAsia="Times New Roman" w:hAnsi="Tenorite" w:cs="Times New Roman"/>
                <w:kern w:val="0"/>
                <w:lang w:eastAsia="en-CA"/>
                <w14:ligatures w14:val="none"/>
              </w:rPr>
              <w:t>: ${{ secrets.EMAIL_PASS }}</w:t>
            </w:r>
          </w:p>
          <w:p w14:paraId="2E2CC753" w14:textId="1CD966D8" w:rsidR="00870CFB" w:rsidRDefault="00870CFB" w:rsidP="00870CFB">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RECEIVER_EMAIL</w:t>
            </w:r>
            <w:r w:rsidRPr="00AE6E24">
              <w:rPr>
                <w:rFonts w:ascii="Tenorite" w:eastAsia="Times New Roman" w:hAnsi="Tenorite" w:cs="Times New Roman"/>
                <w:kern w:val="0"/>
                <w:lang w:eastAsia="en-CA"/>
                <w14:ligatures w14:val="none"/>
              </w:rPr>
              <w:t>: ${{ secrets.RECEIVER_EMAIL }}</w:t>
            </w:r>
          </w:p>
        </w:tc>
      </w:tr>
    </w:tbl>
    <w:p w14:paraId="60426015"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main.py reads these at startup using os.environ.get(), with fallback defaults where appropriate for local testing.</w:t>
      </w:r>
    </w:p>
    <w:p w14:paraId="6D6CF6D8" w14:textId="2DA188D2" w:rsidR="00AE6E24" w:rsidRPr="00AE6E24" w:rsidRDefault="00AE6E24" w:rsidP="00870CFB">
      <w:pPr>
        <w:pStyle w:val="Subtitle"/>
        <w:numPr>
          <w:ilvl w:val="0"/>
          <w:numId w:val="0"/>
        </w:numPr>
        <w:rPr>
          <w:rFonts w:ascii="Tenorite" w:hAnsi="Tenorite"/>
          <w:b/>
          <w:bCs/>
          <w:color w:val="auto"/>
        </w:rPr>
      </w:pPr>
      <w:r w:rsidRPr="00AE6E24">
        <w:rPr>
          <w:rFonts w:ascii="Tenorite" w:hAnsi="Tenorite"/>
          <w:b/>
          <w:bCs/>
          <w:color w:val="auto"/>
        </w:rPr>
        <w:t>Chart Design Principles</w:t>
      </w:r>
      <w:r w:rsidR="00870CFB">
        <w:rPr>
          <w:rFonts w:ascii="Tenorite" w:hAnsi="Tenorite"/>
          <w:b/>
          <w:bCs/>
          <w:color w:val="auto"/>
        </w:rPr>
        <w:t>:</w:t>
      </w:r>
    </w:p>
    <w:p w14:paraId="0846A7EB"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All six charts follow a consistent visual style:</w:t>
      </w:r>
    </w:p>
    <w:p w14:paraId="19A4A822"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Chart spines hidden on all sides for a clean, modern appearance</w:t>
      </w:r>
    </w:p>
    <w:p w14:paraId="5CD2D7F2"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Tick marks removed from both axes</w:t>
      </w:r>
    </w:p>
    <w:p w14:paraId="1FB35694"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Horizontal dashed gridlines at low opacity for readability without distraction</w:t>
      </w:r>
    </w:p>
    <w:p w14:paraId="3E0D2250"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Legends placed outside the plot area where applicable to avoid obscuring data</w:t>
      </w:r>
    </w:p>
    <w:p w14:paraId="18EA39E5"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Consistent figure sizing across chart types for uniform PDF rendering</w:t>
      </w:r>
    </w:p>
    <w:p w14:paraId="14F8ABF7" w14:textId="78D1AFC5"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743B75AF" w14:textId="77777777" w:rsidR="00870CFB" w:rsidRPr="00870CFB" w:rsidRDefault="00870CFB" w:rsidP="00870CFB">
      <w:pPr>
        <w:pStyle w:val="Heading1"/>
        <w:spacing w:before="0" w:after="160"/>
        <w:ind w:left="780"/>
        <w:jc w:val="center"/>
        <w:rPr>
          <w:rFonts w:ascii="Tenorite" w:hAnsi="Tenorite"/>
        </w:rPr>
      </w:pPr>
      <w:bookmarkStart w:id="16" w:name="_Toc227685474"/>
      <w:r w:rsidRPr="00870CFB">
        <w:rPr>
          <w:rFonts w:ascii="Tenorite" w:hAnsi="Tenorite"/>
        </w:rPr>
        <w:lastRenderedPageBreak/>
        <w:t>8. CHALLENGES AND SOLUTIONS</w:t>
      </w:r>
      <w:bookmarkEnd w:id="16"/>
    </w:p>
    <w:p w14:paraId="281EA26D" w14:textId="77777777" w:rsidR="00870CFB" w:rsidRPr="00870CFB" w:rsidRDefault="00870CFB" w:rsidP="00870CFB">
      <w:pPr>
        <w:pStyle w:val="Heading2"/>
        <w:spacing w:after="160"/>
        <w:jc w:val="both"/>
        <w:rPr>
          <w:rFonts w:ascii="Tenorite" w:hAnsi="Tenorite"/>
        </w:rPr>
      </w:pPr>
      <w:bookmarkStart w:id="17" w:name="_Toc227685475"/>
      <w:r w:rsidRPr="00870CFB">
        <w:rPr>
          <w:rFonts w:ascii="Tenorite" w:hAnsi="Tenorite"/>
        </w:rPr>
        <w:t>8.1 yfinance MultiIndex Column Structure</w:t>
      </w:r>
      <w:bookmarkEnd w:id="17"/>
    </w:p>
    <w:p w14:paraId="3A4A0025"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yfinance returns data in different column structures depending on the number of tickers requested and the library version. Fetching a single ticker returns single-level columns while fetching multiple tickers returns a MultiIndex structure with price type at the top level and ticker symbol at the second level. Treating both cases the same caused KeyError failures during data extraction.</w:t>
      </w:r>
    </w:p>
    <w:p w14:paraId="43F46F65"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The validate_and_align function explicitly checks for MultiIndex columns using isinstance(df.columns, pd.MultiIndex) and uses xs() to extract the Close series in that case. For single-level columns it falls back to direct column access. This makes the function robust to both structures regardless of how yfinance behaves.</w:t>
      </w:r>
    </w:p>
    <w:p w14:paraId="13625B5F" w14:textId="77777777" w:rsidR="00870CFB" w:rsidRPr="00870CFB" w:rsidRDefault="00870CFB" w:rsidP="00870CFB">
      <w:pPr>
        <w:pStyle w:val="Heading2"/>
        <w:spacing w:after="160"/>
        <w:jc w:val="both"/>
        <w:rPr>
          <w:rFonts w:ascii="Tenorite" w:hAnsi="Tenorite"/>
        </w:rPr>
      </w:pPr>
      <w:bookmarkStart w:id="18" w:name="_Toc227685476"/>
      <w:r w:rsidRPr="00870CFB">
        <w:rPr>
          <w:rFonts w:ascii="Tenorite" w:hAnsi="Tenorite"/>
        </w:rPr>
        <w:t>8.2 Dynamic Image Scaling in ReportLab</w:t>
      </w:r>
      <w:bookmarkEnd w:id="18"/>
    </w:p>
    <w:p w14:paraId="3F5811A5"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ReportLab does not automatically scale images to fit within page margins. Different chart types had different aspect ratios and dimensions. Without scaling logic, some charts overflowed page boundaries or rendered too small to be readable.</w:t>
      </w:r>
    </w:p>
    <w:p w14:paraId="30A9C162"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The scaled_image helper function opens each chart using PIL to read its original pixel dimensions, calculates the aspect ratio, then scales the image to fit within defined maximum width and height bounds while preserving the aspect ratio. Landscape charts scale from width and portrait charts scale from height.</w:t>
      </w:r>
    </w:p>
    <w:p w14:paraId="7B6C894A" w14:textId="77777777" w:rsidR="00870CFB" w:rsidRPr="00870CFB" w:rsidRDefault="00870CFB" w:rsidP="00870CFB">
      <w:pPr>
        <w:pStyle w:val="Heading2"/>
        <w:spacing w:after="160"/>
        <w:jc w:val="both"/>
        <w:rPr>
          <w:rFonts w:ascii="Tenorite" w:hAnsi="Tenorite"/>
        </w:rPr>
      </w:pPr>
      <w:bookmarkStart w:id="19" w:name="_Toc227685477"/>
      <w:r w:rsidRPr="00870CFB">
        <w:rPr>
          <w:rFonts w:ascii="Tenorite" w:hAnsi="Tenorite"/>
        </w:rPr>
        <w:t>8.3 Handling Missing or Flat Data</w:t>
      </w:r>
      <w:bookmarkEnd w:id="19"/>
    </w:p>
    <w:p w14:paraId="0DDBE109"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Some tickers may return empty DataFrames from yfinance due to API instability or incorrect symbols. Additionally, a series with zero standard deviation would cause division by zero in ratio calculations.</w:t>
      </w:r>
    </w:p>
    <w:p w14:paraId="4754C134"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The fetch_prices function checks for empty DataFrames before adding them to the data dictionary. The sharpe_ratio and sortino_ratio functions include explicit zero-</w:t>
      </w:r>
      <w:r w:rsidRPr="00870CFB">
        <w:rPr>
          <w:rFonts w:ascii="Tenorite" w:eastAsia="Times New Roman" w:hAnsi="Tenorite" w:cs="Times New Roman"/>
          <w:kern w:val="0"/>
          <w:lang w:eastAsia="en-CA"/>
          <w14:ligatures w14:val="none"/>
        </w:rPr>
        <w:lastRenderedPageBreak/>
        <w:t>division guards returning NaN when volatility or downside deviation is zero, preventing silent failures in the metrics output.</w:t>
      </w:r>
    </w:p>
    <w:p w14:paraId="1984C4CE" w14:textId="77777777" w:rsidR="00870CFB" w:rsidRPr="00870CFB" w:rsidRDefault="00870CFB" w:rsidP="00870CFB">
      <w:pPr>
        <w:pStyle w:val="Heading2"/>
        <w:spacing w:after="160"/>
        <w:jc w:val="both"/>
        <w:rPr>
          <w:rFonts w:ascii="Tenorite" w:hAnsi="Tenorite"/>
        </w:rPr>
      </w:pPr>
      <w:bookmarkStart w:id="20" w:name="_Toc227685478"/>
      <w:r w:rsidRPr="00870CFB">
        <w:rPr>
          <w:rFonts w:ascii="Tenorite" w:hAnsi="Tenorite"/>
        </w:rPr>
        <w:t>8.4 Secure Credential Management</w:t>
      </w:r>
      <w:bookmarkEnd w:id="20"/>
    </w:p>
    <w:p w14:paraId="157ECF4E"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Email delivery requires SMTP credentials that must not appear in the codebase, commit history, or logs. Hardcoding credentials or including them in plain text files would create a security vulnerability.</w:t>
      </w:r>
    </w:p>
    <w:p w14:paraId="3CE3AD37"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All credentials are stored as GitHub repository secrets and injected as environment variables at workflow runtime. The send_email.py module reads them only via os.environ, never from files or arguments. This follows production-standard secret handling practices.</w:t>
      </w:r>
    </w:p>
    <w:p w14:paraId="0578F492" w14:textId="77777777" w:rsidR="00870CFB" w:rsidRPr="00870CFB" w:rsidRDefault="00870CFB" w:rsidP="00870CFB">
      <w:pPr>
        <w:pStyle w:val="Heading2"/>
        <w:spacing w:after="160"/>
        <w:jc w:val="both"/>
        <w:rPr>
          <w:rFonts w:ascii="Tenorite" w:hAnsi="Tenorite"/>
        </w:rPr>
      </w:pPr>
      <w:bookmarkStart w:id="21" w:name="_Toc227685479"/>
      <w:r w:rsidRPr="00870CFB">
        <w:rPr>
          <w:rFonts w:ascii="Tenorite" w:hAnsi="Tenorite"/>
        </w:rPr>
        <w:t>8.5 PDF Report Consistency</w:t>
      </w:r>
      <w:bookmarkEnd w:id="21"/>
    </w:p>
    <w:p w14:paraId="0C4B3380"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ReportLab's default styles produce a basic academic appearance. Making the report look professional enough to share with stakeholders required additional formatting decisions around table styling, spacing, and image placement.</w:t>
      </w:r>
    </w:p>
    <w:p w14:paraId="3C035A4A"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Applied consistent table styling with light grey headers and grey grid lines. Added explicit Spacer elements between report sections to prevent visual crowding. Used tight page margins (36 points on all sides) to maximise content area while maintaining clean white space.</w:t>
      </w:r>
    </w:p>
    <w:p w14:paraId="1F510A9C" w14:textId="53625D01"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350E0426" w14:textId="77777777" w:rsidR="00870CFB" w:rsidRPr="00870CFB" w:rsidRDefault="00870CFB" w:rsidP="00870CFB">
      <w:pPr>
        <w:pStyle w:val="Heading1"/>
        <w:spacing w:before="0" w:after="160"/>
        <w:ind w:left="780"/>
        <w:jc w:val="center"/>
        <w:rPr>
          <w:rFonts w:ascii="Tenorite" w:hAnsi="Tenorite"/>
        </w:rPr>
      </w:pPr>
      <w:bookmarkStart w:id="22" w:name="_Toc227685480"/>
      <w:r w:rsidRPr="00870CFB">
        <w:rPr>
          <w:rFonts w:ascii="Tenorite" w:hAnsi="Tenorite"/>
        </w:rPr>
        <w:lastRenderedPageBreak/>
        <w:t>9. RESULTS AND IMPACT</w:t>
      </w:r>
      <w:bookmarkEnd w:id="22"/>
    </w:p>
    <w:p w14:paraId="75C1E51E" w14:textId="79002E27" w:rsidR="00870CFB" w:rsidRPr="00870CFB" w:rsidRDefault="00870CFB" w:rsidP="00870CFB">
      <w:pPr>
        <w:pStyle w:val="Subtitle"/>
        <w:numPr>
          <w:ilvl w:val="0"/>
          <w:numId w:val="0"/>
        </w:numPr>
        <w:rPr>
          <w:rFonts w:ascii="Tenorite" w:hAnsi="Tenorite"/>
          <w:b/>
          <w:bCs/>
          <w:color w:val="auto"/>
        </w:rPr>
      </w:pPr>
      <w:r w:rsidRPr="00870CFB">
        <w:rPr>
          <w:rFonts w:ascii="Tenorite" w:hAnsi="Tenorite"/>
          <w:b/>
          <w:bCs/>
          <w:color w:val="auto"/>
        </w:rPr>
        <w:t>What Was Delivered</w:t>
      </w:r>
      <w:r>
        <w:rPr>
          <w:rFonts w:ascii="Tenorite" w:hAnsi="Tenorite"/>
          <w:b/>
          <w:bCs/>
          <w:color w:val="auto"/>
        </w:rPr>
        <w:t>:</w:t>
      </w:r>
    </w:p>
    <w:tbl>
      <w:tblPr>
        <w:tblStyle w:val="ListTable1Light"/>
        <w:tblW w:w="0" w:type="auto"/>
        <w:tblLook w:val="04A0" w:firstRow="1" w:lastRow="0" w:firstColumn="1" w:lastColumn="0" w:noHBand="0" w:noVBand="1"/>
      </w:tblPr>
      <w:tblGrid>
        <w:gridCol w:w="2843"/>
        <w:gridCol w:w="1210"/>
        <w:gridCol w:w="5307"/>
      </w:tblGrid>
      <w:tr w:rsidR="00870CFB" w:rsidRPr="00870CFB" w14:paraId="664796EE" w14:textId="77777777" w:rsidTr="00870C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F9C65" w14:textId="77777777" w:rsidR="00870CFB" w:rsidRPr="00870CFB" w:rsidRDefault="00870CFB" w:rsidP="00870CFB">
            <w:pPr>
              <w:spacing w:before="160" w:after="160" w:line="276"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Component</w:t>
            </w:r>
          </w:p>
        </w:tc>
        <w:tc>
          <w:tcPr>
            <w:tcW w:w="0" w:type="auto"/>
            <w:hideMark/>
          </w:tcPr>
          <w:p w14:paraId="7C9FA920"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Status</w:t>
            </w:r>
          </w:p>
        </w:tc>
        <w:tc>
          <w:tcPr>
            <w:tcW w:w="0" w:type="auto"/>
            <w:hideMark/>
          </w:tcPr>
          <w:p w14:paraId="14283A0C"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Notes</w:t>
            </w:r>
          </w:p>
        </w:tc>
      </w:tr>
      <w:tr w:rsidR="00870CFB" w:rsidRPr="00870CFB" w14:paraId="64E8AD80"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6079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Automated data pipeline</w:t>
            </w:r>
          </w:p>
        </w:tc>
        <w:tc>
          <w:tcPr>
            <w:tcW w:w="0" w:type="auto"/>
            <w:hideMark/>
          </w:tcPr>
          <w:p w14:paraId="420F2C76"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5B299291"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Runs daily via GitHub Actions at 14:00 UTC</w:t>
            </w:r>
          </w:p>
        </w:tc>
      </w:tr>
      <w:tr w:rsidR="00870CFB" w:rsidRPr="00870CFB" w14:paraId="3A2D1643"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4D54E5C2"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7 portfolio-level metrics</w:t>
            </w:r>
          </w:p>
        </w:tc>
        <w:tc>
          <w:tcPr>
            <w:tcW w:w="0" w:type="auto"/>
            <w:hideMark/>
          </w:tcPr>
          <w:p w14:paraId="4CFF30A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74FA1CBB"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CAGR, volatility, Sharpe, Sortino, drawdown, VaR 95%, VaR 99%</w:t>
            </w:r>
          </w:p>
        </w:tc>
      </w:tr>
      <w:tr w:rsidR="00870CFB" w:rsidRPr="00870CFB" w14:paraId="4DDF6CF3"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EA91"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4 asset-level metrics per holding</w:t>
            </w:r>
          </w:p>
        </w:tc>
        <w:tc>
          <w:tcPr>
            <w:tcW w:w="0" w:type="auto"/>
            <w:hideMark/>
          </w:tcPr>
          <w:p w14:paraId="3A22C1E6"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62756CE5"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Return, volatility, Sharpe, drawdown per ticker</w:t>
            </w:r>
          </w:p>
        </w:tc>
      </w:tr>
      <w:tr w:rsidR="00870CFB" w:rsidRPr="00870CFB" w14:paraId="46CE1A74"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0F63855D"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6 visualization charts</w:t>
            </w:r>
          </w:p>
        </w:tc>
        <w:tc>
          <w:tcPr>
            <w:tcW w:w="0" w:type="auto"/>
            <w:hideMark/>
          </w:tcPr>
          <w:p w14:paraId="78000784"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342D3EC7"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Price, cumulative returns, drawdown, distribution, rolling vol, correlation</w:t>
            </w:r>
          </w:p>
        </w:tc>
      </w:tr>
      <w:tr w:rsidR="00870CFB" w:rsidRPr="00870CFB" w14:paraId="3B8FF1B9"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9BCE3"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PDF report generation</w:t>
            </w:r>
          </w:p>
        </w:tc>
        <w:tc>
          <w:tcPr>
            <w:tcW w:w="0" w:type="auto"/>
            <w:hideMark/>
          </w:tcPr>
          <w:p w14:paraId="1B304E1F"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2731C644"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Professional formatting with dynamic image scaling</w:t>
            </w:r>
          </w:p>
        </w:tc>
      </w:tr>
      <w:tr w:rsidR="00870CFB" w:rsidRPr="00870CFB" w14:paraId="3191969A"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1C3929F0"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Automated email delivery</w:t>
            </w:r>
          </w:p>
        </w:tc>
        <w:tc>
          <w:tcPr>
            <w:tcW w:w="0" w:type="auto"/>
            <w:hideMark/>
          </w:tcPr>
          <w:p w14:paraId="580AACF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2C9A2BDD"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SMTP with TLS encryption and PDF attachment</w:t>
            </w:r>
          </w:p>
        </w:tc>
      </w:tr>
      <w:tr w:rsidR="00870CFB" w:rsidRPr="00870CFB" w14:paraId="7198AC3D"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4B5934"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GitHub Actions automation</w:t>
            </w:r>
          </w:p>
        </w:tc>
        <w:tc>
          <w:tcPr>
            <w:tcW w:w="0" w:type="auto"/>
            <w:hideMark/>
          </w:tcPr>
          <w:p w14:paraId="1AA9EFC4"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045FFDCF"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Daily schedule plus manual trigger</w:t>
            </w:r>
          </w:p>
        </w:tc>
      </w:tr>
      <w:tr w:rsidR="00870CFB" w:rsidRPr="00870CFB" w14:paraId="1FF9F102"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0914894A"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Secure secret handling</w:t>
            </w:r>
          </w:p>
        </w:tc>
        <w:tc>
          <w:tcPr>
            <w:tcW w:w="0" w:type="auto"/>
            <w:hideMark/>
          </w:tcPr>
          <w:p w14:paraId="73E3895D"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7B199870"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All credentials managed via GitHub Secrets</w:t>
            </w:r>
          </w:p>
        </w:tc>
      </w:tr>
      <w:tr w:rsidR="00870CFB" w:rsidRPr="00870CFB" w14:paraId="4664BAD0"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F97F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GitHub artifact upload</w:t>
            </w:r>
          </w:p>
        </w:tc>
        <w:tc>
          <w:tcPr>
            <w:tcW w:w="0" w:type="auto"/>
            <w:hideMark/>
          </w:tcPr>
          <w:p w14:paraId="4F96C2F0"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65C15EF5"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PDF archived per run in Actions tab</w:t>
            </w:r>
          </w:p>
        </w:tc>
      </w:tr>
    </w:tbl>
    <w:p w14:paraId="215FA74A" w14:textId="5C699FF6" w:rsidR="00870CFB" w:rsidRPr="00870CFB" w:rsidRDefault="00870CFB" w:rsidP="00870CFB">
      <w:pPr>
        <w:pStyle w:val="Subtitle"/>
        <w:numPr>
          <w:ilvl w:val="0"/>
          <w:numId w:val="0"/>
        </w:numPr>
        <w:spacing w:before="160"/>
        <w:rPr>
          <w:rFonts w:ascii="Tenorite" w:hAnsi="Tenorite"/>
          <w:b/>
          <w:bCs/>
          <w:color w:val="auto"/>
        </w:rPr>
      </w:pPr>
      <w:r w:rsidRPr="00870CFB">
        <w:rPr>
          <w:rFonts w:ascii="Tenorite" w:hAnsi="Tenorite"/>
          <w:b/>
          <w:bCs/>
          <w:color w:val="auto"/>
        </w:rPr>
        <w:t>Skills Demonstrated</w:t>
      </w:r>
      <w:r>
        <w:rPr>
          <w:rFonts w:ascii="Tenorite" w:hAnsi="Tenorite"/>
          <w:b/>
          <w:bCs/>
          <w:color w:val="auto"/>
        </w:rPr>
        <w:t>:</w:t>
      </w:r>
    </w:p>
    <w:tbl>
      <w:tblPr>
        <w:tblStyle w:val="ListTable1Light"/>
        <w:tblW w:w="0" w:type="auto"/>
        <w:tblLook w:val="04A0" w:firstRow="1" w:lastRow="0" w:firstColumn="1" w:lastColumn="0" w:noHBand="0" w:noVBand="1"/>
      </w:tblPr>
      <w:tblGrid>
        <w:gridCol w:w="2147"/>
        <w:gridCol w:w="7213"/>
      </w:tblGrid>
      <w:tr w:rsidR="00870CFB" w:rsidRPr="00870CFB" w14:paraId="046B13AD" w14:textId="77777777" w:rsidTr="00870C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180AC" w14:textId="77777777" w:rsidR="00870CFB" w:rsidRPr="00870CFB" w:rsidRDefault="00870CFB" w:rsidP="00870CFB">
            <w:pPr>
              <w:spacing w:before="160" w:after="160" w:line="276"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Skill Category</w:t>
            </w:r>
          </w:p>
        </w:tc>
        <w:tc>
          <w:tcPr>
            <w:tcW w:w="0" w:type="auto"/>
            <w:hideMark/>
          </w:tcPr>
          <w:p w14:paraId="67D22890"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Specific Demonstration</w:t>
            </w:r>
          </w:p>
        </w:tc>
      </w:tr>
      <w:tr w:rsidR="00870CFB" w:rsidRPr="00870CFB" w14:paraId="462AF240"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E94E3"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Financial Analytics</w:t>
            </w:r>
          </w:p>
        </w:tc>
        <w:tc>
          <w:tcPr>
            <w:tcW w:w="0" w:type="auto"/>
            <w:hideMark/>
          </w:tcPr>
          <w:p w14:paraId="6802956A"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CAGR, Sharpe ratio, Sortino ratio, VaR, max drawdown, rolling volatility</w:t>
            </w:r>
          </w:p>
        </w:tc>
      </w:tr>
      <w:tr w:rsidR="00870CFB" w:rsidRPr="00870CFB" w14:paraId="66777EE9"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789C6CEB"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lastRenderedPageBreak/>
              <w:t>Python Architecture</w:t>
            </w:r>
          </w:p>
        </w:tc>
        <w:tc>
          <w:tcPr>
            <w:tcW w:w="0" w:type="auto"/>
            <w:hideMark/>
          </w:tcPr>
          <w:p w14:paraId="240B7440"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Modular functions, separation of concerns across files, no notebook dependency</w:t>
            </w:r>
          </w:p>
        </w:tc>
      </w:tr>
      <w:tr w:rsidR="00870CFB" w:rsidRPr="00870CFB" w14:paraId="68B56107"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C8B50"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Data Engineering</w:t>
            </w:r>
          </w:p>
        </w:tc>
        <w:tc>
          <w:tcPr>
            <w:tcW w:w="0" w:type="auto"/>
            <w:hideMark/>
          </w:tcPr>
          <w:p w14:paraId="4089274C"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API data retrieval, validation, alignment, MultiIndex handling</w:t>
            </w:r>
          </w:p>
        </w:tc>
      </w:tr>
      <w:tr w:rsidR="00870CFB" w:rsidRPr="00870CFB" w14:paraId="4F9819C6"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11584241"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Visualization</w:t>
            </w:r>
          </w:p>
        </w:tc>
        <w:tc>
          <w:tcPr>
            <w:tcW w:w="0" w:type="auto"/>
            <w:hideMark/>
          </w:tcPr>
          <w:p w14:paraId="01F282FF"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6 chart types using matplotlib and seaborn with consistent styling</w:t>
            </w:r>
          </w:p>
        </w:tc>
      </w:tr>
      <w:tr w:rsidR="00870CFB" w:rsidRPr="00870CFB" w14:paraId="1C92D47C"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1900F"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PDF Generation</w:t>
            </w:r>
          </w:p>
        </w:tc>
        <w:tc>
          <w:tcPr>
            <w:tcW w:w="0" w:type="auto"/>
            <w:hideMark/>
          </w:tcPr>
          <w:p w14:paraId="37A052BC"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Dynamic report assembly using ReportLab Platypus framework</w:t>
            </w:r>
          </w:p>
        </w:tc>
      </w:tr>
      <w:tr w:rsidR="00870CFB" w:rsidRPr="00870CFB" w14:paraId="07C9D00C"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47EE58E3"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Email Automation</w:t>
            </w:r>
          </w:p>
        </w:tc>
        <w:tc>
          <w:tcPr>
            <w:tcW w:w="0" w:type="auto"/>
            <w:hideMark/>
          </w:tcPr>
          <w:p w14:paraId="1DD4CD04"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SMTP with TLS, binary attachment handling, professional email composition</w:t>
            </w:r>
          </w:p>
        </w:tc>
      </w:tr>
      <w:tr w:rsidR="00870CFB" w:rsidRPr="00870CFB" w14:paraId="282854A0"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F1BAC"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Security</w:t>
            </w:r>
          </w:p>
        </w:tc>
        <w:tc>
          <w:tcPr>
            <w:tcW w:w="0" w:type="auto"/>
            <w:hideMark/>
          </w:tcPr>
          <w:p w14:paraId="641581FB"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GitHub Secrets, environment variable injection, zero hardcoded credentials</w:t>
            </w:r>
          </w:p>
        </w:tc>
      </w:tr>
      <w:tr w:rsidR="00870CFB" w:rsidRPr="00870CFB" w14:paraId="43F01157"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2E433AD1"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CI/CD Workflows</w:t>
            </w:r>
          </w:p>
        </w:tc>
        <w:tc>
          <w:tcPr>
            <w:tcW w:w="0" w:type="auto"/>
            <w:hideMark/>
          </w:tcPr>
          <w:p w14:paraId="643442B5"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GitHub Actions scheduling, artifact upload, manual trigger support</w:t>
            </w:r>
          </w:p>
        </w:tc>
      </w:tr>
    </w:tbl>
    <w:p w14:paraId="6BD60C8C" w14:textId="4B283275" w:rsidR="00870CFB" w:rsidRPr="00870CFB" w:rsidRDefault="00870CFB" w:rsidP="00870CFB">
      <w:pPr>
        <w:pStyle w:val="Subtitle"/>
        <w:numPr>
          <w:ilvl w:val="0"/>
          <w:numId w:val="0"/>
        </w:numPr>
        <w:spacing w:before="160"/>
        <w:rPr>
          <w:rFonts w:ascii="Tenorite" w:hAnsi="Tenorite"/>
          <w:b/>
          <w:bCs/>
          <w:color w:val="auto"/>
        </w:rPr>
      </w:pPr>
      <w:r w:rsidRPr="00870CFB">
        <w:rPr>
          <w:rFonts w:ascii="Tenorite" w:hAnsi="Tenorite"/>
          <w:b/>
          <w:bCs/>
          <w:color w:val="auto"/>
        </w:rPr>
        <w:t>Portfolio Value</w:t>
      </w:r>
      <w:r>
        <w:rPr>
          <w:rFonts w:ascii="Tenorite" w:hAnsi="Tenorite"/>
          <w:b/>
          <w:bCs/>
          <w:color w:val="auto"/>
        </w:rPr>
        <w:t>:</w:t>
      </w:r>
    </w:p>
    <w:p w14:paraId="0DAC3DD0" w14:textId="77777777" w:rsid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This project demonstrates production-style Python development practices that go beyond typical data analyst portfolio work. The combination of financial depth (institutional-grade risk metrics), engineering quality (modular architecture, secure secrets, error handling), and full automation makes it directly relevant to analytics engineering, BI, and quantitative analyst roles.</w:t>
      </w:r>
    </w:p>
    <w:p w14:paraId="76ACEC2E" w14:textId="62ED8D35"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5BF7DBFE" w14:textId="77777777" w:rsidR="00870CFB" w:rsidRPr="00870CFB" w:rsidRDefault="00870CFB" w:rsidP="00870CFB">
      <w:pPr>
        <w:pStyle w:val="Heading1"/>
        <w:spacing w:before="0" w:after="160"/>
        <w:ind w:left="780"/>
        <w:jc w:val="center"/>
        <w:rPr>
          <w:rFonts w:ascii="Tenorite" w:hAnsi="Tenorite"/>
        </w:rPr>
      </w:pPr>
      <w:bookmarkStart w:id="23" w:name="_Toc227685481"/>
      <w:r w:rsidRPr="00870CFB">
        <w:rPr>
          <w:rFonts w:ascii="Tenorite" w:hAnsi="Tenorite"/>
        </w:rPr>
        <w:lastRenderedPageBreak/>
        <w:t>10. LIMITATIONS AND FUTURE ENHANCEMENTS</w:t>
      </w:r>
      <w:bookmarkEnd w:id="23"/>
    </w:p>
    <w:p w14:paraId="4EBF7BF6" w14:textId="3F07E498" w:rsidR="00870CFB" w:rsidRPr="00870CFB" w:rsidRDefault="00870CFB" w:rsidP="00870CFB">
      <w:pPr>
        <w:pStyle w:val="Subtitle"/>
        <w:numPr>
          <w:ilvl w:val="0"/>
          <w:numId w:val="0"/>
        </w:numPr>
        <w:rPr>
          <w:rFonts w:ascii="Tenorite" w:hAnsi="Tenorite"/>
          <w:b/>
          <w:bCs/>
          <w:color w:val="auto"/>
        </w:rPr>
      </w:pPr>
      <w:r w:rsidRPr="00870CFB">
        <w:rPr>
          <w:rFonts w:ascii="Tenorite" w:hAnsi="Tenorite"/>
          <w:b/>
          <w:bCs/>
          <w:color w:val="auto"/>
        </w:rPr>
        <w:t>Current Limitations</w:t>
      </w:r>
      <w:r>
        <w:rPr>
          <w:rFonts w:ascii="Tenorite" w:hAnsi="Tenorite"/>
          <w:b/>
          <w:bCs/>
          <w:color w:val="auto"/>
        </w:rPr>
        <w:t>:</w:t>
      </w:r>
    </w:p>
    <w:tbl>
      <w:tblPr>
        <w:tblStyle w:val="ListTable1Light"/>
        <w:tblW w:w="0" w:type="auto"/>
        <w:tblLook w:val="04A0" w:firstRow="1" w:lastRow="0" w:firstColumn="1" w:lastColumn="0" w:noHBand="0" w:noVBand="1"/>
      </w:tblPr>
      <w:tblGrid>
        <w:gridCol w:w="2786"/>
        <w:gridCol w:w="3763"/>
        <w:gridCol w:w="2811"/>
      </w:tblGrid>
      <w:tr w:rsidR="00870CFB" w:rsidRPr="00870CFB" w14:paraId="5A60D265" w14:textId="77777777" w:rsidTr="00870C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35A4B" w14:textId="77777777" w:rsidR="00870CFB" w:rsidRPr="00870CFB" w:rsidRDefault="00870CFB" w:rsidP="00870CFB">
            <w:pPr>
              <w:spacing w:before="160" w:after="160" w:line="276"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Limitation</w:t>
            </w:r>
          </w:p>
        </w:tc>
        <w:tc>
          <w:tcPr>
            <w:tcW w:w="0" w:type="auto"/>
            <w:hideMark/>
          </w:tcPr>
          <w:p w14:paraId="52ABC57D"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Impact</w:t>
            </w:r>
          </w:p>
        </w:tc>
        <w:tc>
          <w:tcPr>
            <w:tcW w:w="0" w:type="auto"/>
            <w:hideMark/>
          </w:tcPr>
          <w:p w14:paraId="22C428E0"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Root Cause</w:t>
            </w:r>
          </w:p>
        </w:tc>
      </w:tr>
      <w:tr w:rsidR="00870CFB" w:rsidRPr="00870CFB" w14:paraId="3E8583FB"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44F4C"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Fixed portfolio weights</w:t>
            </w:r>
          </w:p>
        </w:tc>
        <w:tc>
          <w:tcPr>
            <w:tcW w:w="0" w:type="auto"/>
            <w:hideMark/>
          </w:tcPr>
          <w:p w14:paraId="3C12F1F3"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Does not reflect real rebalancing</w:t>
            </w:r>
          </w:p>
        </w:tc>
        <w:tc>
          <w:tcPr>
            <w:tcW w:w="0" w:type="auto"/>
            <w:hideMark/>
          </w:tcPr>
          <w:p w14:paraId="3DD8BADD"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Hardcoded WEIGHTS dictionary</w:t>
            </w:r>
          </w:p>
        </w:tc>
      </w:tr>
      <w:tr w:rsidR="00870CFB" w:rsidRPr="00870CFB" w14:paraId="1A67F691"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232509E7"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End-of-day data only</w:t>
            </w:r>
          </w:p>
        </w:tc>
        <w:tc>
          <w:tcPr>
            <w:tcW w:w="0" w:type="auto"/>
            <w:hideMark/>
          </w:tcPr>
          <w:p w14:paraId="5EF9B4F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 intraday risk monitoring</w:t>
            </w:r>
          </w:p>
        </w:tc>
        <w:tc>
          <w:tcPr>
            <w:tcW w:w="0" w:type="auto"/>
            <w:hideMark/>
          </w:tcPr>
          <w:p w14:paraId="2CA03D9A"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yfinance limitation</w:t>
            </w:r>
          </w:p>
        </w:tc>
      </w:tr>
      <w:tr w:rsidR="00870CFB" w:rsidRPr="00870CFB" w14:paraId="03F00722"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AE64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 historical report storage</w:t>
            </w:r>
          </w:p>
        </w:tc>
        <w:tc>
          <w:tcPr>
            <w:tcW w:w="0" w:type="auto"/>
            <w:hideMark/>
          </w:tcPr>
          <w:p w14:paraId="1D11F8B5"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Previous reports are not persisted in the repository</w:t>
            </w:r>
          </w:p>
        </w:tc>
        <w:tc>
          <w:tcPr>
            <w:tcW w:w="0" w:type="auto"/>
            <w:hideMark/>
          </w:tcPr>
          <w:p w14:paraId="557EFE56"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Design scope decision</w:t>
            </w:r>
          </w:p>
        </w:tc>
      </w:tr>
      <w:tr w:rsidR="00870CFB" w:rsidRPr="00870CFB" w14:paraId="3391B3C5"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2A4E4752"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PDF styling is functional but basic</w:t>
            </w:r>
          </w:p>
        </w:tc>
        <w:tc>
          <w:tcPr>
            <w:tcW w:w="0" w:type="auto"/>
            <w:hideMark/>
          </w:tcPr>
          <w:p w14:paraId="1812CF7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Not fully branded for client distribution</w:t>
            </w:r>
          </w:p>
        </w:tc>
        <w:tc>
          <w:tcPr>
            <w:tcW w:w="0" w:type="auto"/>
            <w:hideMark/>
          </w:tcPr>
          <w:p w14:paraId="24AD9DF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ReportLab default styles</w:t>
            </w:r>
          </w:p>
        </w:tc>
      </w:tr>
      <w:tr w:rsidR="00870CFB" w:rsidRPr="00870CFB" w14:paraId="2B7EC596"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A5864"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Single recipient per run</w:t>
            </w:r>
          </w:p>
        </w:tc>
        <w:tc>
          <w:tcPr>
            <w:tcW w:w="0" w:type="auto"/>
            <w:hideMark/>
          </w:tcPr>
          <w:p w14:paraId="5D0DEDA3"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Cannot distribute to a mailing list</w:t>
            </w:r>
          </w:p>
        </w:tc>
        <w:tc>
          <w:tcPr>
            <w:tcW w:w="0" w:type="auto"/>
            <w:hideMark/>
          </w:tcPr>
          <w:p w14:paraId="7A62630C"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Current SMTP implementation</w:t>
            </w:r>
          </w:p>
        </w:tc>
      </w:tr>
      <w:tr w:rsidR="00870CFB" w:rsidRPr="00870CFB" w14:paraId="17103EB5"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396ED9A5"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 benchmark comparison</w:t>
            </w:r>
          </w:p>
        </w:tc>
        <w:tc>
          <w:tcPr>
            <w:tcW w:w="0" w:type="auto"/>
            <w:hideMark/>
          </w:tcPr>
          <w:p w14:paraId="6CA053B9"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Cannot compare portfolio to an index</w:t>
            </w:r>
          </w:p>
        </w:tc>
        <w:tc>
          <w:tcPr>
            <w:tcW w:w="0" w:type="auto"/>
            <w:hideMark/>
          </w:tcPr>
          <w:p w14:paraId="5DB8D6AB"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Not yet implemented</w:t>
            </w:r>
          </w:p>
        </w:tc>
      </w:tr>
      <w:tr w:rsidR="00870CFB" w:rsidRPr="00870CFB" w14:paraId="5961AFBE"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425E66"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yfinance API instability</w:t>
            </w:r>
          </w:p>
        </w:tc>
        <w:tc>
          <w:tcPr>
            <w:tcW w:w="0" w:type="auto"/>
            <w:hideMark/>
          </w:tcPr>
          <w:p w14:paraId="3E2C552F"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Occasional missing or malformed data</w:t>
            </w:r>
          </w:p>
        </w:tc>
        <w:tc>
          <w:tcPr>
            <w:tcW w:w="0" w:type="auto"/>
            <w:hideMark/>
          </w:tcPr>
          <w:p w14:paraId="45CCB5A7"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Yahoo Finance API limitation</w:t>
            </w:r>
          </w:p>
        </w:tc>
      </w:tr>
    </w:tbl>
    <w:p w14:paraId="139FF154" w14:textId="2B7C7642" w:rsidR="00870CFB" w:rsidRPr="00870CFB" w:rsidRDefault="00870CFB" w:rsidP="00870CFB">
      <w:pPr>
        <w:pStyle w:val="Subtitle"/>
        <w:numPr>
          <w:ilvl w:val="0"/>
          <w:numId w:val="0"/>
        </w:numPr>
        <w:spacing w:before="160"/>
        <w:rPr>
          <w:rFonts w:ascii="Tenorite" w:hAnsi="Tenorite"/>
          <w:b/>
          <w:bCs/>
          <w:color w:val="auto"/>
        </w:rPr>
      </w:pPr>
      <w:r w:rsidRPr="00870CFB">
        <w:rPr>
          <w:rFonts w:ascii="Tenorite" w:hAnsi="Tenorite"/>
          <w:b/>
          <w:bCs/>
          <w:color w:val="auto"/>
        </w:rPr>
        <w:t>Future Enhancements</w:t>
      </w:r>
      <w:r>
        <w:rPr>
          <w:rFonts w:ascii="Tenorite" w:hAnsi="Tenorite"/>
          <w:b/>
          <w:bCs/>
          <w:color w:val="auto"/>
        </w:rPr>
        <w:t>:</w:t>
      </w:r>
    </w:p>
    <w:tbl>
      <w:tblPr>
        <w:tblStyle w:val="ListTable1Light"/>
        <w:tblW w:w="0" w:type="auto"/>
        <w:tblLook w:val="04A0" w:firstRow="1" w:lastRow="0" w:firstColumn="1" w:lastColumn="0" w:noHBand="0" w:noVBand="1"/>
      </w:tblPr>
      <w:tblGrid>
        <w:gridCol w:w="3813"/>
        <w:gridCol w:w="4488"/>
        <w:gridCol w:w="1059"/>
      </w:tblGrid>
      <w:tr w:rsidR="00870CFB" w:rsidRPr="00870CFB" w14:paraId="53A15A52" w14:textId="77777777" w:rsidTr="00870C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9ED2B" w14:textId="77777777" w:rsidR="00870CFB" w:rsidRPr="00870CFB" w:rsidRDefault="00870CFB" w:rsidP="00870CFB">
            <w:pPr>
              <w:spacing w:before="160" w:after="160" w:line="276"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Enhancement</w:t>
            </w:r>
          </w:p>
        </w:tc>
        <w:tc>
          <w:tcPr>
            <w:tcW w:w="0" w:type="auto"/>
            <w:hideMark/>
          </w:tcPr>
          <w:p w14:paraId="040C79AB"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Value</w:t>
            </w:r>
          </w:p>
        </w:tc>
        <w:tc>
          <w:tcPr>
            <w:tcW w:w="0" w:type="auto"/>
            <w:hideMark/>
          </w:tcPr>
          <w:p w14:paraId="6DA45016"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Effort</w:t>
            </w:r>
          </w:p>
        </w:tc>
      </w:tr>
      <w:tr w:rsidR="00870CFB" w:rsidRPr="00870CFB" w14:paraId="03520972"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2DF37"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Weekly and monthly report scheduling</w:t>
            </w:r>
          </w:p>
        </w:tc>
        <w:tc>
          <w:tcPr>
            <w:tcW w:w="0" w:type="auto"/>
            <w:hideMark/>
          </w:tcPr>
          <w:p w14:paraId="1F0A429C"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Multi-frequency reporting options</w:t>
            </w:r>
          </w:p>
        </w:tc>
        <w:tc>
          <w:tcPr>
            <w:tcW w:w="0" w:type="auto"/>
            <w:hideMark/>
          </w:tcPr>
          <w:p w14:paraId="67AA1770"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Low</w:t>
            </w:r>
          </w:p>
        </w:tc>
      </w:tr>
      <w:tr w:rsidR="00870CFB" w:rsidRPr="00870CFB" w14:paraId="1100B6C1"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7D410126"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Slack or Teams notifications</w:t>
            </w:r>
          </w:p>
        </w:tc>
        <w:tc>
          <w:tcPr>
            <w:tcW w:w="0" w:type="auto"/>
            <w:hideMark/>
          </w:tcPr>
          <w:p w14:paraId="41D60B7D"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Instant delivery alongside email</w:t>
            </w:r>
          </w:p>
        </w:tc>
        <w:tc>
          <w:tcPr>
            <w:tcW w:w="0" w:type="auto"/>
            <w:hideMark/>
          </w:tcPr>
          <w:p w14:paraId="4B838E8E"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Low</w:t>
            </w:r>
          </w:p>
        </w:tc>
      </w:tr>
      <w:tr w:rsidR="00870CFB" w:rsidRPr="00870CFB" w14:paraId="6C2F575D"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FC36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Historical report storage in repository</w:t>
            </w:r>
          </w:p>
        </w:tc>
        <w:tc>
          <w:tcPr>
            <w:tcW w:w="0" w:type="auto"/>
            <w:hideMark/>
          </w:tcPr>
          <w:p w14:paraId="51A95170"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Trend comparison across report dates</w:t>
            </w:r>
          </w:p>
        </w:tc>
        <w:tc>
          <w:tcPr>
            <w:tcW w:w="0" w:type="auto"/>
            <w:hideMark/>
          </w:tcPr>
          <w:p w14:paraId="67A626E7"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Medium</w:t>
            </w:r>
          </w:p>
        </w:tc>
      </w:tr>
      <w:tr w:rsidR="00870CFB" w:rsidRPr="00870CFB" w14:paraId="452C4D8E"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6F3776C1"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lastRenderedPageBreak/>
              <w:t>Automated written commentary</w:t>
            </w:r>
          </w:p>
        </w:tc>
        <w:tc>
          <w:tcPr>
            <w:tcW w:w="0" w:type="auto"/>
            <w:hideMark/>
          </w:tcPr>
          <w:p w14:paraId="3DD3C093"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Natural language interpretation of metrics</w:t>
            </w:r>
          </w:p>
        </w:tc>
        <w:tc>
          <w:tcPr>
            <w:tcW w:w="0" w:type="auto"/>
            <w:hideMark/>
          </w:tcPr>
          <w:p w14:paraId="7F8FA7FB"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Medium</w:t>
            </w:r>
          </w:p>
        </w:tc>
      </w:tr>
      <w:tr w:rsidR="00870CFB" w:rsidRPr="00870CFB" w14:paraId="39D548FC"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826B6"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SendGrid or Mailgun integration</w:t>
            </w:r>
          </w:p>
        </w:tc>
        <w:tc>
          <w:tcPr>
            <w:tcW w:w="0" w:type="auto"/>
            <w:hideMark/>
          </w:tcPr>
          <w:p w14:paraId="00E20410"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More reliable delivery at scale</w:t>
            </w:r>
          </w:p>
        </w:tc>
        <w:tc>
          <w:tcPr>
            <w:tcW w:w="0" w:type="auto"/>
            <w:hideMark/>
          </w:tcPr>
          <w:p w14:paraId="79C29B85"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Low</w:t>
            </w:r>
          </w:p>
        </w:tc>
      </w:tr>
      <w:tr w:rsidR="00870CFB" w:rsidRPr="00870CFB" w14:paraId="005501F7"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465DC0B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Benchmark comparison (SPY overlay)</w:t>
            </w:r>
          </w:p>
        </w:tc>
        <w:tc>
          <w:tcPr>
            <w:tcW w:w="0" w:type="auto"/>
            <w:hideMark/>
          </w:tcPr>
          <w:p w14:paraId="15B800A8"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Portfolio vs market context</w:t>
            </w:r>
          </w:p>
        </w:tc>
        <w:tc>
          <w:tcPr>
            <w:tcW w:w="0" w:type="auto"/>
            <w:hideMark/>
          </w:tcPr>
          <w:p w14:paraId="4EFDF962"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Medium</w:t>
            </w:r>
          </w:p>
        </w:tc>
      </w:tr>
      <w:tr w:rsidR="00870CFB" w:rsidRPr="00870CFB" w14:paraId="7066F176"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920A5"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Dynamic portfolio weights from config file</w:t>
            </w:r>
          </w:p>
        </w:tc>
        <w:tc>
          <w:tcPr>
            <w:tcW w:w="0" w:type="auto"/>
            <w:hideMark/>
          </w:tcPr>
          <w:p w14:paraId="22A63176"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Easier portfolio management without code changes</w:t>
            </w:r>
          </w:p>
        </w:tc>
        <w:tc>
          <w:tcPr>
            <w:tcW w:w="0" w:type="auto"/>
            <w:hideMark/>
          </w:tcPr>
          <w:p w14:paraId="5CC443B9"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Low</w:t>
            </w:r>
          </w:p>
        </w:tc>
      </w:tr>
      <w:tr w:rsidR="00870CFB" w:rsidRPr="00870CFB" w14:paraId="327DE9EB"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384A333B"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Transaction cost modelling</w:t>
            </w:r>
          </w:p>
        </w:tc>
        <w:tc>
          <w:tcPr>
            <w:tcW w:w="0" w:type="auto"/>
            <w:hideMark/>
          </w:tcPr>
          <w:p w14:paraId="119C1F8D"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More realistic return projections</w:t>
            </w:r>
          </w:p>
        </w:tc>
        <w:tc>
          <w:tcPr>
            <w:tcW w:w="0" w:type="auto"/>
            <w:hideMark/>
          </w:tcPr>
          <w:p w14:paraId="2D7311C8"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High</w:t>
            </w:r>
          </w:p>
        </w:tc>
      </w:tr>
      <w:tr w:rsidR="00870CFB" w:rsidRPr="00870CFB" w14:paraId="2D6BB41D"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83A20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Monte Carlo simulation</w:t>
            </w:r>
          </w:p>
        </w:tc>
        <w:tc>
          <w:tcPr>
            <w:tcW w:w="0" w:type="auto"/>
            <w:hideMark/>
          </w:tcPr>
          <w:p w14:paraId="0BECCA15"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Forward-looking risk scenario analysis</w:t>
            </w:r>
          </w:p>
        </w:tc>
        <w:tc>
          <w:tcPr>
            <w:tcW w:w="0" w:type="auto"/>
            <w:hideMark/>
          </w:tcPr>
          <w:p w14:paraId="161136B0"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High</w:t>
            </w:r>
          </w:p>
        </w:tc>
      </w:tr>
    </w:tbl>
    <w:p w14:paraId="4E4F04B1"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p>
    <w:p w14:paraId="7F96D629" w14:textId="6B526F3F"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0B377D08" w14:textId="77777777" w:rsidR="00870CFB" w:rsidRPr="00870CFB" w:rsidRDefault="00870CFB" w:rsidP="00870CFB">
      <w:pPr>
        <w:pStyle w:val="Heading1"/>
        <w:spacing w:before="0" w:after="160"/>
        <w:ind w:left="780"/>
        <w:jc w:val="center"/>
        <w:rPr>
          <w:rFonts w:ascii="Tenorite" w:hAnsi="Tenorite"/>
        </w:rPr>
      </w:pPr>
      <w:bookmarkStart w:id="24" w:name="_Toc227685482"/>
      <w:r w:rsidRPr="00870CFB">
        <w:rPr>
          <w:rFonts w:ascii="Tenorite" w:hAnsi="Tenorite"/>
        </w:rPr>
        <w:lastRenderedPageBreak/>
        <w:t>11. CONCLUSION</w:t>
      </w:r>
      <w:bookmarkEnd w:id="24"/>
    </w:p>
    <w:p w14:paraId="6AC44198"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The Automated Portfolio Analytics and Reporting Pipeline demonstrates that production-quality financial reporting can be achieved entirely with free, open-source tooling when the underlying engineering decisions are sound.</w:t>
      </w:r>
    </w:p>
    <w:p w14:paraId="06154C13"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The project was deliberately built without notebooks, hardcoded credentials, or manual steps. Every component, from data retrieval through metric computation, chart generation, PDF assembly, and email delivery, is modular, automated, and reproducible. A colleague unfamiliar with the codebase could clone the repository, configure five GitHub secrets, and have a fully operational daily reporting pipeline running within minutes.</w:t>
      </w:r>
    </w:p>
    <w:p w14:paraId="7A141EEF"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The financial metrics implemented go beyond the typical analyst portfolio project. CAGR, Sharpe ratio, and drawdown are standard. Adding Sortino ratio, historical Value at Risk at two confidence levels, and rolling 30-day volatility demonstrates an understanding of how risk is actually measured and communicated in professional finance contexts.</w:t>
      </w:r>
    </w:p>
    <w:p w14:paraId="70F3B334"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For a recruiter or hiring manager, this project represents evidence of the following:</w:t>
      </w:r>
    </w:p>
    <w:p w14:paraId="502EBFCF" w14:textId="77777777" w:rsidR="00870CFB" w:rsidRPr="00870CFB" w:rsidRDefault="00870CFB" w:rsidP="00870CFB">
      <w:pPr>
        <w:numPr>
          <w:ilvl w:val="0"/>
          <w:numId w:val="16"/>
        </w:num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The ability to design and deliver a multi-component automated system from scratch</w:t>
      </w:r>
    </w:p>
    <w:p w14:paraId="2C815406" w14:textId="77777777" w:rsidR="00870CFB" w:rsidRPr="00870CFB" w:rsidRDefault="00870CFB" w:rsidP="00870CFB">
      <w:pPr>
        <w:numPr>
          <w:ilvl w:val="0"/>
          <w:numId w:val="16"/>
        </w:num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Proficiency across financial analytics, Python engineering, and workflow automation</w:t>
      </w:r>
    </w:p>
    <w:p w14:paraId="78812C43" w14:textId="77777777" w:rsidR="00870CFB" w:rsidRPr="00870CFB" w:rsidRDefault="00870CFB" w:rsidP="00870CFB">
      <w:pPr>
        <w:numPr>
          <w:ilvl w:val="0"/>
          <w:numId w:val="16"/>
        </w:num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Security awareness through proper credential management</w:t>
      </w:r>
    </w:p>
    <w:p w14:paraId="0E8C0E7D" w14:textId="77777777" w:rsidR="00870CFB" w:rsidRPr="00870CFB" w:rsidRDefault="00870CFB" w:rsidP="00870CFB">
      <w:pPr>
        <w:numPr>
          <w:ilvl w:val="0"/>
          <w:numId w:val="16"/>
        </w:num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Production mindset through error handling, modular architecture, and documentation</w:t>
      </w:r>
    </w:p>
    <w:p w14:paraId="5482BB8C" w14:textId="4032672A"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24D728E9" w14:textId="77777777" w:rsidR="00870CFB" w:rsidRDefault="00870CFB" w:rsidP="00870CFB">
      <w:pPr>
        <w:pStyle w:val="Heading1"/>
        <w:spacing w:before="0" w:after="160" w:line="360" w:lineRule="auto"/>
        <w:jc w:val="center"/>
        <w:rPr>
          <w:rFonts w:ascii="Tenorite" w:hAnsi="Tenorite"/>
        </w:rPr>
      </w:pPr>
      <w:bookmarkStart w:id="25" w:name="_Toc227603957"/>
      <w:bookmarkStart w:id="26" w:name="_Toc227685483"/>
      <w:r w:rsidRPr="00E51F7E">
        <w:rPr>
          <w:rFonts w:ascii="Tenorite" w:hAnsi="Tenorite"/>
        </w:rPr>
        <w:lastRenderedPageBreak/>
        <w:t>12. APPENDICES</w:t>
      </w:r>
      <w:bookmarkEnd w:id="25"/>
      <w:bookmarkEnd w:id="26"/>
    </w:p>
    <w:p w14:paraId="6D493E3F" w14:textId="1D698230" w:rsidR="00870CFB" w:rsidRDefault="00870CFB" w:rsidP="00870CFB">
      <w:pPr>
        <w:pStyle w:val="Heading2"/>
        <w:spacing w:before="0" w:after="160"/>
        <w:jc w:val="center"/>
        <w:rPr>
          <w:rFonts w:ascii="Tenorite" w:hAnsi="Tenorite"/>
        </w:rPr>
      </w:pPr>
      <w:bookmarkStart w:id="27" w:name="_Toc227603958"/>
      <w:bookmarkStart w:id="28" w:name="_Toc227685484"/>
      <w:r w:rsidRPr="00E51F7E">
        <w:rPr>
          <w:rFonts w:ascii="Tenorite" w:hAnsi="Tenorite"/>
        </w:rPr>
        <w:t>Appendix A:</w:t>
      </w:r>
      <w:bookmarkEnd w:id="27"/>
      <w:r w:rsidR="007B66E9">
        <w:rPr>
          <w:rFonts w:ascii="Tenorite" w:hAnsi="Tenorite"/>
        </w:rPr>
        <w:t xml:space="preserve"> Productive Sample Output</w:t>
      </w:r>
      <w:bookmarkEnd w:id="28"/>
    </w:p>
    <w:commentRangeStart w:id="29"/>
    <w:p w14:paraId="44BD013A" w14:textId="2B7EDD23" w:rsidR="00870CFB" w:rsidRDefault="00E55F29">
      <w:r>
        <w:object w:dxaOrig="9180" w:dyaOrig="11880" w14:anchorId="2B643D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9pt;height:550.5pt" o:ole="">
            <v:imagedata r:id="rId15" o:title=""/>
          </v:shape>
          <o:OLEObject Type="Embed" ProgID="Acrobat.Document.DC" ShapeID="_x0000_i1025" DrawAspect="Content" ObjectID="_1838298970" r:id="rId16"/>
        </w:object>
      </w:r>
      <w:commentRangeEnd w:id="29"/>
      <w:r w:rsidR="00E828D2">
        <w:rPr>
          <w:rStyle w:val="CommentReference"/>
          <w:sz w:val="24"/>
          <w:szCs w:val="24"/>
        </w:rPr>
        <w:commentReference w:id="29"/>
      </w:r>
      <w:r w:rsidR="00870CFB">
        <w:br w:type="page"/>
      </w:r>
    </w:p>
    <w:p w14:paraId="6C744CCE" w14:textId="68E3C844" w:rsidR="00870CFB" w:rsidRDefault="00870CFB" w:rsidP="00870CFB">
      <w:pPr>
        <w:pStyle w:val="Heading2"/>
        <w:spacing w:before="0" w:after="160"/>
        <w:jc w:val="center"/>
        <w:rPr>
          <w:rFonts w:ascii="Tenorite" w:hAnsi="Tenorite"/>
        </w:rPr>
      </w:pPr>
      <w:bookmarkStart w:id="30" w:name="_Toc227685485"/>
      <w:r w:rsidRPr="00870CFB">
        <w:rPr>
          <w:rFonts w:ascii="Tenorite" w:hAnsi="Tenorite"/>
        </w:rPr>
        <w:lastRenderedPageBreak/>
        <w:t>Appendix B: Tech Stack</w:t>
      </w:r>
      <w:bookmarkEnd w:id="30"/>
    </w:p>
    <w:p w14:paraId="1D6F7C72" w14:textId="77777777" w:rsidR="00870CFB" w:rsidRPr="00870CFB" w:rsidRDefault="00870CFB" w:rsidP="00870CFB"/>
    <w:tbl>
      <w:tblPr>
        <w:tblStyle w:val="ListTable1Light"/>
        <w:tblW w:w="0" w:type="auto"/>
        <w:jc w:val="center"/>
        <w:tblLook w:val="04A0" w:firstRow="1" w:lastRow="0" w:firstColumn="1" w:lastColumn="0" w:noHBand="0" w:noVBand="1"/>
      </w:tblPr>
      <w:tblGrid>
        <w:gridCol w:w="1777"/>
        <w:gridCol w:w="1802"/>
        <w:gridCol w:w="4985"/>
      </w:tblGrid>
      <w:tr w:rsidR="00870CFB" w:rsidRPr="00870CFB" w14:paraId="6A228BEA" w14:textId="77777777" w:rsidTr="00870C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36E868" w14:textId="77777777" w:rsidR="00870CFB" w:rsidRPr="00870CFB" w:rsidRDefault="00870CFB" w:rsidP="00870CFB">
            <w:pPr>
              <w:spacing w:after="160" w:line="360" w:lineRule="auto"/>
              <w:rPr>
                <w:rFonts w:ascii="Tenorite" w:hAnsi="Tenorite"/>
              </w:rPr>
            </w:pPr>
            <w:r w:rsidRPr="00870CFB">
              <w:rPr>
                <w:rFonts w:ascii="Tenorite" w:hAnsi="Tenorite"/>
              </w:rPr>
              <w:t>Tool</w:t>
            </w:r>
          </w:p>
        </w:tc>
        <w:tc>
          <w:tcPr>
            <w:tcW w:w="0" w:type="auto"/>
            <w:hideMark/>
          </w:tcPr>
          <w:p w14:paraId="797EC268"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Version</w:t>
            </w:r>
          </w:p>
        </w:tc>
        <w:tc>
          <w:tcPr>
            <w:tcW w:w="0" w:type="auto"/>
            <w:hideMark/>
          </w:tcPr>
          <w:p w14:paraId="0EF50DE4"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Purpose</w:t>
            </w:r>
          </w:p>
        </w:tc>
      </w:tr>
      <w:tr w:rsidR="00870CFB" w:rsidRPr="00870CFB" w14:paraId="22B2574B"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5E70AA" w14:textId="77777777" w:rsidR="00870CFB" w:rsidRPr="00870CFB" w:rsidRDefault="00870CFB" w:rsidP="00870CFB">
            <w:pPr>
              <w:spacing w:after="160" w:line="360" w:lineRule="auto"/>
              <w:rPr>
                <w:rFonts w:ascii="Tenorite" w:hAnsi="Tenorite"/>
              </w:rPr>
            </w:pPr>
            <w:r w:rsidRPr="00870CFB">
              <w:rPr>
                <w:rFonts w:ascii="Tenorite" w:hAnsi="Tenorite"/>
              </w:rPr>
              <w:t>Python</w:t>
            </w:r>
          </w:p>
        </w:tc>
        <w:tc>
          <w:tcPr>
            <w:tcW w:w="0" w:type="auto"/>
            <w:hideMark/>
          </w:tcPr>
          <w:p w14:paraId="24150FBD"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3.11</w:t>
            </w:r>
          </w:p>
        </w:tc>
        <w:tc>
          <w:tcPr>
            <w:tcW w:w="0" w:type="auto"/>
            <w:hideMark/>
          </w:tcPr>
          <w:p w14:paraId="5709814D"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Core pipeline language</w:t>
            </w:r>
          </w:p>
        </w:tc>
      </w:tr>
      <w:tr w:rsidR="00870CFB" w:rsidRPr="00870CFB" w14:paraId="726B4B35"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CB9670" w14:textId="77777777" w:rsidR="00870CFB" w:rsidRPr="00870CFB" w:rsidRDefault="00870CFB" w:rsidP="00870CFB">
            <w:pPr>
              <w:spacing w:after="160" w:line="360" w:lineRule="auto"/>
              <w:rPr>
                <w:rFonts w:ascii="Tenorite" w:hAnsi="Tenorite"/>
              </w:rPr>
            </w:pPr>
            <w:r w:rsidRPr="00870CFB">
              <w:rPr>
                <w:rFonts w:ascii="Tenorite" w:hAnsi="Tenorite"/>
              </w:rPr>
              <w:t>yfinance</w:t>
            </w:r>
          </w:p>
        </w:tc>
        <w:tc>
          <w:tcPr>
            <w:tcW w:w="0" w:type="auto"/>
            <w:hideMark/>
          </w:tcPr>
          <w:p w14:paraId="53571762"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0.2.36 or above</w:t>
            </w:r>
          </w:p>
        </w:tc>
        <w:tc>
          <w:tcPr>
            <w:tcW w:w="0" w:type="auto"/>
            <w:hideMark/>
          </w:tcPr>
          <w:p w14:paraId="4F28FC7E"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Yahoo Finance market data</w:t>
            </w:r>
          </w:p>
        </w:tc>
      </w:tr>
      <w:tr w:rsidR="00870CFB" w:rsidRPr="00870CFB" w14:paraId="488F265E"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311D81" w14:textId="77777777" w:rsidR="00870CFB" w:rsidRPr="00870CFB" w:rsidRDefault="00870CFB" w:rsidP="00870CFB">
            <w:pPr>
              <w:spacing w:after="160" w:line="360" w:lineRule="auto"/>
              <w:rPr>
                <w:rFonts w:ascii="Tenorite" w:hAnsi="Tenorite"/>
              </w:rPr>
            </w:pPr>
            <w:r w:rsidRPr="00870CFB">
              <w:rPr>
                <w:rFonts w:ascii="Tenorite" w:hAnsi="Tenorite"/>
              </w:rPr>
              <w:t>pandas</w:t>
            </w:r>
          </w:p>
        </w:tc>
        <w:tc>
          <w:tcPr>
            <w:tcW w:w="0" w:type="auto"/>
            <w:hideMark/>
          </w:tcPr>
          <w:p w14:paraId="0C458B0C"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2.1 to 3.0</w:t>
            </w:r>
          </w:p>
        </w:tc>
        <w:tc>
          <w:tcPr>
            <w:tcW w:w="0" w:type="auto"/>
            <w:hideMark/>
          </w:tcPr>
          <w:p w14:paraId="62F41324"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Data manipulation and alignment</w:t>
            </w:r>
          </w:p>
        </w:tc>
      </w:tr>
      <w:tr w:rsidR="00870CFB" w:rsidRPr="00870CFB" w14:paraId="5818DCEA"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BFB945" w14:textId="77777777" w:rsidR="00870CFB" w:rsidRPr="00870CFB" w:rsidRDefault="00870CFB" w:rsidP="00870CFB">
            <w:pPr>
              <w:spacing w:after="160" w:line="360" w:lineRule="auto"/>
              <w:rPr>
                <w:rFonts w:ascii="Tenorite" w:hAnsi="Tenorite"/>
              </w:rPr>
            </w:pPr>
            <w:r w:rsidRPr="00870CFB">
              <w:rPr>
                <w:rFonts w:ascii="Tenorite" w:hAnsi="Tenorite"/>
              </w:rPr>
              <w:t>numpy</w:t>
            </w:r>
          </w:p>
        </w:tc>
        <w:tc>
          <w:tcPr>
            <w:tcW w:w="0" w:type="auto"/>
            <w:hideMark/>
          </w:tcPr>
          <w:p w14:paraId="74334CBA"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1.26 to 2.0</w:t>
            </w:r>
          </w:p>
        </w:tc>
        <w:tc>
          <w:tcPr>
            <w:tcW w:w="0" w:type="auto"/>
            <w:hideMark/>
          </w:tcPr>
          <w:p w14:paraId="6F137267"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Numerical computations and array operations</w:t>
            </w:r>
          </w:p>
        </w:tc>
      </w:tr>
      <w:tr w:rsidR="00870CFB" w:rsidRPr="00870CFB" w14:paraId="1E7E46F3"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DFF4D1" w14:textId="77777777" w:rsidR="00870CFB" w:rsidRPr="00870CFB" w:rsidRDefault="00870CFB" w:rsidP="00870CFB">
            <w:pPr>
              <w:spacing w:after="160" w:line="360" w:lineRule="auto"/>
              <w:rPr>
                <w:rFonts w:ascii="Tenorite" w:hAnsi="Tenorite"/>
              </w:rPr>
            </w:pPr>
            <w:r w:rsidRPr="00870CFB">
              <w:rPr>
                <w:rFonts w:ascii="Tenorite" w:hAnsi="Tenorite"/>
              </w:rPr>
              <w:t>matplotlib</w:t>
            </w:r>
          </w:p>
        </w:tc>
        <w:tc>
          <w:tcPr>
            <w:tcW w:w="0" w:type="auto"/>
            <w:hideMark/>
          </w:tcPr>
          <w:p w14:paraId="46BFE0C6"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3.8 or above</w:t>
            </w:r>
          </w:p>
        </w:tc>
        <w:tc>
          <w:tcPr>
            <w:tcW w:w="0" w:type="auto"/>
            <w:hideMark/>
          </w:tcPr>
          <w:p w14:paraId="4A1EE685"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Line charts, bar charts, histograms</w:t>
            </w:r>
          </w:p>
        </w:tc>
      </w:tr>
      <w:tr w:rsidR="00870CFB" w:rsidRPr="00870CFB" w14:paraId="319DB531"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748874" w14:textId="77777777" w:rsidR="00870CFB" w:rsidRPr="00870CFB" w:rsidRDefault="00870CFB" w:rsidP="00870CFB">
            <w:pPr>
              <w:spacing w:after="160" w:line="360" w:lineRule="auto"/>
              <w:rPr>
                <w:rFonts w:ascii="Tenorite" w:hAnsi="Tenorite"/>
              </w:rPr>
            </w:pPr>
            <w:r w:rsidRPr="00870CFB">
              <w:rPr>
                <w:rFonts w:ascii="Tenorite" w:hAnsi="Tenorite"/>
              </w:rPr>
              <w:t>seaborn</w:t>
            </w:r>
          </w:p>
        </w:tc>
        <w:tc>
          <w:tcPr>
            <w:tcW w:w="0" w:type="auto"/>
            <w:hideMark/>
          </w:tcPr>
          <w:p w14:paraId="2AA3C27A"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0.13 or above</w:t>
            </w:r>
          </w:p>
        </w:tc>
        <w:tc>
          <w:tcPr>
            <w:tcW w:w="0" w:type="auto"/>
            <w:hideMark/>
          </w:tcPr>
          <w:p w14:paraId="6768915E"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Correlation heatmap</w:t>
            </w:r>
          </w:p>
        </w:tc>
      </w:tr>
      <w:tr w:rsidR="00870CFB" w:rsidRPr="00870CFB" w14:paraId="3F3B006F"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3CDDD0" w14:textId="77777777" w:rsidR="00870CFB" w:rsidRPr="00870CFB" w:rsidRDefault="00870CFB" w:rsidP="00870CFB">
            <w:pPr>
              <w:spacing w:after="160" w:line="360" w:lineRule="auto"/>
              <w:rPr>
                <w:rFonts w:ascii="Tenorite" w:hAnsi="Tenorite"/>
              </w:rPr>
            </w:pPr>
            <w:r w:rsidRPr="00870CFB">
              <w:rPr>
                <w:rFonts w:ascii="Tenorite" w:hAnsi="Tenorite"/>
              </w:rPr>
              <w:t>reportlab</w:t>
            </w:r>
          </w:p>
        </w:tc>
        <w:tc>
          <w:tcPr>
            <w:tcW w:w="0" w:type="auto"/>
            <w:hideMark/>
          </w:tcPr>
          <w:p w14:paraId="5C163333"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4.0 or above</w:t>
            </w:r>
          </w:p>
        </w:tc>
        <w:tc>
          <w:tcPr>
            <w:tcW w:w="0" w:type="auto"/>
            <w:hideMark/>
          </w:tcPr>
          <w:p w14:paraId="5AB72609"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PDF report generation</w:t>
            </w:r>
          </w:p>
        </w:tc>
      </w:tr>
      <w:tr w:rsidR="00870CFB" w:rsidRPr="00870CFB" w14:paraId="12CAE83D"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8C8202" w14:textId="77777777" w:rsidR="00870CFB" w:rsidRPr="00870CFB" w:rsidRDefault="00870CFB" w:rsidP="00870CFB">
            <w:pPr>
              <w:spacing w:after="160" w:line="360" w:lineRule="auto"/>
              <w:rPr>
                <w:rFonts w:ascii="Tenorite" w:hAnsi="Tenorite"/>
              </w:rPr>
            </w:pPr>
            <w:r w:rsidRPr="00870CFB">
              <w:rPr>
                <w:rFonts w:ascii="Tenorite" w:hAnsi="Tenorite"/>
              </w:rPr>
              <w:t>Pillow</w:t>
            </w:r>
          </w:p>
        </w:tc>
        <w:tc>
          <w:tcPr>
            <w:tcW w:w="0" w:type="auto"/>
            <w:hideMark/>
          </w:tcPr>
          <w:p w14:paraId="0A645ED9"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10.0 or above</w:t>
            </w:r>
          </w:p>
        </w:tc>
        <w:tc>
          <w:tcPr>
            <w:tcW w:w="0" w:type="auto"/>
            <w:hideMark/>
          </w:tcPr>
          <w:p w14:paraId="47974F52"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Image dimension reading for dynamic scaling</w:t>
            </w:r>
          </w:p>
        </w:tc>
      </w:tr>
      <w:tr w:rsidR="00870CFB" w:rsidRPr="00870CFB" w14:paraId="668E02DA"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C31C6" w14:textId="77777777" w:rsidR="00870CFB" w:rsidRPr="00870CFB" w:rsidRDefault="00870CFB" w:rsidP="00870CFB">
            <w:pPr>
              <w:spacing w:after="160" w:line="360" w:lineRule="auto"/>
              <w:rPr>
                <w:rFonts w:ascii="Tenorite" w:hAnsi="Tenorite"/>
              </w:rPr>
            </w:pPr>
            <w:r w:rsidRPr="00870CFB">
              <w:rPr>
                <w:rFonts w:ascii="Tenorite" w:hAnsi="Tenorite"/>
              </w:rPr>
              <w:t>GitHub Actions</w:t>
            </w:r>
          </w:p>
        </w:tc>
        <w:tc>
          <w:tcPr>
            <w:tcW w:w="0" w:type="auto"/>
            <w:hideMark/>
          </w:tcPr>
          <w:p w14:paraId="594E2297"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N/A</w:t>
            </w:r>
          </w:p>
        </w:tc>
        <w:tc>
          <w:tcPr>
            <w:tcW w:w="0" w:type="auto"/>
            <w:hideMark/>
          </w:tcPr>
          <w:p w14:paraId="2591D466"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Pipeline scheduling and automation</w:t>
            </w:r>
          </w:p>
        </w:tc>
      </w:tr>
      <w:tr w:rsidR="00870CFB" w:rsidRPr="00870CFB" w14:paraId="5EF38A2B"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104F11" w14:textId="77777777" w:rsidR="00870CFB" w:rsidRPr="00870CFB" w:rsidRDefault="00870CFB" w:rsidP="00870CFB">
            <w:pPr>
              <w:spacing w:after="160" w:line="360" w:lineRule="auto"/>
              <w:rPr>
                <w:rFonts w:ascii="Tenorite" w:hAnsi="Tenorite"/>
              </w:rPr>
            </w:pPr>
            <w:r w:rsidRPr="00870CFB">
              <w:rPr>
                <w:rFonts w:ascii="Tenorite" w:hAnsi="Tenorite"/>
              </w:rPr>
              <w:t>GitHub Secrets</w:t>
            </w:r>
          </w:p>
        </w:tc>
        <w:tc>
          <w:tcPr>
            <w:tcW w:w="0" w:type="auto"/>
            <w:hideMark/>
          </w:tcPr>
          <w:p w14:paraId="19B63245"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N/A</w:t>
            </w:r>
          </w:p>
        </w:tc>
        <w:tc>
          <w:tcPr>
            <w:tcW w:w="0" w:type="auto"/>
            <w:hideMark/>
          </w:tcPr>
          <w:p w14:paraId="7DB3348A"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Secure credential management</w:t>
            </w:r>
          </w:p>
        </w:tc>
      </w:tr>
    </w:tbl>
    <w:p w14:paraId="3AE17293" w14:textId="2EF03F0C" w:rsidR="00870CFB" w:rsidRDefault="00870CFB" w:rsidP="00870CFB"/>
    <w:p w14:paraId="51AF8A66" w14:textId="77777777" w:rsidR="00870CFB" w:rsidRDefault="00870CFB">
      <w:r>
        <w:br w:type="page"/>
      </w:r>
    </w:p>
    <w:p w14:paraId="250E416A" w14:textId="42175B72" w:rsidR="00870CFB" w:rsidRDefault="00870CFB" w:rsidP="00870CFB">
      <w:pPr>
        <w:pStyle w:val="Heading2"/>
        <w:spacing w:before="0" w:after="160"/>
        <w:jc w:val="center"/>
        <w:rPr>
          <w:rFonts w:ascii="Tenorite" w:hAnsi="Tenorite"/>
        </w:rPr>
      </w:pPr>
      <w:bookmarkStart w:id="31" w:name="_Toc227685486"/>
      <w:r w:rsidRPr="00870CFB">
        <w:rPr>
          <w:rFonts w:ascii="Tenorite" w:hAnsi="Tenorite"/>
        </w:rPr>
        <w:lastRenderedPageBreak/>
        <w:t>Appendix C: Metrics Reference</w:t>
      </w:r>
      <w:bookmarkEnd w:id="31"/>
    </w:p>
    <w:p w14:paraId="4F711BFF" w14:textId="77777777" w:rsidR="00870CFB" w:rsidRDefault="00870CFB" w:rsidP="00870CFB"/>
    <w:tbl>
      <w:tblPr>
        <w:tblStyle w:val="ListTable1Light"/>
        <w:tblW w:w="0" w:type="auto"/>
        <w:jc w:val="center"/>
        <w:tblLook w:val="04A0" w:firstRow="1" w:lastRow="0" w:firstColumn="1" w:lastColumn="0" w:noHBand="0" w:noVBand="1"/>
      </w:tblPr>
      <w:tblGrid>
        <w:gridCol w:w="1796"/>
        <w:gridCol w:w="4954"/>
        <w:gridCol w:w="2610"/>
      </w:tblGrid>
      <w:tr w:rsidR="00870CFB" w:rsidRPr="00870CFB" w14:paraId="12503DA5" w14:textId="77777777" w:rsidTr="00870C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BA79D6" w14:textId="77777777" w:rsidR="00870CFB" w:rsidRPr="00870CFB" w:rsidRDefault="00870CFB" w:rsidP="00870CFB">
            <w:pPr>
              <w:spacing w:after="160" w:line="360" w:lineRule="auto"/>
              <w:rPr>
                <w:rFonts w:ascii="Tenorite" w:hAnsi="Tenorite"/>
              </w:rPr>
            </w:pPr>
            <w:r w:rsidRPr="00870CFB">
              <w:rPr>
                <w:rFonts w:ascii="Tenorite" w:hAnsi="Tenorite"/>
              </w:rPr>
              <w:t>Metric</w:t>
            </w:r>
          </w:p>
        </w:tc>
        <w:tc>
          <w:tcPr>
            <w:tcW w:w="0" w:type="auto"/>
            <w:hideMark/>
          </w:tcPr>
          <w:p w14:paraId="2BE0DBF0"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Formula Summary</w:t>
            </w:r>
          </w:p>
        </w:tc>
        <w:tc>
          <w:tcPr>
            <w:tcW w:w="0" w:type="auto"/>
            <w:hideMark/>
          </w:tcPr>
          <w:p w14:paraId="6C624DD1"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Python Function</w:t>
            </w:r>
          </w:p>
        </w:tc>
      </w:tr>
      <w:tr w:rsidR="00870CFB" w:rsidRPr="00870CFB" w14:paraId="48F0CD6C"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599A04" w14:textId="77777777" w:rsidR="00870CFB" w:rsidRPr="00870CFB" w:rsidRDefault="00870CFB" w:rsidP="00870CFB">
            <w:pPr>
              <w:spacing w:after="160" w:line="360" w:lineRule="auto"/>
              <w:rPr>
                <w:rFonts w:ascii="Tenorite" w:hAnsi="Tenorite"/>
              </w:rPr>
            </w:pPr>
            <w:r w:rsidRPr="00870CFB">
              <w:rPr>
                <w:rFonts w:ascii="Tenorite" w:hAnsi="Tenorite"/>
              </w:rPr>
              <w:t>Annual Return</w:t>
            </w:r>
          </w:p>
        </w:tc>
        <w:tc>
          <w:tcPr>
            <w:tcW w:w="0" w:type="auto"/>
            <w:hideMark/>
          </w:tcPr>
          <w:p w14:paraId="27765256"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Cumulative product raised to (1 divided by years) minus 1</w:t>
            </w:r>
          </w:p>
        </w:tc>
        <w:tc>
          <w:tcPr>
            <w:tcW w:w="0" w:type="auto"/>
            <w:hideMark/>
          </w:tcPr>
          <w:p w14:paraId="014180A4"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annualized_return()</w:t>
            </w:r>
          </w:p>
        </w:tc>
      </w:tr>
      <w:tr w:rsidR="00870CFB" w:rsidRPr="00870CFB" w14:paraId="613A3EC3"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58AC4" w14:textId="77777777" w:rsidR="00870CFB" w:rsidRPr="00870CFB" w:rsidRDefault="00870CFB" w:rsidP="00870CFB">
            <w:pPr>
              <w:spacing w:after="160" w:line="360" w:lineRule="auto"/>
              <w:rPr>
                <w:rFonts w:ascii="Tenorite" w:hAnsi="Tenorite"/>
              </w:rPr>
            </w:pPr>
            <w:r w:rsidRPr="00870CFB">
              <w:rPr>
                <w:rFonts w:ascii="Tenorite" w:hAnsi="Tenorite"/>
              </w:rPr>
              <w:t>Annual Volatility</w:t>
            </w:r>
          </w:p>
        </w:tc>
        <w:tc>
          <w:tcPr>
            <w:tcW w:w="0" w:type="auto"/>
            <w:hideMark/>
          </w:tcPr>
          <w:p w14:paraId="44A96109"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Daily std multiplied by square root of 252</w:t>
            </w:r>
          </w:p>
        </w:tc>
        <w:tc>
          <w:tcPr>
            <w:tcW w:w="0" w:type="auto"/>
            <w:hideMark/>
          </w:tcPr>
          <w:p w14:paraId="30FC7C53"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annualized_vol()</w:t>
            </w:r>
          </w:p>
        </w:tc>
      </w:tr>
      <w:tr w:rsidR="00870CFB" w:rsidRPr="00870CFB" w14:paraId="0188E8AE"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86AB0A" w14:textId="77777777" w:rsidR="00870CFB" w:rsidRPr="00870CFB" w:rsidRDefault="00870CFB" w:rsidP="00870CFB">
            <w:pPr>
              <w:spacing w:after="160" w:line="360" w:lineRule="auto"/>
              <w:rPr>
                <w:rFonts w:ascii="Tenorite" w:hAnsi="Tenorite"/>
              </w:rPr>
            </w:pPr>
            <w:r w:rsidRPr="00870CFB">
              <w:rPr>
                <w:rFonts w:ascii="Tenorite" w:hAnsi="Tenorite"/>
              </w:rPr>
              <w:t>Sharpe Ratio</w:t>
            </w:r>
          </w:p>
        </w:tc>
        <w:tc>
          <w:tcPr>
            <w:tcW w:w="0" w:type="auto"/>
            <w:hideMark/>
          </w:tcPr>
          <w:p w14:paraId="535C5D32"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Excess return divided by annual volatility</w:t>
            </w:r>
          </w:p>
        </w:tc>
        <w:tc>
          <w:tcPr>
            <w:tcW w:w="0" w:type="auto"/>
            <w:hideMark/>
          </w:tcPr>
          <w:p w14:paraId="19703AB5"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sharpe_ratio()</w:t>
            </w:r>
          </w:p>
        </w:tc>
      </w:tr>
      <w:tr w:rsidR="00870CFB" w:rsidRPr="00870CFB" w14:paraId="74D66FCB"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531427" w14:textId="77777777" w:rsidR="00870CFB" w:rsidRPr="00870CFB" w:rsidRDefault="00870CFB" w:rsidP="00870CFB">
            <w:pPr>
              <w:spacing w:after="160" w:line="360" w:lineRule="auto"/>
              <w:rPr>
                <w:rFonts w:ascii="Tenorite" w:hAnsi="Tenorite"/>
              </w:rPr>
            </w:pPr>
            <w:r w:rsidRPr="00870CFB">
              <w:rPr>
                <w:rFonts w:ascii="Tenorite" w:hAnsi="Tenorite"/>
              </w:rPr>
              <w:t>Sortino Ratio</w:t>
            </w:r>
          </w:p>
        </w:tc>
        <w:tc>
          <w:tcPr>
            <w:tcW w:w="0" w:type="auto"/>
            <w:hideMark/>
          </w:tcPr>
          <w:p w14:paraId="1A391E2C"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Excess return divided by downside deviation</w:t>
            </w:r>
          </w:p>
        </w:tc>
        <w:tc>
          <w:tcPr>
            <w:tcW w:w="0" w:type="auto"/>
            <w:hideMark/>
          </w:tcPr>
          <w:p w14:paraId="1C4742B2"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sortino_ratio()</w:t>
            </w:r>
          </w:p>
        </w:tc>
      </w:tr>
      <w:tr w:rsidR="00870CFB" w:rsidRPr="00870CFB" w14:paraId="61F1ED9E"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8BA360" w14:textId="77777777" w:rsidR="00870CFB" w:rsidRPr="00870CFB" w:rsidRDefault="00870CFB" w:rsidP="00870CFB">
            <w:pPr>
              <w:spacing w:after="160" w:line="360" w:lineRule="auto"/>
              <w:rPr>
                <w:rFonts w:ascii="Tenorite" w:hAnsi="Tenorite"/>
              </w:rPr>
            </w:pPr>
            <w:r w:rsidRPr="00870CFB">
              <w:rPr>
                <w:rFonts w:ascii="Tenorite" w:hAnsi="Tenorite"/>
              </w:rPr>
              <w:t>Max Drawdown</w:t>
            </w:r>
          </w:p>
        </w:tc>
        <w:tc>
          <w:tcPr>
            <w:tcW w:w="0" w:type="auto"/>
            <w:hideMark/>
          </w:tcPr>
          <w:p w14:paraId="4507719E"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Minimum of drawdown series</w:t>
            </w:r>
          </w:p>
        </w:tc>
        <w:tc>
          <w:tcPr>
            <w:tcW w:w="0" w:type="auto"/>
            <w:hideMark/>
          </w:tcPr>
          <w:p w14:paraId="499E88C6"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max_drawdown()</w:t>
            </w:r>
          </w:p>
        </w:tc>
      </w:tr>
      <w:tr w:rsidR="00870CFB" w:rsidRPr="00870CFB" w14:paraId="736000CA"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35B080" w14:textId="77777777" w:rsidR="00870CFB" w:rsidRPr="00870CFB" w:rsidRDefault="00870CFB" w:rsidP="00870CFB">
            <w:pPr>
              <w:spacing w:after="160" w:line="360" w:lineRule="auto"/>
              <w:rPr>
                <w:rFonts w:ascii="Tenorite" w:hAnsi="Tenorite"/>
              </w:rPr>
            </w:pPr>
            <w:r w:rsidRPr="00870CFB">
              <w:rPr>
                <w:rFonts w:ascii="Tenorite" w:hAnsi="Tenorite"/>
              </w:rPr>
              <w:t>VaR 95%</w:t>
            </w:r>
          </w:p>
        </w:tc>
        <w:tc>
          <w:tcPr>
            <w:tcW w:w="0" w:type="auto"/>
            <w:hideMark/>
          </w:tcPr>
          <w:p w14:paraId="3BC0D9C5"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Negative 5th percentile of daily returns</w:t>
            </w:r>
          </w:p>
        </w:tc>
        <w:tc>
          <w:tcPr>
            <w:tcW w:w="0" w:type="auto"/>
            <w:hideMark/>
          </w:tcPr>
          <w:p w14:paraId="706F280A"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var_historic(level=0.95)</w:t>
            </w:r>
          </w:p>
        </w:tc>
      </w:tr>
      <w:tr w:rsidR="00870CFB" w:rsidRPr="00870CFB" w14:paraId="6D2573D0"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0B3AA5" w14:textId="77777777" w:rsidR="00870CFB" w:rsidRPr="00870CFB" w:rsidRDefault="00870CFB" w:rsidP="00870CFB">
            <w:pPr>
              <w:spacing w:after="160" w:line="360" w:lineRule="auto"/>
              <w:rPr>
                <w:rFonts w:ascii="Tenorite" w:hAnsi="Tenorite"/>
              </w:rPr>
            </w:pPr>
            <w:r w:rsidRPr="00870CFB">
              <w:rPr>
                <w:rFonts w:ascii="Tenorite" w:hAnsi="Tenorite"/>
              </w:rPr>
              <w:t>VaR 99%</w:t>
            </w:r>
          </w:p>
        </w:tc>
        <w:tc>
          <w:tcPr>
            <w:tcW w:w="0" w:type="auto"/>
            <w:hideMark/>
          </w:tcPr>
          <w:p w14:paraId="5AD5B01F"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Negative 1st percentile of daily returns</w:t>
            </w:r>
          </w:p>
        </w:tc>
        <w:tc>
          <w:tcPr>
            <w:tcW w:w="0" w:type="auto"/>
            <w:hideMark/>
          </w:tcPr>
          <w:p w14:paraId="52D2697B"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var_historic(level=0.99)</w:t>
            </w:r>
          </w:p>
        </w:tc>
      </w:tr>
    </w:tbl>
    <w:p w14:paraId="187289DB" w14:textId="77777777" w:rsidR="00870CFB" w:rsidRDefault="00870CFB" w:rsidP="00870CFB"/>
    <w:p w14:paraId="201ED057" w14:textId="592B65E2" w:rsidR="00870CFB" w:rsidRDefault="00870CFB">
      <w:r>
        <w:br w:type="page"/>
      </w:r>
    </w:p>
    <w:p w14:paraId="70F0657E" w14:textId="67EF6EE5" w:rsidR="00870CFB" w:rsidRDefault="00870CFB" w:rsidP="00870CFB">
      <w:pPr>
        <w:pStyle w:val="Heading2"/>
        <w:spacing w:before="0" w:after="160"/>
        <w:jc w:val="center"/>
        <w:rPr>
          <w:rFonts w:ascii="Tenorite" w:hAnsi="Tenorite"/>
        </w:rPr>
      </w:pPr>
      <w:bookmarkStart w:id="32" w:name="_Toc227685487"/>
      <w:r w:rsidRPr="00870CFB">
        <w:rPr>
          <w:rFonts w:ascii="Tenorite" w:hAnsi="Tenorite"/>
        </w:rPr>
        <w:lastRenderedPageBreak/>
        <w:t>Appendix D: GitHub Secrets Configuration</w:t>
      </w:r>
      <w:bookmarkEnd w:id="32"/>
    </w:p>
    <w:p w14:paraId="160FAAFB" w14:textId="77777777" w:rsidR="00870CFB" w:rsidRDefault="00870CFB" w:rsidP="00870CFB"/>
    <w:tbl>
      <w:tblPr>
        <w:tblStyle w:val="ListTable1Light"/>
        <w:tblW w:w="0" w:type="auto"/>
        <w:jc w:val="center"/>
        <w:tblLook w:val="04A0" w:firstRow="1" w:lastRow="0" w:firstColumn="1" w:lastColumn="0" w:noHBand="0" w:noVBand="1"/>
      </w:tblPr>
      <w:tblGrid>
        <w:gridCol w:w="2019"/>
        <w:gridCol w:w="4334"/>
        <w:gridCol w:w="3007"/>
      </w:tblGrid>
      <w:tr w:rsidR="00870CFB" w:rsidRPr="00870CFB" w14:paraId="4EA0C298" w14:textId="77777777" w:rsidTr="006961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0ED73F" w14:textId="77777777" w:rsidR="00870CFB" w:rsidRPr="00870CFB" w:rsidRDefault="00870CFB" w:rsidP="00870CFB">
            <w:pPr>
              <w:spacing w:after="160" w:line="360" w:lineRule="auto"/>
              <w:rPr>
                <w:rFonts w:ascii="Tenorite" w:hAnsi="Tenorite"/>
              </w:rPr>
            </w:pPr>
            <w:r w:rsidRPr="00870CFB">
              <w:rPr>
                <w:rFonts w:ascii="Tenorite" w:hAnsi="Tenorite"/>
              </w:rPr>
              <w:t>Secret Name</w:t>
            </w:r>
          </w:p>
        </w:tc>
        <w:tc>
          <w:tcPr>
            <w:tcW w:w="0" w:type="auto"/>
            <w:hideMark/>
          </w:tcPr>
          <w:p w14:paraId="23645D09"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Description</w:t>
            </w:r>
          </w:p>
        </w:tc>
        <w:tc>
          <w:tcPr>
            <w:tcW w:w="0" w:type="auto"/>
            <w:hideMark/>
          </w:tcPr>
          <w:p w14:paraId="5C51F13E"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Example Value</w:t>
            </w:r>
          </w:p>
        </w:tc>
      </w:tr>
      <w:tr w:rsidR="00870CFB" w:rsidRPr="00870CFB" w14:paraId="7F8305A4" w14:textId="77777777" w:rsidTr="006961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630B7" w14:textId="77777777" w:rsidR="00870CFB" w:rsidRPr="00870CFB" w:rsidRDefault="00870CFB" w:rsidP="00870CFB">
            <w:pPr>
              <w:spacing w:after="160" w:line="360" w:lineRule="auto"/>
              <w:rPr>
                <w:rFonts w:ascii="Tenorite" w:hAnsi="Tenorite"/>
              </w:rPr>
            </w:pPr>
            <w:r w:rsidRPr="00870CFB">
              <w:rPr>
                <w:rFonts w:ascii="Tenorite" w:hAnsi="Tenorite"/>
              </w:rPr>
              <w:t>SMTP_SERVER</w:t>
            </w:r>
          </w:p>
        </w:tc>
        <w:tc>
          <w:tcPr>
            <w:tcW w:w="0" w:type="auto"/>
            <w:hideMark/>
          </w:tcPr>
          <w:p w14:paraId="6D979ABE"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SMTP server hostname</w:t>
            </w:r>
          </w:p>
        </w:tc>
        <w:tc>
          <w:tcPr>
            <w:tcW w:w="0" w:type="auto"/>
            <w:hideMark/>
          </w:tcPr>
          <w:p w14:paraId="6C18690D"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smtp.gmail.com</w:t>
            </w:r>
          </w:p>
        </w:tc>
      </w:tr>
      <w:tr w:rsidR="00870CFB" w:rsidRPr="00870CFB" w14:paraId="4560A63F" w14:textId="77777777" w:rsidTr="006961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7C5066" w14:textId="77777777" w:rsidR="00870CFB" w:rsidRPr="00870CFB" w:rsidRDefault="00870CFB" w:rsidP="00870CFB">
            <w:pPr>
              <w:spacing w:after="160" w:line="360" w:lineRule="auto"/>
              <w:rPr>
                <w:rFonts w:ascii="Tenorite" w:hAnsi="Tenorite"/>
              </w:rPr>
            </w:pPr>
            <w:r w:rsidRPr="00870CFB">
              <w:rPr>
                <w:rFonts w:ascii="Tenorite" w:hAnsi="Tenorite"/>
              </w:rPr>
              <w:t>SMTP_PORT</w:t>
            </w:r>
          </w:p>
        </w:tc>
        <w:tc>
          <w:tcPr>
            <w:tcW w:w="0" w:type="auto"/>
            <w:hideMark/>
          </w:tcPr>
          <w:p w14:paraId="1C254195"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SMTP server port</w:t>
            </w:r>
          </w:p>
        </w:tc>
        <w:tc>
          <w:tcPr>
            <w:tcW w:w="0" w:type="auto"/>
            <w:hideMark/>
          </w:tcPr>
          <w:p w14:paraId="5C51B384"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587</w:t>
            </w:r>
          </w:p>
        </w:tc>
      </w:tr>
      <w:tr w:rsidR="00870CFB" w:rsidRPr="00870CFB" w14:paraId="4DAB2F08" w14:textId="77777777" w:rsidTr="006961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D689D1" w14:textId="77777777" w:rsidR="00870CFB" w:rsidRPr="00870CFB" w:rsidRDefault="00870CFB" w:rsidP="00870CFB">
            <w:pPr>
              <w:spacing w:after="160" w:line="360" w:lineRule="auto"/>
              <w:rPr>
                <w:rFonts w:ascii="Tenorite" w:hAnsi="Tenorite"/>
              </w:rPr>
            </w:pPr>
            <w:r w:rsidRPr="00870CFB">
              <w:rPr>
                <w:rFonts w:ascii="Tenorite" w:hAnsi="Tenorite"/>
              </w:rPr>
              <w:t>EMAIL_USER</w:t>
            </w:r>
          </w:p>
        </w:tc>
        <w:tc>
          <w:tcPr>
            <w:tcW w:w="0" w:type="auto"/>
            <w:hideMark/>
          </w:tcPr>
          <w:p w14:paraId="6C71E2FA"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Sender email address</w:t>
            </w:r>
          </w:p>
        </w:tc>
        <w:tc>
          <w:tcPr>
            <w:tcW w:w="0" w:type="auto"/>
            <w:hideMark/>
          </w:tcPr>
          <w:p w14:paraId="681D78AB"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hyperlink r:id="rId21" w:history="1">
              <w:r w:rsidRPr="00870CFB">
                <w:rPr>
                  <w:rStyle w:val="Hyperlink"/>
                  <w:rFonts w:ascii="Tenorite" w:hAnsi="Tenorite"/>
                </w:rPr>
                <w:t>yourname@gmail.com</w:t>
              </w:r>
            </w:hyperlink>
          </w:p>
        </w:tc>
      </w:tr>
      <w:tr w:rsidR="00870CFB" w:rsidRPr="00870CFB" w14:paraId="32BE5DB5" w14:textId="77777777" w:rsidTr="006961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3829DC" w14:textId="77777777" w:rsidR="00870CFB" w:rsidRPr="00870CFB" w:rsidRDefault="00870CFB" w:rsidP="00870CFB">
            <w:pPr>
              <w:spacing w:after="160" w:line="360" w:lineRule="auto"/>
              <w:rPr>
                <w:rFonts w:ascii="Tenorite" w:hAnsi="Tenorite"/>
              </w:rPr>
            </w:pPr>
            <w:r w:rsidRPr="00870CFB">
              <w:rPr>
                <w:rFonts w:ascii="Tenorite" w:hAnsi="Tenorite"/>
              </w:rPr>
              <w:t>EMAIL_PASS</w:t>
            </w:r>
          </w:p>
        </w:tc>
        <w:tc>
          <w:tcPr>
            <w:tcW w:w="0" w:type="auto"/>
            <w:hideMark/>
          </w:tcPr>
          <w:p w14:paraId="74AAC299"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Gmail App Password (not account password)</w:t>
            </w:r>
          </w:p>
        </w:tc>
        <w:tc>
          <w:tcPr>
            <w:tcW w:w="0" w:type="auto"/>
            <w:hideMark/>
          </w:tcPr>
          <w:p w14:paraId="55F85414"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16-character app password</w:t>
            </w:r>
          </w:p>
        </w:tc>
      </w:tr>
      <w:tr w:rsidR="00870CFB" w:rsidRPr="00870CFB" w14:paraId="131AE9B2" w14:textId="77777777" w:rsidTr="006961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1DA572" w14:textId="77777777" w:rsidR="00870CFB" w:rsidRPr="00870CFB" w:rsidRDefault="00870CFB" w:rsidP="00870CFB">
            <w:pPr>
              <w:spacing w:after="160" w:line="360" w:lineRule="auto"/>
              <w:rPr>
                <w:rFonts w:ascii="Tenorite" w:hAnsi="Tenorite"/>
              </w:rPr>
            </w:pPr>
            <w:r w:rsidRPr="00870CFB">
              <w:rPr>
                <w:rFonts w:ascii="Tenorite" w:hAnsi="Tenorite"/>
              </w:rPr>
              <w:t>RECEIVER_EMAIL</w:t>
            </w:r>
          </w:p>
        </w:tc>
        <w:tc>
          <w:tcPr>
            <w:tcW w:w="0" w:type="auto"/>
            <w:hideMark/>
          </w:tcPr>
          <w:p w14:paraId="2860E533"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Report recipient email address</w:t>
            </w:r>
          </w:p>
        </w:tc>
        <w:tc>
          <w:tcPr>
            <w:tcW w:w="0" w:type="auto"/>
            <w:hideMark/>
          </w:tcPr>
          <w:p w14:paraId="2845A6C0"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hyperlink r:id="rId22" w:history="1">
              <w:r w:rsidRPr="00870CFB">
                <w:rPr>
                  <w:rStyle w:val="Hyperlink"/>
                  <w:rFonts w:ascii="Tenorite" w:hAnsi="Tenorite"/>
                </w:rPr>
                <w:t>recipient@email.com</w:t>
              </w:r>
            </w:hyperlink>
          </w:p>
        </w:tc>
      </w:tr>
    </w:tbl>
    <w:p w14:paraId="2CCCB9A1" w14:textId="77777777" w:rsidR="00870CFB" w:rsidRDefault="00870CFB" w:rsidP="00870CFB"/>
    <w:p w14:paraId="63B9BE31" w14:textId="3E27E1DF" w:rsidR="0069610D" w:rsidRDefault="0069610D" w:rsidP="00B83B22"/>
    <w:p w14:paraId="7444D39A" w14:textId="77777777" w:rsidR="00B83B22" w:rsidRDefault="00B83B22" w:rsidP="00B83B22"/>
    <w:p w14:paraId="55503CA8" w14:textId="77777777" w:rsidR="00B83B22" w:rsidRDefault="00B83B22" w:rsidP="00B83B22"/>
    <w:p w14:paraId="1AB1953A" w14:textId="77777777" w:rsidR="00B83B22" w:rsidRDefault="00B83B22" w:rsidP="00B83B22"/>
    <w:p w14:paraId="5CF9F455" w14:textId="77777777" w:rsidR="00B83B22" w:rsidRDefault="00B83B22" w:rsidP="00B83B22"/>
    <w:p w14:paraId="55223642" w14:textId="77777777" w:rsidR="00B83B22" w:rsidRDefault="00B83B22" w:rsidP="00B83B22"/>
    <w:p w14:paraId="34E9C19A" w14:textId="77777777" w:rsidR="00B83B22" w:rsidRDefault="00B83B22" w:rsidP="00B83B22"/>
    <w:p w14:paraId="6740F729" w14:textId="77777777" w:rsidR="00B83B22" w:rsidRDefault="00B83B22" w:rsidP="00B83B22"/>
    <w:p w14:paraId="15BE2059" w14:textId="77777777" w:rsidR="00B83B22" w:rsidRDefault="00B83B22" w:rsidP="00B83B22"/>
    <w:p w14:paraId="23DAD979" w14:textId="77777777" w:rsidR="00B83B22" w:rsidRDefault="00B83B22" w:rsidP="00B83B22"/>
    <w:p w14:paraId="2B599A95" w14:textId="77777777" w:rsidR="00B83B22" w:rsidRDefault="00B83B22" w:rsidP="00B83B22"/>
    <w:p w14:paraId="6B7B44AA" w14:textId="77777777" w:rsidR="00B83B22" w:rsidRDefault="00B83B22" w:rsidP="00B83B22"/>
    <w:p w14:paraId="6075A9EE" w14:textId="77777777" w:rsidR="00B83B22" w:rsidRDefault="00B83B22" w:rsidP="00B83B22"/>
    <w:p w14:paraId="638A9D35" w14:textId="57BDE95F" w:rsidR="00B83B22" w:rsidRPr="00B83B22" w:rsidRDefault="00B83B22" w:rsidP="00381A00">
      <w:pPr>
        <w:spacing w:line="360" w:lineRule="auto"/>
      </w:pPr>
      <w:r w:rsidRPr="0069610D">
        <w:rPr>
          <w:rFonts w:ascii="Tenorite" w:hAnsi="Tenorite"/>
          <w:i/>
          <w:iCs/>
        </w:rPr>
        <w:t>Automated Portfolio Analytics and Reporting Pipeline</w:t>
      </w:r>
      <w:r w:rsidRPr="0069610D">
        <w:rPr>
          <w:rFonts w:ascii="Tenorite" w:hAnsi="Tenorite"/>
        </w:rPr>
        <w:t xml:space="preserve"> </w:t>
      </w:r>
      <w:r w:rsidRPr="0069610D">
        <w:rPr>
          <w:rFonts w:ascii="Tenorite" w:hAnsi="Tenorite"/>
          <w:i/>
          <w:iCs/>
        </w:rPr>
        <w:t xml:space="preserve">Prepared by </w:t>
      </w:r>
      <w:r>
        <w:rPr>
          <w:rFonts w:ascii="Tenorite" w:hAnsi="Tenorite"/>
          <w:i/>
          <w:iCs/>
        </w:rPr>
        <w:t>Naveen Karan Krishna</w:t>
      </w:r>
      <w:r w:rsidRPr="0069610D">
        <w:rPr>
          <w:rFonts w:ascii="Tenorite" w:hAnsi="Tenorite"/>
          <w:i/>
          <w:iCs/>
        </w:rPr>
        <w:t xml:space="preserve">, </w:t>
      </w:r>
      <w:r>
        <w:rPr>
          <w:rFonts w:ascii="Tenorite" w:hAnsi="Tenorite"/>
          <w:i/>
          <w:iCs/>
        </w:rPr>
        <w:t>January</w:t>
      </w:r>
      <w:r w:rsidRPr="0069610D">
        <w:rPr>
          <w:rFonts w:ascii="Tenorite" w:hAnsi="Tenorite"/>
          <w:i/>
          <w:iCs/>
        </w:rPr>
        <w:t xml:space="preserve"> 2026, </w:t>
      </w:r>
      <w:hyperlink r:id="rId23" w:history="1">
        <w:r w:rsidRPr="0069610D">
          <w:rPr>
            <w:rStyle w:val="Hyperlink"/>
            <w:rFonts w:ascii="Tenorite" w:hAnsi="Tenorite"/>
            <w:i/>
            <w:iCs/>
          </w:rPr>
          <w:t>github.com/NK-Mikey/Automated-Financial-Pipeline-Report</w:t>
        </w:r>
      </w:hyperlink>
    </w:p>
    <w:sectPr w:rsidR="00B83B22" w:rsidRPr="00B83B22" w:rsidSect="00626D85">
      <w:headerReference w:type="default" r:id="rId24"/>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Naveen karan" w:date="2026-04-21T17:50:00Z" w:initials="Nk">
    <w:p w14:paraId="3CF641A3" w14:textId="77777777" w:rsidR="00E828D2" w:rsidRDefault="00E828D2" w:rsidP="00E828D2">
      <w:pPr>
        <w:pStyle w:val="CommentText"/>
      </w:pPr>
      <w:r>
        <w:rPr>
          <w:rStyle w:val="CommentReference"/>
        </w:rPr>
        <w:annotationRef/>
      </w:r>
      <w:r>
        <w:t>Double click to open the PDF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F641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0508C2" w16cex:dateUtc="2026-04-21T2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F641A3" w16cid:durableId="260508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C39F5" w14:textId="77777777" w:rsidR="00D544A6" w:rsidRDefault="00D544A6" w:rsidP="00B83B22">
      <w:pPr>
        <w:spacing w:after="0" w:line="240" w:lineRule="auto"/>
      </w:pPr>
      <w:r>
        <w:separator/>
      </w:r>
    </w:p>
  </w:endnote>
  <w:endnote w:type="continuationSeparator" w:id="0">
    <w:p w14:paraId="03BD35A7" w14:textId="77777777" w:rsidR="00D544A6" w:rsidRDefault="00D544A6" w:rsidP="00B83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enorite">
    <w:charset w:val="00"/>
    <w:family w:val="auto"/>
    <w:pitch w:val="variable"/>
    <w:sig w:usb0="80000003" w:usb1="00000001" w:usb2="0000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9FB16" w14:textId="77777777" w:rsidR="00D544A6" w:rsidRDefault="00D544A6" w:rsidP="00B83B22">
      <w:pPr>
        <w:spacing w:after="0" w:line="240" w:lineRule="auto"/>
      </w:pPr>
      <w:r>
        <w:separator/>
      </w:r>
    </w:p>
  </w:footnote>
  <w:footnote w:type="continuationSeparator" w:id="0">
    <w:p w14:paraId="527677FF" w14:textId="77777777" w:rsidR="00D544A6" w:rsidRDefault="00D544A6" w:rsidP="00B83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029509"/>
      <w:docPartObj>
        <w:docPartGallery w:val="Page Numbers (Top of Page)"/>
        <w:docPartUnique/>
      </w:docPartObj>
    </w:sdtPr>
    <w:sdtEndPr>
      <w:rPr>
        <w:noProof/>
      </w:rPr>
    </w:sdtEndPr>
    <w:sdtContent>
      <w:p w14:paraId="7089CDD4" w14:textId="49ADAB18" w:rsidR="00B83B22" w:rsidRDefault="00B83B2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DC90750" w14:textId="77777777" w:rsidR="00B83B22" w:rsidRDefault="00B83B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78EB"/>
    <w:multiLevelType w:val="hybridMultilevel"/>
    <w:tmpl w:val="2DEE57D8"/>
    <w:lvl w:ilvl="0" w:tplc="764A88D8">
      <w:start w:val="1"/>
      <w:numFmt w:val="decimal"/>
      <w:lvlText w:val="%1."/>
      <w:lvlJc w:val="left"/>
      <w:pPr>
        <w:ind w:left="780" w:hanging="4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6341D63"/>
    <w:multiLevelType w:val="multilevel"/>
    <w:tmpl w:val="4CC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45980"/>
    <w:multiLevelType w:val="multilevel"/>
    <w:tmpl w:val="AE8E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21BBF"/>
    <w:multiLevelType w:val="multilevel"/>
    <w:tmpl w:val="5E80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4A7F7B"/>
    <w:multiLevelType w:val="multilevel"/>
    <w:tmpl w:val="B158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D84AFB"/>
    <w:multiLevelType w:val="multilevel"/>
    <w:tmpl w:val="7284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04F3D"/>
    <w:multiLevelType w:val="multilevel"/>
    <w:tmpl w:val="32565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792A5A"/>
    <w:multiLevelType w:val="multilevel"/>
    <w:tmpl w:val="CF1C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35F89"/>
    <w:multiLevelType w:val="multilevel"/>
    <w:tmpl w:val="D118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1E632D"/>
    <w:multiLevelType w:val="hybridMultilevel"/>
    <w:tmpl w:val="B42449FC"/>
    <w:lvl w:ilvl="0" w:tplc="C676152C">
      <w:start w:val="1"/>
      <w:numFmt w:val="decimal"/>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62E4181C"/>
    <w:multiLevelType w:val="multilevel"/>
    <w:tmpl w:val="5068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8776BF"/>
    <w:multiLevelType w:val="hybridMultilevel"/>
    <w:tmpl w:val="C10679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73F72CB5"/>
    <w:multiLevelType w:val="multilevel"/>
    <w:tmpl w:val="907A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9F2D93"/>
    <w:multiLevelType w:val="multilevel"/>
    <w:tmpl w:val="5E80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5D1E36"/>
    <w:multiLevelType w:val="multilevel"/>
    <w:tmpl w:val="7480C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DA0269F"/>
    <w:multiLevelType w:val="multilevel"/>
    <w:tmpl w:val="94B6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930F87"/>
    <w:multiLevelType w:val="multilevel"/>
    <w:tmpl w:val="BA4C7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4455864">
    <w:abstractNumId w:val="12"/>
  </w:num>
  <w:num w:numId="2" w16cid:durableId="107704223">
    <w:abstractNumId w:val="5"/>
  </w:num>
  <w:num w:numId="3" w16cid:durableId="1430931144">
    <w:abstractNumId w:val="15"/>
  </w:num>
  <w:num w:numId="4" w16cid:durableId="1683896263">
    <w:abstractNumId w:val="6"/>
  </w:num>
  <w:num w:numId="5" w16cid:durableId="2106728068">
    <w:abstractNumId w:val="14"/>
  </w:num>
  <w:num w:numId="6" w16cid:durableId="759645162">
    <w:abstractNumId w:val="10"/>
  </w:num>
  <w:num w:numId="7" w16cid:durableId="1668053167">
    <w:abstractNumId w:val="7"/>
  </w:num>
  <w:num w:numId="8" w16cid:durableId="938752949">
    <w:abstractNumId w:val="4"/>
  </w:num>
  <w:num w:numId="9" w16cid:durableId="1360006058">
    <w:abstractNumId w:val="8"/>
  </w:num>
  <w:num w:numId="10" w16cid:durableId="320156123">
    <w:abstractNumId w:val="3"/>
  </w:num>
  <w:num w:numId="11" w16cid:durableId="1660382733">
    <w:abstractNumId w:val="0"/>
  </w:num>
  <w:num w:numId="12" w16cid:durableId="2078745571">
    <w:abstractNumId w:val="1"/>
  </w:num>
  <w:num w:numId="13" w16cid:durableId="170723583">
    <w:abstractNumId w:val="16"/>
  </w:num>
  <w:num w:numId="14" w16cid:durableId="108551279">
    <w:abstractNumId w:val="2"/>
  </w:num>
  <w:num w:numId="15" w16cid:durableId="22708101">
    <w:abstractNumId w:val="11"/>
  </w:num>
  <w:num w:numId="16" w16cid:durableId="895697884">
    <w:abstractNumId w:val="13"/>
  </w:num>
  <w:num w:numId="17" w16cid:durableId="26496672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veen karan">
    <w15:presenceInfo w15:providerId="Windows Live" w15:userId="5f29426ba89181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F97"/>
    <w:rsid w:val="00011F9A"/>
    <w:rsid w:val="001F2C86"/>
    <w:rsid w:val="0020443C"/>
    <w:rsid w:val="00254A93"/>
    <w:rsid w:val="00381A00"/>
    <w:rsid w:val="003F5F97"/>
    <w:rsid w:val="00603901"/>
    <w:rsid w:val="00626D85"/>
    <w:rsid w:val="0069610D"/>
    <w:rsid w:val="007874ED"/>
    <w:rsid w:val="007B66E9"/>
    <w:rsid w:val="00870CFB"/>
    <w:rsid w:val="009478DD"/>
    <w:rsid w:val="00AE6E24"/>
    <w:rsid w:val="00B83B22"/>
    <w:rsid w:val="00C45D17"/>
    <w:rsid w:val="00D544A6"/>
    <w:rsid w:val="00E55F29"/>
    <w:rsid w:val="00E828D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8DD4"/>
  <w15:chartTrackingRefBased/>
  <w15:docId w15:val="{21A71FBF-3F5E-4F3B-ACE1-66C6EF2FD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F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5F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5F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5F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5F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5F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5F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5F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5F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F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5F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5F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5F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5F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5F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5F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5F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5F97"/>
    <w:rPr>
      <w:rFonts w:eastAsiaTheme="majorEastAsia" w:cstheme="majorBidi"/>
      <w:color w:val="272727" w:themeColor="text1" w:themeTint="D8"/>
    </w:rPr>
  </w:style>
  <w:style w:type="paragraph" w:styleId="Title">
    <w:name w:val="Title"/>
    <w:basedOn w:val="Normal"/>
    <w:next w:val="Normal"/>
    <w:link w:val="TitleChar"/>
    <w:uiPriority w:val="10"/>
    <w:qFormat/>
    <w:rsid w:val="003F5F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5F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5F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5F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5F97"/>
    <w:pPr>
      <w:spacing w:before="160"/>
      <w:jc w:val="center"/>
    </w:pPr>
    <w:rPr>
      <w:i/>
      <w:iCs/>
      <w:color w:val="404040" w:themeColor="text1" w:themeTint="BF"/>
    </w:rPr>
  </w:style>
  <w:style w:type="character" w:customStyle="1" w:styleId="QuoteChar">
    <w:name w:val="Quote Char"/>
    <w:basedOn w:val="DefaultParagraphFont"/>
    <w:link w:val="Quote"/>
    <w:uiPriority w:val="29"/>
    <w:rsid w:val="003F5F97"/>
    <w:rPr>
      <w:i/>
      <w:iCs/>
      <w:color w:val="404040" w:themeColor="text1" w:themeTint="BF"/>
    </w:rPr>
  </w:style>
  <w:style w:type="paragraph" w:styleId="ListParagraph">
    <w:name w:val="List Paragraph"/>
    <w:basedOn w:val="Normal"/>
    <w:uiPriority w:val="34"/>
    <w:qFormat/>
    <w:rsid w:val="003F5F97"/>
    <w:pPr>
      <w:ind w:left="720"/>
      <w:contextualSpacing/>
    </w:pPr>
  </w:style>
  <w:style w:type="character" w:styleId="IntenseEmphasis">
    <w:name w:val="Intense Emphasis"/>
    <w:basedOn w:val="DefaultParagraphFont"/>
    <w:uiPriority w:val="21"/>
    <w:qFormat/>
    <w:rsid w:val="003F5F97"/>
    <w:rPr>
      <w:i/>
      <w:iCs/>
      <w:color w:val="0F4761" w:themeColor="accent1" w:themeShade="BF"/>
    </w:rPr>
  </w:style>
  <w:style w:type="paragraph" w:styleId="IntenseQuote">
    <w:name w:val="Intense Quote"/>
    <w:basedOn w:val="Normal"/>
    <w:next w:val="Normal"/>
    <w:link w:val="IntenseQuoteChar"/>
    <w:uiPriority w:val="30"/>
    <w:qFormat/>
    <w:rsid w:val="003F5F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5F97"/>
    <w:rPr>
      <w:i/>
      <w:iCs/>
      <w:color w:val="0F4761" w:themeColor="accent1" w:themeShade="BF"/>
    </w:rPr>
  </w:style>
  <w:style w:type="character" w:styleId="IntenseReference">
    <w:name w:val="Intense Reference"/>
    <w:basedOn w:val="DefaultParagraphFont"/>
    <w:uiPriority w:val="32"/>
    <w:qFormat/>
    <w:rsid w:val="003F5F97"/>
    <w:rPr>
      <w:b/>
      <w:bCs/>
      <w:smallCaps/>
      <w:color w:val="0F4761" w:themeColor="accent1" w:themeShade="BF"/>
      <w:spacing w:val="5"/>
    </w:rPr>
  </w:style>
  <w:style w:type="character" w:styleId="Hyperlink">
    <w:name w:val="Hyperlink"/>
    <w:basedOn w:val="DefaultParagraphFont"/>
    <w:uiPriority w:val="99"/>
    <w:unhideWhenUsed/>
    <w:rsid w:val="003F5F97"/>
    <w:rPr>
      <w:color w:val="467886" w:themeColor="hyperlink"/>
      <w:u w:val="single"/>
    </w:rPr>
  </w:style>
  <w:style w:type="character" w:styleId="UnresolvedMention">
    <w:name w:val="Unresolved Mention"/>
    <w:basedOn w:val="DefaultParagraphFont"/>
    <w:uiPriority w:val="99"/>
    <w:semiHidden/>
    <w:unhideWhenUsed/>
    <w:rsid w:val="003F5F97"/>
    <w:rPr>
      <w:color w:val="605E5C"/>
      <w:shd w:val="clear" w:color="auto" w:fill="E1DFDD"/>
    </w:rPr>
  </w:style>
  <w:style w:type="paragraph" w:styleId="NoSpacing">
    <w:name w:val="No Spacing"/>
    <w:link w:val="NoSpacingChar"/>
    <w:uiPriority w:val="1"/>
    <w:qFormat/>
    <w:rsid w:val="00626D8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26D85"/>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0443C"/>
    <w:pPr>
      <w:spacing w:before="240" w:after="0" w:line="259" w:lineRule="auto"/>
      <w:outlineLvl w:val="9"/>
    </w:pPr>
    <w:rPr>
      <w:kern w:val="0"/>
      <w:sz w:val="32"/>
      <w:szCs w:val="32"/>
      <w:lang w:val="en-US"/>
      <w14:ligatures w14:val="none"/>
    </w:rPr>
  </w:style>
  <w:style w:type="paragraph" w:customStyle="1" w:styleId="font-claude-response-body">
    <w:name w:val="font-claude-response-body"/>
    <w:basedOn w:val="Normal"/>
    <w:rsid w:val="0020443C"/>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20443C"/>
    <w:rPr>
      <w:b/>
      <w:bCs/>
    </w:rPr>
  </w:style>
  <w:style w:type="table" w:styleId="ListTable1Light">
    <w:name w:val="List Table 1 Light"/>
    <w:basedOn w:val="TableNormal"/>
    <w:uiPriority w:val="46"/>
    <w:rsid w:val="0020443C"/>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478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B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3B22"/>
  </w:style>
  <w:style w:type="paragraph" w:styleId="Footer">
    <w:name w:val="footer"/>
    <w:basedOn w:val="Normal"/>
    <w:link w:val="FooterChar"/>
    <w:uiPriority w:val="99"/>
    <w:unhideWhenUsed/>
    <w:rsid w:val="00B83B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3B22"/>
  </w:style>
  <w:style w:type="paragraph" w:styleId="TOC1">
    <w:name w:val="toc 1"/>
    <w:basedOn w:val="Normal"/>
    <w:next w:val="Normal"/>
    <w:autoRedefine/>
    <w:uiPriority w:val="39"/>
    <w:unhideWhenUsed/>
    <w:rsid w:val="00B83B22"/>
    <w:pPr>
      <w:spacing w:after="100"/>
    </w:pPr>
  </w:style>
  <w:style w:type="paragraph" w:styleId="TOC2">
    <w:name w:val="toc 2"/>
    <w:basedOn w:val="Normal"/>
    <w:next w:val="Normal"/>
    <w:autoRedefine/>
    <w:uiPriority w:val="39"/>
    <w:unhideWhenUsed/>
    <w:rsid w:val="00B83B22"/>
    <w:pPr>
      <w:spacing w:after="100"/>
      <w:ind w:left="240"/>
    </w:pPr>
  </w:style>
  <w:style w:type="character" w:styleId="CommentReference">
    <w:name w:val="annotation reference"/>
    <w:basedOn w:val="DefaultParagraphFont"/>
    <w:uiPriority w:val="99"/>
    <w:semiHidden/>
    <w:unhideWhenUsed/>
    <w:rsid w:val="00E55F29"/>
    <w:rPr>
      <w:sz w:val="16"/>
      <w:szCs w:val="16"/>
    </w:rPr>
  </w:style>
  <w:style w:type="paragraph" w:styleId="CommentText">
    <w:name w:val="annotation text"/>
    <w:basedOn w:val="Normal"/>
    <w:link w:val="CommentTextChar"/>
    <w:uiPriority w:val="99"/>
    <w:unhideWhenUsed/>
    <w:rsid w:val="00E55F29"/>
    <w:pPr>
      <w:spacing w:line="240" w:lineRule="auto"/>
    </w:pPr>
    <w:rPr>
      <w:sz w:val="20"/>
      <w:szCs w:val="20"/>
    </w:rPr>
  </w:style>
  <w:style w:type="character" w:customStyle="1" w:styleId="CommentTextChar">
    <w:name w:val="Comment Text Char"/>
    <w:basedOn w:val="DefaultParagraphFont"/>
    <w:link w:val="CommentText"/>
    <w:uiPriority w:val="99"/>
    <w:rsid w:val="00E55F29"/>
    <w:rPr>
      <w:sz w:val="20"/>
      <w:szCs w:val="20"/>
    </w:rPr>
  </w:style>
  <w:style w:type="paragraph" w:styleId="CommentSubject">
    <w:name w:val="annotation subject"/>
    <w:basedOn w:val="CommentText"/>
    <w:next w:val="CommentText"/>
    <w:link w:val="CommentSubjectChar"/>
    <w:uiPriority w:val="99"/>
    <w:semiHidden/>
    <w:unhideWhenUsed/>
    <w:rsid w:val="00E55F29"/>
    <w:rPr>
      <w:b/>
      <w:bCs/>
    </w:rPr>
  </w:style>
  <w:style w:type="character" w:customStyle="1" w:styleId="CommentSubjectChar">
    <w:name w:val="Comment Subject Char"/>
    <w:basedOn w:val="CommentTextChar"/>
    <w:link w:val="CommentSubject"/>
    <w:uiPriority w:val="99"/>
    <w:semiHidden/>
    <w:rsid w:val="00E55F2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linkedin.com/in/naveen-karan-krishna/" TargetMode="External"/><Relationship Id="rId18" Type="http://schemas.microsoft.com/office/2011/relationships/commentsExtended" Target="commentsExtended.xml"/><Relationship Id="rId26" Type="http://schemas.microsoft.com/office/2011/relationships/people" Target="people.xml"/><Relationship Id="rId3" Type="http://schemas.openxmlformats.org/officeDocument/2006/relationships/numbering" Target="numbering.xml"/><Relationship Id="rId21" Type="http://schemas.openxmlformats.org/officeDocument/2006/relationships/hyperlink" Target="mailto:yourname@gmail.com" TargetMode="External"/><Relationship Id="rId7" Type="http://schemas.openxmlformats.org/officeDocument/2006/relationships/footnotes" Target="footnotes.xml"/><Relationship Id="rId12" Type="http://schemas.openxmlformats.org/officeDocument/2006/relationships/hyperlink" Target="mailto:naveenxkaran@gmail.com" TargetMode="External"/><Relationship Id="rId17" Type="http://schemas.openxmlformats.org/officeDocument/2006/relationships/comments" Target="comments.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oleObject" Target="embeddings/oleObject1.bin"/><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NK-Mikey"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hyperlink" Target="https://github.com/NK-Mikey/Automated-Financial-Pipeline-Report" TargetMode="External"/><Relationship Id="rId10" Type="http://schemas.openxmlformats.org/officeDocument/2006/relationships/hyperlink" Target="https://www.linkedin.com/in/naveen-karan-krishna/" TargetMode="External"/><Relationship Id="rId19" Type="http://schemas.microsoft.com/office/2016/09/relationships/commentsIds" Target="commentsIds.xml"/><Relationship Id="rId4" Type="http://schemas.openxmlformats.org/officeDocument/2006/relationships/styles" Target="styles.xml"/><Relationship Id="rId9" Type="http://schemas.openxmlformats.org/officeDocument/2006/relationships/hyperlink" Target="mailto:naveenxkaran@gmail.com" TargetMode="External"/><Relationship Id="rId14" Type="http://schemas.openxmlformats.org/officeDocument/2006/relationships/hyperlink" Target="https://github.com/NK-Mikey" TargetMode="External"/><Relationship Id="rId22" Type="http://schemas.openxmlformats.org/officeDocument/2006/relationships/hyperlink" Target="mailto:recipient@email.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End-to-End Automated Portfolio Monitoring, Risk Analytics and PDF Report Delivery</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81131D-8C91-418D-B680-63D8CDCE3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25</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Portfolio Analytics and Reporting Pipeline</dc:title>
  <dc:subject>End-to-End Automated Portfolio Monitoring, Risk Analytics and PDF Report Delivery</dc:subject>
  <dc:creator>Naveen karan</dc:creator>
  <cp:keywords/>
  <dc:description/>
  <cp:lastModifiedBy>Naveen karan</cp:lastModifiedBy>
  <cp:revision>7</cp:revision>
  <cp:lastPrinted>2026-04-21T21:49:00Z</cp:lastPrinted>
  <dcterms:created xsi:type="dcterms:W3CDTF">2026-04-21T20:22:00Z</dcterms:created>
  <dcterms:modified xsi:type="dcterms:W3CDTF">2026-04-21T21:50:00Z</dcterms:modified>
</cp:coreProperties>
</file>