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Stephin International High School</w:t>
      </w:r>
    </w:p>
    <w:p>
      <w:pPr>
        <w:spacing w:after="120"/>
      </w:pPr>
      <w:r>
        <w:rPr>
          <w:i/>
          <w:iCs/>
          <w:sz w:val="26"/>
          <w:szCs w:val="26"/>
        </w:rPr>
        <w:t xml:space="preserve">Website Content Brief</w:t>
      </w:r>
    </w:p>
    <w:p>
      <w:pPr>
        <w:spacing w:after="120"/>
      </w:pPr>
      <w:r>
        <w:rPr>
          <w:sz w:val="20"/>
          <w:szCs w:val="20"/>
        </w:rPr>
        <w:t xml:space="preserve">Prepared as a reference document for website design. Confirmed facts are drawn from public listings (JustDial) as of August 2026. Sections marked in red / [PLACEHOLDER] are missing and should be filled in — by the school directly, or with reasonable draft copy — before final publishing.</w:t>
      </w:r>
    </w:p>
    <w:p>
      <w:pPr>
        <w:pStyle w:val="Heading1"/>
        <w:spacing w:after="150" w:before="300"/>
      </w:pPr>
      <w:r>
        <w:t xml:space="preserve">1. Purpose of This Document</w:t>
      </w:r>
    </w:p>
    <w:p>
      <w:pPr>
        <w:spacing w:after="120"/>
      </w:pPr>
      <w:r>
        <w:t xml:space="preserve">This brief consolidates everything currently known about the school and flags what's still missing, so it can be handed directly to a website design tool/agent. Attach this document and ask for a multi-page school website (Home, About, Academics, Admissions, Gallery, Contact) built from this content, using placeholders where indicated until the real information is supplied.</w:t>
      </w:r>
    </w:p>
    <w:p>
      <w:pPr>
        <w:pStyle w:val="Heading1"/>
        <w:spacing w:after="150" w:before="300"/>
      </w:pPr>
      <w:r>
        <w:t xml:space="preserve">2. Confirmed School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2F5496" w:val="clear"/>
          </w:tcPr>
          <w:p>
            <w:r>
              <w:rPr>
                <w:b/>
                <w:bCs/>
                <w:i w:val="false"/>
                <w:iCs w:val="false"/>
                <w:color w:val="FFFFFF"/>
              </w:rPr>
              <w:t xml:space="preserve">Field</w:t>
            </w:r>
          </w:p>
        </w:tc>
        <w:tc>
          <w:tcPr>
            <w:tcW w:type="dxa" w:w="6200"/>
            <w:shd w:fill="2F5496" w:val="clear"/>
          </w:tcPr>
          <w:p>
            <w:r>
              <w:rPr>
                <w:b/>
                <w:bCs/>
                <w:i w:val="false"/>
                <w:iCs w:val="false"/>
                <w:color w:val="FFFFFF"/>
              </w:rPr>
              <w:t xml:space="preserve">Details</w:t>
            </w:r>
          </w:p>
        </w:tc>
      </w:tr>
      <w:tr>
        <w:tc>
          <w:tcPr>
            <w:tcW w:type="dxa" w:w="3000"/>
          </w:tcPr>
          <w:p>
            <w:r>
              <w:rPr>
                <w:b w:val="false"/>
                <w:bCs w:val="false"/>
                <w:i w:val="false"/>
                <w:iCs w:val="false"/>
              </w:rPr>
              <w:t xml:space="preserve">School Name</w:t>
            </w:r>
          </w:p>
        </w:tc>
        <w:tc>
          <w:tcPr>
            <w:tcW w:type="dxa" w:w="6200"/>
          </w:tcPr>
          <w:p>
            <w:r>
              <w:rPr>
                <w:b w:val="false"/>
                <w:bCs w:val="false"/>
                <w:i w:val="false"/>
                <w:iCs w:val="false"/>
              </w:rPr>
              <w:t xml:space="preserve">Stephin International High School</w:t>
            </w:r>
          </w:p>
        </w:tc>
      </w:tr>
      <w:tr>
        <w:tc>
          <w:tcPr>
            <w:tcW w:type="dxa" w:w="3000"/>
          </w:tcPr>
          <w:p>
            <w:r>
              <w:rPr>
                <w:b w:val="false"/>
                <w:bCs w:val="false"/>
                <w:i w:val="false"/>
                <w:iCs w:val="false"/>
              </w:rPr>
              <w:t xml:space="preserve">Address</w:t>
            </w:r>
          </w:p>
        </w:tc>
        <w:tc>
          <w:tcPr>
            <w:tcW w:type="dxa" w:w="6200"/>
          </w:tcPr>
          <w:p>
            <w:r>
              <w:rPr>
                <w:b w:val="false"/>
                <w:bCs w:val="false"/>
                <w:i w:val="false"/>
                <w:iCs w:val="false"/>
              </w:rPr>
              <w:t xml:space="preserve">Adai, Near Krishna Mandir, Panvel, Navi Mumbai – 410206, Maharashtra, India</w:t>
            </w:r>
          </w:p>
        </w:tc>
      </w:tr>
      <w:tr>
        <w:tc>
          <w:tcPr>
            <w:tcW w:type="dxa" w:w="3000"/>
          </w:tcPr>
          <w:p>
            <w:r>
              <w:rPr>
                <w:b w:val="false"/>
                <w:bCs w:val="false"/>
                <w:i w:val="false"/>
                <w:iCs w:val="false"/>
              </w:rPr>
              <w:t xml:space="preserve">School Type</w:t>
            </w:r>
          </w:p>
        </w:tc>
        <w:tc>
          <w:tcPr>
            <w:tcW w:type="dxa" w:w="6200"/>
          </w:tcPr>
          <w:p>
            <w:r>
              <w:rPr>
                <w:b w:val="false"/>
                <w:bCs w:val="false"/>
                <w:i w:val="false"/>
                <w:iCs w:val="false"/>
              </w:rPr>
              <w:t xml:space="preserve">Co-educational, Private Unaided</w:t>
            </w:r>
          </w:p>
        </w:tc>
      </w:tr>
      <w:tr>
        <w:tc>
          <w:tcPr>
            <w:tcW w:type="dxa" w:w="3000"/>
          </w:tcPr>
          <w:p>
            <w:r>
              <w:rPr>
                <w:b w:val="false"/>
                <w:bCs w:val="false"/>
                <w:i w:val="false"/>
                <w:iCs w:val="false"/>
              </w:rPr>
              <w:t xml:space="preserve">Board / Curriculum</w:t>
            </w:r>
          </w:p>
        </w:tc>
        <w:tc>
          <w:tcPr>
            <w:tcW w:type="dxa" w:w="6200"/>
          </w:tcPr>
          <w:p>
            <w:r>
              <w:rPr>
                <w:b w:val="false"/>
                <w:bCs w:val="false"/>
                <w:i w:val="false"/>
                <w:iCs w:val="false"/>
              </w:rPr>
              <w:t xml:space="preserve">State Board (Maharashtra)</w:t>
            </w:r>
          </w:p>
        </w:tc>
      </w:tr>
      <w:tr>
        <w:tc>
          <w:tcPr>
            <w:tcW w:type="dxa" w:w="3000"/>
          </w:tcPr>
          <w:p>
            <w:r>
              <w:rPr>
                <w:b w:val="false"/>
                <w:bCs w:val="false"/>
                <w:i w:val="false"/>
                <w:iCs w:val="false"/>
              </w:rPr>
              <w:t xml:space="preserve">Levels Offered</w:t>
            </w:r>
          </w:p>
        </w:tc>
        <w:tc>
          <w:tcPr>
            <w:tcW w:type="dxa" w:w="6200"/>
          </w:tcPr>
          <w:p>
            <w:r>
              <w:rPr>
                <w:b w:val="false"/>
                <w:bCs w:val="false"/>
                <w:i w:val="false"/>
                <w:iCs w:val="false"/>
              </w:rPr>
              <w:t xml:space="preserve">Primary, Upper Primary, and Secondary</w:t>
            </w:r>
          </w:p>
        </w:tc>
      </w:tr>
      <w:tr>
        <w:tc>
          <w:tcPr>
            <w:tcW w:type="dxa" w:w="3000"/>
          </w:tcPr>
          <w:p>
            <w:r>
              <w:rPr>
                <w:b w:val="false"/>
                <w:bCs w:val="false"/>
                <w:i w:val="false"/>
                <w:iCs w:val="false"/>
              </w:rPr>
              <w:t xml:space="preserve">Student–Teacher Ratio</w:t>
            </w:r>
          </w:p>
        </w:tc>
        <w:tc>
          <w:tcPr>
            <w:tcW w:type="dxa" w:w="6200"/>
          </w:tcPr>
          <w:p>
            <w:r>
              <w:rPr>
                <w:b w:val="false"/>
                <w:bCs w:val="false"/>
                <w:i w:val="false"/>
                <w:iCs w:val="false"/>
              </w:rPr>
              <w:t xml:space="preserve">21:1</w:t>
            </w:r>
          </w:p>
        </w:tc>
      </w:tr>
      <w:tr>
        <w:tc>
          <w:tcPr>
            <w:tcW w:type="dxa" w:w="3000"/>
          </w:tcPr>
          <w:p>
            <w:r>
              <w:rPr>
                <w:b w:val="false"/>
                <w:bCs w:val="false"/>
                <w:i w:val="false"/>
                <w:iCs w:val="false"/>
              </w:rPr>
              <w:t xml:space="preserve">School Code (UDISE/State)</w:t>
            </w:r>
          </w:p>
        </w:tc>
        <w:tc>
          <w:tcPr>
            <w:tcW w:type="dxa" w:w="6200"/>
          </w:tcPr>
          <w:p>
            <w:r>
              <w:rPr>
                <w:b w:val="false"/>
                <w:bCs w:val="false"/>
                <w:i w:val="false"/>
                <w:iCs w:val="false"/>
              </w:rPr>
              <w:t xml:space="preserve">27240806304</w:t>
            </w:r>
          </w:p>
        </w:tc>
      </w:tr>
      <w:tr>
        <w:tc>
          <w:tcPr>
            <w:tcW w:type="dxa" w:w="3000"/>
          </w:tcPr>
          <w:p>
            <w:r>
              <w:rPr>
                <w:b w:val="false"/>
                <w:bCs w:val="false"/>
                <w:i w:val="false"/>
                <w:iCs w:val="false"/>
              </w:rPr>
              <w:t xml:space="preserve">Parent Organisation</w:t>
            </w:r>
          </w:p>
        </w:tc>
        <w:tc>
          <w:tcPr>
            <w:tcW w:type="dxa" w:w="6200"/>
          </w:tcPr>
          <w:p>
            <w:r>
              <w:rPr>
                <w:b w:val="false"/>
                <w:bCs w:val="false"/>
                <w:i w:val="false"/>
                <w:iCs w:val="false"/>
              </w:rPr>
              <w:t xml:space="preserve">BNGO Savie Education Society (referenced on listing; official site not reachable at time of research)</w:t>
            </w:r>
          </w:p>
        </w:tc>
      </w:tr>
      <w:tr>
        <w:tc>
          <w:tcPr>
            <w:tcW w:type="dxa" w:w="3000"/>
          </w:tcPr>
          <w:p>
            <w:r>
              <w:rPr>
                <w:b w:val="false"/>
                <w:bCs w:val="false"/>
                <w:i w:val="false"/>
                <w:iCs w:val="false"/>
              </w:rPr>
              <w:t xml:space="preserve">Operating Hours</w:t>
            </w:r>
          </w:p>
        </w:tc>
        <w:tc>
          <w:tcPr>
            <w:tcW w:type="dxa" w:w="6200"/>
          </w:tcPr>
          <w:p>
            <w:r>
              <w:rPr>
                <w:b w:val="false"/>
                <w:bCs w:val="false"/>
                <w:i w:val="false"/>
                <w:iCs w:val="false"/>
              </w:rPr>
              <w:t xml:space="preserve">Opens 8:00 AM (closing time not listed — confirm)</w:t>
            </w:r>
          </w:p>
        </w:tc>
      </w:tr>
      <w:tr>
        <w:tc>
          <w:tcPr>
            <w:tcW w:type="dxa" w:w="3000"/>
          </w:tcPr>
          <w:p>
            <w:r>
              <w:rPr>
                <w:b w:val="false"/>
                <w:bCs w:val="false"/>
                <w:i w:val="false"/>
                <w:iCs w:val="false"/>
              </w:rPr>
              <w:t xml:space="preserve">Public Rating</w:t>
            </w:r>
          </w:p>
        </w:tc>
        <w:tc>
          <w:tcPr>
            <w:tcW w:type="dxa" w:w="6200"/>
          </w:tcPr>
          <w:p>
            <w:r>
              <w:rPr>
                <w:b w:val="false"/>
                <w:bCs w:val="false"/>
                <w:i w:val="false"/>
                <w:iCs w:val="false"/>
              </w:rPr>
              <w:t xml:space="preserve">4.6 / 5 (JustDial, based on 3 reviews)</w:t>
            </w:r>
          </w:p>
        </w:tc>
      </w:tr>
      <w:tr>
        <w:tc>
          <w:tcPr>
            <w:tcW w:type="dxa" w:w="3000"/>
          </w:tcPr>
          <w:p>
            <w:r>
              <w:rPr>
                <w:b w:val="false"/>
                <w:bCs w:val="false"/>
                <w:i w:val="false"/>
                <w:iCs w:val="false"/>
              </w:rPr>
              <w:t xml:space="preserve">Phone Number</w:t>
            </w:r>
          </w:p>
        </w:tc>
        <w:tc>
          <w:tcPr>
            <w:tcW w:type="dxa" w:w="6200"/>
          </w:tcPr>
          <w:p>
            <w:r>
              <w:rPr>
                <w:b w:val="false"/>
                <w:bCs w:val="false"/>
                <w:i/>
                <w:iCs/>
                <w:color w:val="B00020"/>
              </w:rPr>
              <w:t xml:space="preserve">[PLACEHOLDER: Phone number — hidden behind JustDial's "Show Number" gate; call the school or click through on JustDial to get this]</w:t>
            </w:r>
          </w:p>
        </w:tc>
      </w:tr>
      <w:tr>
        <w:tc>
          <w:tcPr>
            <w:tcW w:type="dxa" w:w="3000"/>
          </w:tcPr>
          <w:p>
            <w:r>
              <w:rPr>
                <w:b w:val="false"/>
                <w:bCs w:val="false"/>
                <w:i w:val="false"/>
                <w:iCs w:val="false"/>
              </w:rPr>
              <w:t xml:space="preserve">Email Address</w:t>
            </w:r>
          </w:p>
        </w:tc>
        <w:tc>
          <w:tcPr>
            <w:tcW w:type="dxa" w:w="6200"/>
          </w:tcPr>
          <w:p>
            <w:r>
              <w:rPr>
                <w:b w:val="false"/>
                <w:bCs w:val="false"/>
                <w:i/>
                <w:iCs/>
                <w:color w:val="B00020"/>
              </w:rPr>
              <w:t xml:space="preserve">[PLACEHOLDER: Official email address]</w:t>
            </w:r>
          </w:p>
        </w:tc>
      </w:tr>
      <w:tr>
        <w:tc>
          <w:tcPr>
            <w:tcW w:type="dxa" w:w="3000"/>
          </w:tcPr>
          <w:p>
            <w:r>
              <w:rPr>
                <w:b w:val="false"/>
                <w:bCs w:val="false"/>
                <w:i w:val="false"/>
                <w:iCs w:val="false"/>
              </w:rPr>
              <w:t xml:space="preserve">Website (existing, if any)</w:t>
            </w:r>
          </w:p>
        </w:tc>
        <w:tc>
          <w:tcPr>
            <w:tcW w:type="dxa" w:w="6200"/>
          </w:tcPr>
          <w:p>
            <w:r>
              <w:rPr>
                <w:b w:val="false"/>
                <w:bCs w:val="false"/>
                <w:i/>
                <w:iCs/>
                <w:color w:val="B00020"/>
              </w:rPr>
              <w:t xml:space="preserve">[PLACEHOLDER: Confirm — none currently live/reachable]</w:t>
            </w:r>
          </w:p>
        </w:tc>
      </w:tr>
      <w:tr>
        <w:tc>
          <w:tcPr>
            <w:tcW w:type="dxa" w:w="3000"/>
          </w:tcPr>
          <w:p>
            <w:r>
              <w:rPr>
                <w:b w:val="false"/>
                <w:bCs w:val="false"/>
                <w:i w:val="false"/>
                <w:iCs w:val="false"/>
              </w:rPr>
              <w:t xml:space="preserve">Social Media</w:t>
            </w:r>
          </w:p>
        </w:tc>
        <w:tc>
          <w:tcPr>
            <w:tcW w:type="dxa" w:w="6200"/>
          </w:tcPr>
          <w:p>
            <w:r>
              <w:rPr>
                <w:b w:val="false"/>
                <w:bCs w:val="false"/>
                <w:i w:val="false"/>
                <w:iCs w:val="false"/>
              </w:rPr>
              <w:t xml:space="preserve">Facebook: facebook.com/stephininternationalhighschool (page exists; content not verified — please review manually)</w:t>
            </w:r>
          </w:p>
        </w:tc>
      </w:tr>
    </w:tbl>
    <w:p>
      <w:pPr>
        <w:spacing w:after="150"/>
      </w:pPr>
    </w:p>
    <w:p>
      <w:pPr>
        <w:pStyle w:val="Heading1"/>
        <w:spacing w:after="150" w:before="300"/>
      </w:pPr>
      <w:r>
        <w:t xml:space="preserve">3. Missing Information (Needs Follow-Up)</w:t>
      </w:r>
    </w:p>
    <w:p>
      <w:pPr>
        <w:spacing w:after="120"/>
      </w:pPr>
      <w:r>
        <w:t xml:space="preserve">The following could not be found in public sources and should be confirmed with the school before the site goes live. Use the bracketed placeholder text in the site draft until real content is available:</w:t>
      </w:r>
    </w:p>
    <w:p>
      <w:pPr>
        <w:pStyle w:val="ListParagraph"/>
        <w:numPr>
          <w:ilvl w:val="0"/>
          <w:numId w:val="2"/>
        </w:numPr>
        <w:spacing w:after="80"/>
      </w:pPr>
      <w:r>
        <w:rPr>
          <w:b/>
          <w:bCs/>
        </w:rPr>
        <w:t xml:space="preserve">Phone number — </w:t>
      </w:r>
      <w:r>
        <w:t xml:space="preserve">not publicly visible; obtain directly from the school or via JustDial's contact button.</w:t>
      </w:r>
    </w:p>
    <w:p>
      <w:pPr>
        <w:pStyle w:val="ListParagraph"/>
        <w:numPr>
          <w:ilvl w:val="0"/>
          <w:numId w:val="2"/>
        </w:numPr>
        <w:spacing w:after="80"/>
      </w:pPr>
      <w:r>
        <w:rPr>
          <w:b/>
          <w:bCs/>
        </w:rPr>
        <w:t xml:space="preserve">Email address — </w:t>
      </w:r>
      <w:r>
        <w:t xml:space="preserve">not listed anywhere found.</w:t>
      </w:r>
    </w:p>
    <w:p>
      <w:pPr>
        <w:pStyle w:val="ListParagraph"/>
        <w:numPr>
          <w:ilvl w:val="0"/>
          <w:numId w:val="2"/>
        </w:numPr>
        <w:spacing w:after="80"/>
      </w:pPr>
      <w:r>
        <w:rPr>
          <w:b/>
          <w:bCs/>
        </w:rPr>
        <w:t xml:space="preserve">Principal / Head of school name and message — </w:t>
      </w:r>
      <w:r>
        <w:t xml:space="preserve">commonly featured on an "About" page.</w:t>
      </w:r>
    </w:p>
    <w:p>
      <w:pPr>
        <w:pStyle w:val="ListParagraph"/>
        <w:numPr>
          <w:ilvl w:val="0"/>
          <w:numId w:val="2"/>
        </w:numPr>
        <w:spacing w:after="80"/>
      </w:pPr>
      <w:r>
        <w:rPr>
          <w:b/>
          <w:bCs/>
        </w:rPr>
        <w:t xml:space="preserve">Mission, vision, and school motto — </w:t>
      </w:r>
      <w:r>
        <w:t xml:space="preserve">not published anywhere found.</w:t>
      </w:r>
    </w:p>
    <w:p>
      <w:pPr>
        <w:pStyle w:val="ListParagraph"/>
        <w:numPr>
          <w:ilvl w:val="0"/>
          <w:numId w:val="2"/>
        </w:numPr>
        <w:spacing w:after="80"/>
      </w:pPr>
      <w:r>
        <w:rPr>
          <w:b/>
          <w:bCs/>
        </w:rPr>
        <w:t xml:space="preserve">History / founding story — </w:t>
      </w:r>
      <w:r>
        <w:t xml:space="preserve">e.g. year established, founders.</w:t>
      </w:r>
    </w:p>
    <w:p>
      <w:pPr>
        <w:pStyle w:val="ListParagraph"/>
        <w:numPr>
          <w:ilvl w:val="0"/>
          <w:numId w:val="2"/>
        </w:numPr>
        <w:spacing w:after="80"/>
      </w:pPr>
      <w:r>
        <w:rPr>
          <w:b/>
          <w:bCs/>
        </w:rPr>
        <w:t xml:space="preserve">Fee structure — </w:t>
      </w:r>
      <w:r>
        <w:t xml:space="preserve">not published; confirm before listing publicly, or omit and add a "Contact us for fees" note.</w:t>
      </w:r>
    </w:p>
    <w:p>
      <w:pPr>
        <w:pStyle w:val="ListParagraph"/>
        <w:numPr>
          <w:ilvl w:val="0"/>
          <w:numId w:val="2"/>
        </w:numPr>
        <w:spacing w:after="80"/>
      </w:pPr>
      <w:r>
        <w:rPr>
          <w:b/>
          <w:bCs/>
        </w:rPr>
        <w:t xml:space="preserve">Admissions process and dates — </w:t>
      </w:r>
      <w:r>
        <w:t xml:space="preserve">eligibility, required documents, application timeline.</w:t>
      </w:r>
    </w:p>
    <w:p>
      <w:pPr>
        <w:pStyle w:val="ListParagraph"/>
        <w:numPr>
          <w:ilvl w:val="0"/>
          <w:numId w:val="2"/>
        </w:numPr>
        <w:spacing w:after="80"/>
      </w:pPr>
      <w:r>
        <w:rPr>
          <w:b/>
          <w:bCs/>
        </w:rPr>
        <w:t xml:space="preserve">Facilities — </w:t>
      </w:r>
      <w:r>
        <w:t xml:space="preserve">e.g. library, labs, playground, transport, canteen — not confirmed publicly.</w:t>
      </w:r>
    </w:p>
    <w:p>
      <w:pPr>
        <w:pStyle w:val="ListParagraph"/>
        <w:numPr>
          <w:ilvl w:val="0"/>
          <w:numId w:val="2"/>
        </w:numPr>
        <w:spacing w:after="80"/>
      </w:pPr>
      <w:r>
        <w:rPr>
          <w:b/>
          <w:bCs/>
        </w:rPr>
        <w:t xml:space="preserve">Faculty details — </w:t>
      </w:r>
      <w:r>
        <w:t xml:space="preserve">number of teachers, qualifications, notable staff.</w:t>
      </w:r>
    </w:p>
    <w:p>
      <w:pPr>
        <w:pStyle w:val="ListParagraph"/>
        <w:numPr>
          <w:ilvl w:val="0"/>
          <w:numId w:val="2"/>
        </w:numPr>
        <w:spacing w:after="80"/>
      </w:pPr>
      <w:r>
        <w:rPr>
          <w:b/>
          <w:bCs/>
        </w:rPr>
        <w:t xml:space="preserve">Achievements / academic results — </w:t>
      </w:r>
      <w:r>
        <w:t xml:space="preserve">board exam results, notable student or school achievements.</w:t>
      </w:r>
    </w:p>
    <w:p>
      <w:pPr>
        <w:pStyle w:val="ListParagraph"/>
        <w:numPr>
          <w:ilvl w:val="0"/>
          <w:numId w:val="2"/>
        </w:numPr>
        <w:spacing w:after="80"/>
      </w:pPr>
      <w:r>
        <w:rPr>
          <w:b/>
          <w:bCs/>
        </w:rPr>
        <w:t xml:space="preserve">Photos — </w:t>
      </w:r>
      <w:r>
        <w:t xml:space="preserve">only one photo was available via JustDial; more will be needed for a real gallery. Use stock/placeholder images until the school provides real photos.</w:t>
      </w:r>
    </w:p>
    <w:p>
      <w:pPr>
        <w:pStyle w:val="ListParagraph"/>
        <w:numPr>
          <w:ilvl w:val="0"/>
          <w:numId w:val="2"/>
        </w:numPr>
        <w:spacing w:after="80"/>
      </w:pPr>
      <w:r>
        <w:rPr>
          <w:b/>
          <w:bCs/>
        </w:rPr>
        <w:t xml:space="preserve">Logo and brand colours — </w:t>
      </w:r>
      <w:r>
        <w:t xml:space="preserve">not available; a design tool will need to propose a placeholder logo/palette unless the school supplies one.</w:t>
      </w:r>
    </w:p>
    <w:p>
      <w:pPr>
        <w:pStyle w:val="ListParagraph"/>
        <w:numPr>
          <w:ilvl w:val="0"/>
          <w:numId w:val="2"/>
        </w:numPr>
        <w:spacing w:after="80"/>
      </w:pPr>
      <w:r>
        <w:rPr>
          <w:b/>
          <w:bCs/>
        </w:rPr>
        <w:t xml:space="preserve">Exact closing time and holiday/term calendar — </w:t>
      </w:r>
      <w:r>
        <w:t xml:space="preserve">only opening time (8:00 AM) was found.</w:t>
      </w:r>
    </w:p>
    <w:p>
      <w:pPr>
        <w:pStyle w:val="Heading1"/>
        <w:spacing w:after="150" w:before="300"/>
      </w:pPr>
      <w:r>
        <w:t xml:space="preserve">4. Suggested Website Structure</w:t>
      </w:r>
    </w:p>
    <w:p>
      <w:pPr>
        <w:spacing w:after="120"/>
      </w:pPr>
      <w:r>
        <w:t xml:space="preserve">A typical small-school site covers the following pages/sections — useful as a starting brief for a design tool:</w:t>
      </w:r>
    </w:p>
    <w:p>
      <w:pPr>
        <w:pStyle w:val="ListParagraph"/>
        <w:numPr>
          <w:ilvl w:val="0"/>
          <w:numId w:val="2"/>
        </w:numPr>
        <w:spacing w:after="80"/>
      </w:pPr>
      <w:r>
        <w:t xml:space="preserve">Home — hero banner (school name, tagline placeholder, key facts: board, levels offered, CTA to Admissions)</w:t>
      </w:r>
    </w:p>
    <w:p>
      <w:pPr>
        <w:pStyle w:val="ListParagraph"/>
        <w:numPr>
          <w:ilvl w:val="0"/>
          <w:numId w:val="2"/>
        </w:numPr>
        <w:spacing w:after="80"/>
      </w:pPr>
      <w:r>
        <w:t xml:space="preserve">About Us — history, mission/vision (placeholders), parent organisation note (BNGO Savie Education Society)</w:t>
      </w:r>
    </w:p>
    <w:p>
      <w:pPr>
        <w:pStyle w:val="ListParagraph"/>
        <w:numPr>
          <w:ilvl w:val="0"/>
          <w:numId w:val="2"/>
        </w:numPr>
        <w:spacing w:after="80"/>
      </w:pPr>
      <w:r>
        <w:t xml:space="preserve">Academics — levels offered (Primary, Upper Primary, Secondary), State Board curriculum, student–teacher ratio (21:1)</w:t>
      </w:r>
    </w:p>
    <w:p>
      <w:pPr>
        <w:pStyle w:val="ListParagraph"/>
        <w:numPr>
          <w:ilvl w:val="0"/>
          <w:numId w:val="2"/>
        </w:numPr>
        <w:spacing w:after="80"/>
      </w:pPr>
      <w:r>
        <w:t xml:space="preserve">Admissions — process, eligibility, contact for enquiries (placeholder until process is confirmed)</w:t>
      </w:r>
    </w:p>
    <w:p>
      <w:pPr>
        <w:pStyle w:val="ListParagraph"/>
        <w:numPr>
          <w:ilvl w:val="0"/>
          <w:numId w:val="2"/>
        </w:numPr>
        <w:spacing w:after="80"/>
      </w:pPr>
      <w:r>
        <w:t xml:space="preserve">Facilities / Campus — placeholder section pending real details</w:t>
      </w:r>
    </w:p>
    <w:p>
      <w:pPr>
        <w:pStyle w:val="ListParagraph"/>
        <w:numPr>
          <w:ilvl w:val="0"/>
          <w:numId w:val="2"/>
        </w:numPr>
        <w:spacing w:after="80"/>
      </w:pPr>
      <w:r>
        <w:t xml:space="preserve">Gallery — placeholder images pending real photos from the school</w:t>
      </w:r>
    </w:p>
    <w:p>
      <w:pPr>
        <w:pStyle w:val="ListParagraph"/>
        <w:numPr>
          <w:ilvl w:val="0"/>
          <w:numId w:val="2"/>
        </w:numPr>
        <w:spacing w:after="80"/>
      </w:pPr>
      <w:r>
        <w:t xml:space="preserve">Contact Us — address (confirmed), phone (placeholder), email (placeholder), map embed using the address, social links (Facebook)</w:t>
      </w:r>
    </w:p>
    <w:p>
      <w:pPr>
        <w:pStyle w:val="Heading1"/>
        <w:spacing w:after="150" w:before="300"/>
      </w:pPr>
      <w:r>
        <w:t xml:space="preserve">5. Notes for the Design Tool</w:t>
      </w:r>
    </w:p>
    <w:p>
      <w:pPr>
        <w:pStyle w:val="ListParagraph"/>
        <w:numPr>
          <w:ilvl w:val="0"/>
          <w:numId w:val="2"/>
        </w:numPr>
        <w:spacing w:after="80"/>
      </w:pPr>
      <w:r>
        <w:t xml:space="preserve">Treat every [PLACEHOLDER: ...] item as draft/dummy content — clearly editable, not final copy.</w:t>
      </w:r>
    </w:p>
    <w:p>
      <w:pPr>
        <w:pStyle w:val="ListParagraph"/>
        <w:numPr>
          <w:ilvl w:val="0"/>
          <w:numId w:val="2"/>
        </w:numPr>
        <w:spacing w:after="80"/>
      </w:pPr>
      <w:r>
        <w:t xml:space="preserve">Keep the design easily updatable, since phone, email, fees, and photos will need to be swapped in once confirmed.</w:t>
      </w:r>
    </w:p>
    <w:p>
      <w:pPr>
        <w:pStyle w:val="ListParagraph"/>
        <w:numPr>
          <w:ilvl w:val="0"/>
          <w:numId w:val="2"/>
        </w:numPr>
        <w:spacing w:after="80"/>
      </w:pPr>
      <w:r>
        <w:t xml:space="preserve">Use the confirmed address for any map embed: Adai, Near Krishna Mandir, Panvel, Navi Mumbai – 410206, Maharashtra.</w:t>
      </w:r>
    </w:p>
    <w:p>
      <w:pPr>
        <w:pStyle w:val="ListParagraph"/>
        <w:numPr>
          <w:ilvl w:val="0"/>
          <w:numId w:val="2"/>
        </w:numPr>
        <w:spacing w:after="80"/>
      </w:pPr>
      <w:r>
        <w:t xml:space="preserve">A 4.6/5 public rating (JustDial, 3 reviews) can optionally be referenced, but consider getting the school's confirmation before displaying it prominently.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2026-08-05T10:00:12.415Z</dcterms:created>
  <dcterms:modified xsi:type="dcterms:W3CDTF">2026-08-05T10:00:12.429Z</dcterms:modified>
</cp:coreProperties>
</file>

<file path=docProps/custom.xml><?xml version="1.0" encoding="utf-8"?>
<Properties xmlns="http://schemas.openxmlformats.org/officeDocument/2006/custom-properties" xmlns:vt="http://schemas.openxmlformats.org/officeDocument/2006/docPropsVTypes"/>
</file>