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8F3" w:rsidRPr="00E40602" w:rsidRDefault="00C958F3" w:rsidP="00672443">
      <w:pPr>
        <w:pStyle w:val="30"/>
        <w:shd w:val="clear" w:color="auto" w:fill="auto"/>
        <w:ind w:left="5103"/>
        <w:jc w:val="center"/>
        <w:rPr>
          <w:rFonts w:ascii="Times New Roman" w:hAnsi="Times New Roman" w:cs="Times New Roman"/>
          <w:color w:val="auto"/>
          <w:sz w:val="28"/>
          <w:szCs w:val="28"/>
        </w:rPr>
      </w:pPr>
      <w:r w:rsidRPr="00E40602">
        <w:rPr>
          <w:rFonts w:ascii="Times New Roman" w:hAnsi="Times New Roman" w:cs="Times New Roman"/>
          <w:color w:val="auto"/>
          <w:sz w:val="28"/>
          <w:szCs w:val="28"/>
        </w:rPr>
        <w:t>Утвержден</w:t>
      </w:r>
      <w:r w:rsidR="00313FE0">
        <w:rPr>
          <w:rFonts w:ascii="Times New Roman" w:hAnsi="Times New Roman" w:cs="Times New Roman"/>
          <w:color w:val="auto"/>
          <w:sz w:val="28"/>
          <w:szCs w:val="28"/>
        </w:rPr>
        <w:t>а</w:t>
      </w:r>
    </w:p>
    <w:p w:rsidR="00C958F3" w:rsidRPr="00E40602" w:rsidRDefault="00C958F3" w:rsidP="00672443">
      <w:pPr>
        <w:pStyle w:val="30"/>
        <w:shd w:val="clear" w:color="auto" w:fill="auto"/>
        <w:ind w:left="5103"/>
        <w:jc w:val="center"/>
        <w:rPr>
          <w:rFonts w:ascii="Times New Roman" w:hAnsi="Times New Roman" w:cs="Times New Roman"/>
          <w:color w:val="auto"/>
          <w:sz w:val="28"/>
          <w:szCs w:val="28"/>
        </w:rPr>
      </w:pPr>
      <w:r w:rsidRPr="00E40602">
        <w:rPr>
          <w:rFonts w:ascii="Times New Roman" w:hAnsi="Times New Roman" w:cs="Times New Roman"/>
          <w:color w:val="auto"/>
          <w:sz w:val="28"/>
          <w:szCs w:val="28"/>
        </w:rPr>
        <w:t xml:space="preserve">приказом </w:t>
      </w:r>
      <w:proofErr w:type="spellStart"/>
      <w:r w:rsidR="00672443">
        <w:rPr>
          <w:rFonts w:ascii="Times New Roman" w:hAnsi="Times New Roman" w:cs="Times New Roman"/>
          <w:color w:val="auto"/>
          <w:sz w:val="28"/>
          <w:szCs w:val="28"/>
        </w:rPr>
        <w:t>И.о</w:t>
      </w:r>
      <w:proofErr w:type="spellEnd"/>
      <w:r w:rsidR="00672443">
        <w:rPr>
          <w:rFonts w:ascii="Times New Roman" w:hAnsi="Times New Roman" w:cs="Times New Roman"/>
          <w:color w:val="auto"/>
          <w:sz w:val="28"/>
          <w:szCs w:val="28"/>
        </w:rPr>
        <w:t xml:space="preserve">. </w:t>
      </w:r>
      <w:r w:rsidRPr="00E40602">
        <w:rPr>
          <w:rFonts w:ascii="Times New Roman" w:hAnsi="Times New Roman" w:cs="Times New Roman"/>
          <w:color w:val="auto"/>
          <w:sz w:val="28"/>
          <w:szCs w:val="28"/>
        </w:rPr>
        <w:t>директора товарищества</w:t>
      </w:r>
    </w:p>
    <w:p w:rsidR="00C958F3" w:rsidRPr="00E40602" w:rsidRDefault="00C958F3" w:rsidP="00672443">
      <w:pPr>
        <w:pStyle w:val="30"/>
        <w:shd w:val="clear" w:color="auto" w:fill="auto"/>
        <w:ind w:left="5103"/>
        <w:jc w:val="center"/>
        <w:rPr>
          <w:rFonts w:ascii="Times New Roman" w:hAnsi="Times New Roman" w:cs="Times New Roman"/>
          <w:color w:val="auto"/>
          <w:sz w:val="28"/>
          <w:szCs w:val="28"/>
        </w:rPr>
      </w:pPr>
      <w:r w:rsidRPr="00E40602">
        <w:rPr>
          <w:rFonts w:ascii="Times New Roman" w:hAnsi="Times New Roman" w:cs="Times New Roman"/>
          <w:color w:val="auto"/>
          <w:sz w:val="28"/>
          <w:szCs w:val="28"/>
        </w:rPr>
        <w:t>с ограниченной ответственностью</w:t>
      </w:r>
    </w:p>
    <w:p w:rsidR="00C958F3" w:rsidRPr="004D6038" w:rsidRDefault="00C958F3" w:rsidP="00672443">
      <w:pPr>
        <w:pStyle w:val="30"/>
        <w:shd w:val="clear" w:color="auto" w:fill="auto"/>
        <w:ind w:left="5103"/>
        <w:jc w:val="center"/>
        <w:rPr>
          <w:rFonts w:ascii="Times New Roman" w:hAnsi="Times New Roman" w:cs="Times New Roman"/>
          <w:color w:val="auto"/>
          <w:sz w:val="28"/>
          <w:szCs w:val="28"/>
        </w:rPr>
      </w:pPr>
      <w:r w:rsidRPr="004D6038">
        <w:rPr>
          <w:rFonts w:ascii="Times New Roman" w:hAnsi="Times New Roman" w:cs="Times New Roman"/>
          <w:color w:val="auto"/>
          <w:sz w:val="28"/>
          <w:szCs w:val="28"/>
        </w:rPr>
        <w:t>«</w:t>
      </w:r>
      <w:r w:rsidRPr="00E40602">
        <w:rPr>
          <w:rFonts w:ascii="Times New Roman" w:hAnsi="Times New Roman" w:cs="Times New Roman"/>
          <w:color w:val="auto"/>
          <w:sz w:val="28"/>
          <w:szCs w:val="28"/>
          <w:lang w:val="en-US"/>
        </w:rPr>
        <w:t>Nur</w:t>
      </w:r>
      <w:r w:rsidRPr="004D6038">
        <w:rPr>
          <w:rFonts w:ascii="Times New Roman" w:hAnsi="Times New Roman" w:cs="Times New Roman"/>
          <w:color w:val="auto"/>
          <w:sz w:val="28"/>
          <w:szCs w:val="28"/>
        </w:rPr>
        <w:t xml:space="preserve"> </w:t>
      </w:r>
      <w:proofErr w:type="spellStart"/>
      <w:r w:rsidRPr="00E40602">
        <w:rPr>
          <w:rFonts w:ascii="Times New Roman" w:hAnsi="Times New Roman" w:cs="Times New Roman"/>
          <w:color w:val="auto"/>
          <w:sz w:val="28"/>
          <w:szCs w:val="28"/>
          <w:lang w:val="en-US"/>
        </w:rPr>
        <w:t>Zholy</w:t>
      </w:r>
      <w:proofErr w:type="spellEnd"/>
      <w:r w:rsidRPr="004D6038">
        <w:rPr>
          <w:rFonts w:ascii="Times New Roman" w:hAnsi="Times New Roman" w:cs="Times New Roman"/>
          <w:color w:val="auto"/>
          <w:sz w:val="28"/>
          <w:szCs w:val="28"/>
        </w:rPr>
        <w:t xml:space="preserve"> </w:t>
      </w:r>
      <w:r w:rsidRPr="00E40602">
        <w:rPr>
          <w:rFonts w:ascii="Times New Roman" w:hAnsi="Times New Roman" w:cs="Times New Roman"/>
          <w:color w:val="auto"/>
          <w:sz w:val="28"/>
          <w:szCs w:val="28"/>
          <w:lang w:val="en-US"/>
        </w:rPr>
        <w:t>Customs</w:t>
      </w:r>
      <w:r w:rsidRPr="004D6038">
        <w:rPr>
          <w:rFonts w:ascii="Times New Roman" w:hAnsi="Times New Roman" w:cs="Times New Roman"/>
          <w:color w:val="auto"/>
          <w:sz w:val="28"/>
          <w:szCs w:val="28"/>
        </w:rPr>
        <w:t xml:space="preserve"> </w:t>
      </w:r>
      <w:r w:rsidRPr="00E40602">
        <w:rPr>
          <w:rFonts w:ascii="Times New Roman" w:hAnsi="Times New Roman" w:cs="Times New Roman"/>
          <w:color w:val="auto"/>
          <w:sz w:val="28"/>
          <w:szCs w:val="28"/>
          <w:lang w:val="en-US"/>
        </w:rPr>
        <w:t>Service</w:t>
      </w:r>
      <w:r w:rsidRPr="004D6038">
        <w:rPr>
          <w:rFonts w:ascii="Times New Roman" w:hAnsi="Times New Roman" w:cs="Times New Roman"/>
          <w:color w:val="auto"/>
          <w:sz w:val="28"/>
          <w:szCs w:val="28"/>
        </w:rPr>
        <w:t>»</w:t>
      </w:r>
    </w:p>
    <w:p w:rsidR="00C958F3" w:rsidRPr="004D6038" w:rsidRDefault="00C958F3" w:rsidP="00672443">
      <w:pPr>
        <w:pStyle w:val="30"/>
        <w:shd w:val="clear" w:color="auto" w:fill="auto"/>
        <w:ind w:left="5103"/>
        <w:jc w:val="center"/>
        <w:rPr>
          <w:rFonts w:ascii="Times New Roman" w:hAnsi="Times New Roman" w:cs="Times New Roman"/>
          <w:color w:val="auto"/>
          <w:sz w:val="28"/>
          <w:szCs w:val="28"/>
        </w:rPr>
      </w:pPr>
      <w:r w:rsidRPr="00E40602">
        <w:rPr>
          <w:rFonts w:ascii="Times New Roman" w:hAnsi="Times New Roman" w:cs="Times New Roman"/>
          <w:color w:val="auto"/>
          <w:sz w:val="28"/>
          <w:szCs w:val="28"/>
        </w:rPr>
        <w:t>от</w:t>
      </w:r>
      <w:r w:rsidRPr="004D6038">
        <w:rPr>
          <w:rFonts w:ascii="Times New Roman" w:hAnsi="Times New Roman" w:cs="Times New Roman"/>
          <w:color w:val="auto"/>
          <w:sz w:val="28"/>
          <w:szCs w:val="28"/>
        </w:rPr>
        <w:t xml:space="preserve"> </w:t>
      </w:r>
      <w:r w:rsidR="00672443">
        <w:rPr>
          <w:rFonts w:ascii="Times New Roman" w:hAnsi="Times New Roman" w:cs="Times New Roman"/>
          <w:color w:val="auto"/>
          <w:sz w:val="28"/>
          <w:szCs w:val="28"/>
        </w:rPr>
        <w:t>22 декабря</w:t>
      </w:r>
      <w:r w:rsidRPr="004D6038">
        <w:rPr>
          <w:rFonts w:ascii="Times New Roman" w:hAnsi="Times New Roman" w:cs="Times New Roman"/>
          <w:color w:val="auto"/>
          <w:sz w:val="28"/>
          <w:szCs w:val="28"/>
        </w:rPr>
        <w:t xml:space="preserve"> 20</w:t>
      </w:r>
      <w:r w:rsidR="00672443">
        <w:rPr>
          <w:rFonts w:ascii="Times New Roman" w:hAnsi="Times New Roman" w:cs="Times New Roman"/>
          <w:color w:val="auto"/>
          <w:sz w:val="28"/>
          <w:szCs w:val="28"/>
        </w:rPr>
        <w:t>23</w:t>
      </w:r>
      <w:r w:rsidRPr="004D6038">
        <w:rPr>
          <w:rFonts w:ascii="Times New Roman" w:hAnsi="Times New Roman" w:cs="Times New Roman"/>
          <w:color w:val="auto"/>
          <w:sz w:val="28"/>
          <w:szCs w:val="28"/>
        </w:rPr>
        <w:t xml:space="preserve"> </w:t>
      </w:r>
      <w:r w:rsidRPr="00E40602">
        <w:rPr>
          <w:rFonts w:ascii="Times New Roman" w:hAnsi="Times New Roman" w:cs="Times New Roman"/>
          <w:color w:val="auto"/>
          <w:sz w:val="28"/>
          <w:szCs w:val="28"/>
        </w:rPr>
        <w:t>года</w:t>
      </w:r>
    </w:p>
    <w:p w:rsidR="00C958F3" w:rsidRPr="00E40602" w:rsidRDefault="00C958F3" w:rsidP="00672443">
      <w:pPr>
        <w:pStyle w:val="30"/>
        <w:shd w:val="clear" w:color="auto" w:fill="auto"/>
        <w:ind w:left="5103"/>
        <w:jc w:val="center"/>
        <w:rPr>
          <w:rFonts w:ascii="Times New Roman" w:hAnsi="Times New Roman" w:cs="Times New Roman"/>
          <w:color w:val="auto"/>
          <w:sz w:val="28"/>
          <w:szCs w:val="28"/>
        </w:rPr>
      </w:pPr>
      <w:r w:rsidRPr="00E40602">
        <w:rPr>
          <w:rFonts w:ascii="Times New Roman" w:hAnsi="Times New Roman" w:cs="Times New Roman"/>
          <w:color w:val="auto"/>
          <w:sz w:val="28"/>
          <w:szCs w:val="28"/>
        </w:rPr>
        <w:t xml:space="preserve">№ </w:t>
      </w:r>
      <w:r w:rsidR="00672443">
        <w:rPr>
          <w:rFonts w:ascii="Times New Roman" w:hAnsi="Times New Roman" w:cs="Times New Roman"/>
          <w:color w:val="auto"/>
          <w:sz w:val="28"/>
          <w:szCs w:val="28"/>
        </w:rPr>
        <w:t>38-нк</w:t>
      </w:r>
    </w:p>
    <w:p w:rsidR="00C958F3" w:rsidRPr="00E40602" w:rsidRDefault="00C958F3">
      <w:pPr>
        <w:pStyle w:val="20"/>
        <w:shd w:val="clear" w:color="auto" w:fill="auto"/>
        <w:spacing w:line="254" w:lineRule="auto"/>
        <w:rPr>
          <w:b/>
          <w:bCs/>
          <w:color w:val="auto"/>
          <w:sz w:val="28"/>
          <w:szCs w:val="28"/>
        </w:rPr>
      </w:pPr>
    </w:p>
    <w:p w:rsidR="005B0763" w:rsidRPr="00E40602" w:rsidRDefault="005B0763">
      <w:pPr>
        <w:pStyle w:val="20"/>
        <w:shd w:val="clear" w:color="auto" w:fill="auto"/>
        <w:spacing w:line="254" w:lineRule="auto"/>
        <w:rPr>
          <w:b/>
          <w:bCs/>
          <w:color w:val="auto"/>
          <w:sz w:val="22"/>
          <w:szCs w:val="22"/>
        </w:rPr>
      </w:pPr>
    </w:p>
    <w:p w:rsidR="005B0763" w:rsidRPr="00E40602" w:rsidRDefault="005214C9" w:rsidP="00C958F3">
      <w:pPr>
        <w:pStyle w:val="20"/>
        <w:shd w:val="clear" w:color="auto" w:fill="auto"/>
        <w:spacing w:line="264" w:lineRule="auto"/>
        <w:rPr>
          <w:b/>
          <w:color w:val="auto"/>
          <w:sz w:val="28"/>
          <w:szCs w:val="28"/>
        </w:rPr>
      </w:pPr>
      <w:r w:rsidRPr="00E40602">
        <w:rPr>
          <w:rStyle w:val="s0"/>
          <w:b/>
          <w:color w:val="auto"/>
          <w:sz w:val="28"/>
          <w:szCs w:val="28"/>
        </w:rPr>
        <w:t>К</w:t>
      </w:r>
      <w:r w:rsidR="005B0763" w:rsidRPr="00E40602">
        <w:rPr>
          <w:rStyle w:val="s0"/>
          <w:b/>
          <w:color w:val="auto"/>
          <w:sz w:val="28"/>
          <w:szCs w:val="28"/>
        </w:rPr>
        <w:t>онкурсн</w:t>
      </w:r>
      <w:r w:rsidR="00C958F3" w:rsidRPr="00E40602">
        <w:rPr>
          <w:rStyle w:val="s0"/>
          <w:b/>
          <w:color w:val="auto"/>
          <w:sz w:val="28"/>
          <w:szCs w:val="28"/>
        </w:rPr>
        <w:t>ая</w:t>
      </w:r>
      <w:r w:rsidR="005B0763" w:rsidRPr="00E40602">
        <w:rPr>
          <w:rStyle w:val="s0"/>
          <w:b/>
          <w:color w:val="auto"/>
          <w:sz w:val="28"/>
          <w:szCs w:val="28"/>
        </w:rPr>
        <w:t xml:space="preserve"> документаци</w:t>
      </w:r>
      <w:r w:rsidR="00C958F3" w:rsidRPr="00E40602">
        <w:rPr>
          <w:rStyle w:val="s0"/>
          <w:b/>
          <w:color w:val="auto"/>
          <w:sz w:val="28"/>
          <w:szCs w:val="28"/>
        </w:rPr>
        <w:t>я</w:t>
      </w:r>
      <w:r w:rsidR="000A2660" w:rsidRPr="00E40602">
        <w:rPr>
          <w:rStyle w:val="s0"/>
          <w:b/>
          <w:color w:val="auto"/>
          <w:sz w:val="28"/>
          <w:szCs w:val="28"/>
        </w:rPr>
        <w:br/>
      </w:r>
      <w:r w:rsidR="005B0763" w:rsidRPr="00E40602">
        <w:rPr>
          <w:rStyle w:val="s0"/>
          <w:b/>
          <w:color w:val="auto"/>
          <w:sz w:val="28"/>
          <w:szCs w:val="28"/>
        </w:rPr>
        <w:t>по определению партнера товарищества с ограниченной ответственностью «</w:t>
      </w:r>
      <w:proofErr w:type="spellStart"/>
      <w:r w:rsidR="005B0763" w:rsidRPr="00E40602">
        <w:rPr>
          <w:rStyle w:val="s0"/>
          <w:b/>
          <w:color w:val="auto"/>
          <w:sz w:val="28"/>
          <w:szCs w:val="28"/>
        </w:rPr>
        <w:t>Nur</w:t>
      </w:r>
      <w:proofErr w:type="spellEnd"/>
      <w:r w:rsidR="005B0763" w:rsidRPr="00E40602">
        <w:rPr>
          <w:rStyle w:val="s0"/>
          <w:b/>
          <w:color w:val="auto"/>
          <w:sz w:val="28"/>
          <w:szCs w:val="28"/>
        </w:rPr>
        <w:t xml:space="preserve"> </w:t>
      </w:r>
      <w:proofErr w:type="spellStart"/>
      <w:r w:rsidR="005B0763" w:rsidRPr="00E40602">
        <w:rPr>
          <w:rStyle w:val="s0"/>
          <w:b/>
          <w:color w:val="auto"/>
          <w:sz w:val="28"/>
          <w:szCs w:val="28"/>
        </w:rPr>
        <w:t>Zholy</w:t>
      </w:r>
      <w:proofErr w:type="spellEnd"/>
      <w:r w:rsidR="005B0763" w:rsidRPr="00E40602">
        <w:rPr>
          <w:rStyle w:val="s0"/>
          <w:b/>
          <w:color w:val="auto"/>
          <w:sz w:val="28"/>
          <w:szCs w:val="28"/>
        </w:rPr>
        <w:t xml:space="preserve"> </w:t>
      </w:r>
      <w:proofErr w:type="spellStart"/>
      <w:r w:rsidR="005B0763" w:rsidRPr="00E40602">
        <w:rPr>
          <w:rStyle w:val="s0"/>
          <w:b/>
          <w:color w:val="auto"/>
          <w:sz w:val="28"/>
          <w:szCs w:val="28"/>
        </w:rPr>
        <w:t>Customs</w:t>
      </w:r>
      <w:proofErr w:type="spellEnd"/>
      <w:r w:rsidR="005B0763" w:rsidRPr="00E40602">
        <w:rPr>
          <w:rStyle w:val="s0"/>
          <w:b/>
          <w:color w:val="auto"/>
          <w:sz w:val="28"/>
          <w:szCs w:val="28"/>
        </w:rPr>
        <w:t xml:space="preserve"> </w:t>
      </w:r>
      <w:proofErr w:type="spellStart"/>
      <w:r w:rsidR="005B0763" w:rsidRPr="00E40602">
        <w:rPr>
          <w:rStyle w:val="s0"/>
          <w:b/>
          <w:color w:val="auto"/>
          <w:sz w:val="28"/>
          <w:szCs w:val="28"/>
        </w:rPr>
        <w:t>Service</w:t>
      </w:r>
      <w:proofErr w:type="spellEnd"/>
      <w:r w:rsidR="005B0763" w:rsidRPr="00E40602">
        <w:rPr>
          <w:rStyle w:val="s0"/>
          <w:b/>
          <w:color w:val="auto"/>
          <w:sz w:val="28"/>
          <w:szCs w:val="28"/>
        </w:rPr>
        <w:t xml:space="preserve">» для </w:t>
      </w:r>
      <w:r w:rsidR="00D9228A" w:rsidRPr="00E40602">
        <w:rPr>
          <w:rStyle w:val="s0"/>
          <w:b/>
          <w:color w:val="auto"/>
          <w:sz w:val="28"/>
          <w:szCs w:val="28"/>
        </w:rPr>
        <w:t xml:space="preserve">осуществления </w:t>
      </w:r>
      <w:r w:rsidR="005B0763" w:rsidRPr="00E40602">
        <w:rPr>
          <w:rStyle w:val="s0"/>
          <w:b/>
          <w:color w:val="auto"/>
          <w:sz w:val="28"/>
          <w:szCs w:val="28"/>
        </w:rPr>
        <w:t>совместной деятельности</w:t>
      </w:r>
    </w:p>
    <w:p w:rsidR="005B0763" w:rsidRPr="00E40602" w:rsidRDefault="005B0763">
      <w:pPr>
        <w:pStyle w:val="20"/>
        <w:shd w:val="clear" w:color="auto" w:fill="auto"/>
        <w:spacing w:line="264" w:lineRule="auto"/>
        <w:ind w:left="1020"/>
        <w:jc w:val="left"/>
        <w:rPr>
          <w:color w:val="auto"/>
          <w:sz w:val="22"/>
          <w:szCs w:val="22"/>
        </w:rPr>
      </w:pPr>
    </w:p>
    <w:p w:rsidR="00FF37BF" w:rsidRPr="00E40602" w:rsidRDefault="00FF37BF">
      <w:pPr>
        <w:pStyle w:val="20"/>
        <w:shd w:val="clear" w:color="auto" w:fill="auto"/>
        <w:spacing w:line="264" w:lineRule="auto"/>
        <w:ind w:left="1020"/>
        <w:jc w:val="left"/>
        <w:rPr>
          <w:color w:val="auto"/>
          <w:sz w:val="22"/>
          <w:szCs w:val="22"/>
        </w:rPr>
      </w:pPr>
    </w:p>
    <w:p w:rsidR="00667A8A" w:rsidRPr="00E40602" w:rsidRDefault="005D4B49" w:rsidP="00FF37BF">
      <w:pPr>
        <w:pStyle w:val="10"/>
        <w:keepNext/>
        <w:keepLines/>
        <w:shd w:val="clear" w:color="auto" w:fill="auto"/>
        <w:tabs>
          <w:tab w:val="left" w:pos="364"/>
        </w:tabs>
        <w:spacing w:after="0"/>
        <w:rPr>
          <w:color w:val="auto"/>
        </w:rPr>
      </w:pPr>
      <w:bookmarkStart w:id="0" w:name="bookmark0"/>
      <w:bookmarkStart w:id="1" w:name="bookmark1"/>
      <w:r w:rsidRPr="00E40602">
        <w:rPr>
          <w:color w:val="auto"/>
        </w:rPr>
        <w:t xml:space="preserve">Глава 1. </w:t>
      </w:r>
      <w:r w:rsidR="005B0763" w:rsidRPr="00E40602">
        <w:rPr>
          <w:color w:val="auto"/>
        </w:rPr>
        <w:t>Общие положения</w:t>
      </w:r>
      <w:bookmarkEnd w:id="0"/>
      <w:bookmarkEnd w:id="1"/>
    </w:p>
    <w:p w:rsidR="00FF37BF" w:rsidRPr="00E40602" w:rsidRDefault="00FF37BF" w:rsidP="00FF37BF">
      <w:pPr>
        <w:pStyle w:val="11"/>
        <w:shd w:val="clear" w:color="auto" w:fill="auto"/>
        <w:tabs>
          <w:tab w:val="left" w:pos="1129"/>
        </w:tabs>
        <w:ind w:left="720" w:firstLine="0"/>
        <w:jc w:val="both"/>
        <w:rPr>
          <w:color w:val="auto"/>
        </w:rPr>
      </w:pPr>
    </w:p>
    <w:p w:rsidR="00667A8A" w:rsidRPr="00E40602" w:rsidRDefault="005B0763">
      <w:pPr>
        <w:pStyle w:val="11"/>
        <w:numPr>
          <w:ilvl w:val="0"/>
          <w:numId w:val="2"/>
        </w:numPr>
        <w:shd w:val="clear" w:color="auto" w:fill="auto"/>
        <w:tabs>
          <w:tab w:val="left" w:pos="1129"/>
        </w:tabs>
        <w:ind w:firstLine="720"/>
        <w:jc w:val="both"/>
        <w:rPr>
          <w:color w:val="auto"/>
        </w:rPr>
      </w:pPr>
      <w:r w:rsidRPr="00E40602">
        <w:rPr>
          <w:color w:val="auto"/>
        </w:rPr>
        <w:t xml:space="preserve">Настоящий конкурс проводится с целью определения партнера </w:t>
      </w:r>
      <w:r w:rsidR="005214C9" w:rsidRPr="00E40602">
        <w:rPr>
          <w:color w:val="auto"/>
        </w:rPr>
        <w:t>товарищества с ограниченной ответственностью «</w:t>
      </w:r>
      <w:proofErr w:type="spellStart"/>
      <w:r w:rsidR="005214C9" w:rsidRPr="00E40602">
        <w:rPr>
          <w:color w:val="auto"/>
        </w:rPr>
        <w:t>Nur</w:t>
      </w:r>
      <w:proofErr w:type="spellEnd"/>
      <w:r w:rsidR="005214C9" w:rsidRPr="00E40602">
        <w:rPr>
          <w:color w:val="auto"/>
        </w:rPr>
        <w:t xml:space="preserve"> </w:t>
      </w:r>
      <w:proofErr w:type="spellStart"/>
      <w:r w:rsidR="005214C9" w:rsidRPr="00E40602">
        <w:rPr>
          <w:color w:val="auto"/>
        </w:rPr>
        <w:t>Zholy</w:t>
      </w:r>
      <w:proofErr w:type="spellEnd"/>
      <w:r w:rsidR="005214C9" w:rsidRPr="00E40602">
        <w:rPr>
          <w:color w:val="auto"/>
        </w:rPr>
        <w:t xml:space="preserve"> </w:t>
      </w:r>
      <w:proofErr w:type="spellStart"/>
      <w:r w:rsidR="005214C9" w:rsidRPr="00E40602">
        <w:rPr>
          <w:color w:val="auto"/>
        </w:rPr>
        <w:t>Customs</w:t>
      </w:r>
      <w:proofErr w:type="spellEnd"/>
      <w:r w:rsidR="005214C9" w:rsidRPr="00E40602">
        <w:rPr>
          <w:color w:val="auto"/>
        </w:rPr>
        <w:t xml:space="preserve"> </w:t>
      </w:r>
      <w:proofErr w:type="spellStart"/>
      <w:r w:rsidR="005214C9" w:rsidRPr="00E40602">
        <w:rPr>
          <w:color w:val="auto"/>
        </w:rPr>
        <w:t>Service</w:t>
      </w:r>
      <w:proofErr w:type="spellEnd"/>
      <w:r w:rsidR="005214C9" w:rsidRPr="00E40602">
        <w:rPr>
          <w:color w:val="auto"/>
        </w:rPr>
        <w:t xml:space="preserve">» </w:t>
      </w:r>
      <w:r w:rsidR="00F70C0E" w:rsidRPr="00E40602">
        <w:rPr>
          <w:color w:val="auto"/>
        </w:rPr>
        <w:t xml:space="preserve">(далее </w:t>
      </w:r>
      <w:r w:rsidR="00F70C0E" w:rsidRPr="00E40602">
        <w:rPr>
          <w:color w:val="auto"/>
          <w:lang w:eastAsia="en-US" w:bidi="en-US"/>
        </w:rPr>
        <w:t xml:space="preserve">– </w:t>
      </w:r>
      <w:r w:rsidR="00F70C0E" w:rsidRPr="00E40602">
        <w:rPr>
          <w:color w:val="auto"/>
        </w:rPr>
        <w:t xml:space="preserve">Товарищество) </w:t>
      </w:r>
      <w:r w:rsidR="00091C35" w:rsidRPr="00E40602">
        <w:rPr>
          <w:color w:val="auto"/>
        </w:rPr>
        <w:t>для</w:t>
      </w:r>
      <w:r w:rsidRPr="00E40602">
        <w:rPr>
          <w:color w:val="auto"/>
        </w:rPr>
        <w:t xml:space="preserve"> </w:t>
      </w:r>
      <w:r w:rsidR="00D9228A" w:rsidRPr="00E40602">
        <w:rPr>
          <w:color w:val="auto"/>
        </w:rPr>
        <w:t xml:space="preserve">осуществления </w:t>
      </w:r>
      <w:r w:rsidRPr="00E40602">
        <w:rPr>
          <w:color w:val="auto"/>
        </w:rPr>
        <w:t>совместной деятельности.</w:t>
      </w:r>
    </w:p>
    <w:p w:rsidR="00667A8A" w:rsidRPr="00E40602" w:rsidRDefault="005B0763">
      <w:pPr>
        <w:pStyle w:val="11"/>
        <w:numPr>
          <w:ilvl w:val="0"/>
          <w:numId w:val="2"/>
        </w:numPr>
        <w:shd w:val="clear" w:color="auto" w:fill="auto"/>
        <w:tabs>
          <w:tab w:val="left" w:pos="1129"/>
        </w:tabs>
        <w:ind w:firstLine="720"/>
        <w:jc w:val="both"/>
        <w:rPr>
          <w:color w:val="auto"/>
        </w:rPr>
      </w:pPr>
      <w:r w:rsidRPr="00E40602">
        <w:rPr>
          <w:color w:val="auto"/>
        </w:rPr>
        <w:t>Определение партнера проводится путем открытого конкурса.</w:t>
      </w:r>
    </w:p>
    <w:p w:rsidR="00972C12" w:rsidRPr="00E40602" w:rsidRDefault="00BA3261">
      <w:pPr>
        <w:pStyle w:val="11"/>
        <w:numPr>
          <w:ilvl w:val="0"/>
          <w:numId w:val="2"/>
        </w:numPr>
        <w:shd w:val="clear" w:color="auto" w:fill="auto"/>
        <w:tabs>
          <w:tab w:val="left" w:pos="1129"/>
        </w:tabs>
        <w:ind w:firstLine="720"/>
        <w:jc w:val="both"/>
        <w:rPr>
          <w:color w:val="auto"/>
        </w:rPr>
      </w:pPr>
      <w:r w:rsidRPr="00E40602">
        <w:rPr>
          <w:color w:val="auto"/>
        </w:rPr>
        <w:t xml:space="preserve">Наименование конкурса «Определение партнера </w:t>
      </w:r>
      <w:r w:rsidR="007F200C" w:rsidRPr="00E40602">
        <w:rPr>
          <w:color w:val="auto"/>
        </w:rPr>
        <w:t>Т</w:t>
      </w:r>
      <w:r w:rsidRPr="00E40602">
        <w:rPr>
          <w:color w:val="auto"/>
        </w:rPr>
        <w:t>оварищества для осуществления совместной деятельности».</w:t>
      </w:r>
    </w:p>
    <w:p w:rsidR="00667A8A" w:rsidRPr="00E40602" w:rsidRDefault="005B0763" w:rsidP="000A2660">
      <w:pPr>
        <w:pStyle w:val="11"/>
        <w:numPr>
          <w:ilvl w:val="0"/>
          <w:numId w:val="2"/>
        </w:numPr>
        <w:shd w:val="clear" w:color="auto" w:fill="auto"/>
        <w:tabs>
          <w:tab w:val="left" w:pos="1129"/>
        </w:tabs>
        <w:ind w:firstLine="720"/>
        <w:jc w:val="both"/>
        <w:rPr>
          <w:color w:val="auto"/>
        </w:rPr>
      </w:pPr>
      <w:r w:rsidRPr="00E40602">
        <w:rPr>
          <w:color w:val="auto"/>
        </w:rPr>
        <w:t xml:space="preserve">Настоящая конкурсная документация </w:t>
      </w:r>
      <w:r w:rsidR="00F70C0E" w:rsidRPr="00E40602">
        <w:rPr>
          <w:color w:val="auto"/>
        </w:rPr>
        <w:t xml:space="preserve">по определению партнера Товарищества для осуществления совместной деятельности (далее – конкурсная документация) </w:t>
      </w:r>
      <w:r w:rsidRPr="00E40602">
        <w:rPr>
          <w:color w:val="auto"/>
        </w:rPr>
        <w:t xml:space="preserve">определяет порядок и условия проведения конкурсного отбора по определению партнера </w:t>
      </w:r>
      <w:r w:rsidR="00F70C0E" w:rsidRPr="00E40602">
        <w:rPr>
          <w:rStyle w:val="s0"/>
          <w:color w:val="auto"/>
        </w:rPr>
        <w:t>Т</w:t>
      </w:r>
      <w:r w:rsidR="00C958F3" w:rsidRPr="00E40602">
        <w:rPr>
          <w:rStyle w:val="s0"/>
          <w:color w:val="auto"/>
        </w:rPr>
        <w:t xml:space="preserve">оварищества </w:t>
      </w:r>
      <w:r w:rsidR="00C958F3" w:rsidRPr="00E40602">
        <w:rPr>
          <w:color w:val="auto"/>
        </w:rPr>
        <w:t>для реализации проект</w:t>
      </w:r>
      <w:r w:rsidR="005214C9" w:rsidRPr="00E40602">
        <w:rPr>
          <w:color w:val="auto"/>
        </w:rPr>
        <w:t>а</w:t>
      </w:r>
      <w:r w:rsidR="00C958F3" w:rsidRPr="00E40602">
        <w:rPr>
          <w:color w:val="auto"/>
        </w:rPr>
        <w:t xml:space="preserve"> </w:t>
      </w:r>
      <w:r w:rsidRPr="00E40602">
        <w:rPr>
          <w:color w:val="auto"/>
        </w:rPr>
        <w:t>по договору о совместной деятельности</w:t>
      </w:r>
      <w:r w:rsidR="00905305" w:rsidRPr="00E40602">
        <w:rPr>
          <w:color w:val="auto"/>
        </w:rPr>
        <w:t xml:space="preserve"> (о консорциуме)</w:t>
      </w:r>
      <w:r w:rsidRPr="00E40602">
        <w:rPr>
          <w:color w:val="auto"/>
        </w:rPr>
        <w:t>.</w:t>
      </w:r>
    </w:p>
    <w:p w:rsidR="005D742F" w:rsidRPr="00E40602" w:rsidRDefault="005B0763">
      <w:pPr>
        <w:pStyle w:val="11"/>
        <w:numPr>
          <w:ilvl w:val="0"/>
          <w:numId w:val="2"/>
        </w:numPr>
        <w:shd w:val="clear" w:color="auto" w:fill="auto"/>
        <w:tabs>
          <w:tab w:val="left" w:pos="1129"/>
        </w:tabs>
        <w:ind w:firstLine="720"/>
        <w:jc w:val="both"/>
        <w:rPr>
          <w:color w:val="auto"/>
        </w:rPr>
      </w:pPr>
      <w:r w:rsidRPr="00E40602">
        <w:rPr>
          <w:color w:val="auto"/>
        </w:rPr>
        <w:t>Под проектом</w:t>
      </w:r>
      <w:r w:rsidR="00060275" w:rsidRPr="00E40602">
        <w:rPr>
          <w:color w:val="auto"/>
        </w:rPr>
        <w:t>,</w:t>
      </w:r>
      <w:r w:rsidRPr="00E40602">
        <w:rPr>
          <w:color w:val="auto"/>
        </w:rPr>
        <w:t xml:space="preserve"> в целях реализации которого проводится настоящий конкурс</w:t>
      </w:r>
      <w:r w:rsidR="00060275" w:rsidRPr="00E40602">
        <w:rPr>
          <w:color w:val="auto"/>
        </w:rPr>
        <w:t>,</w:t>
      </w:r>
      <w:r w:rsidRPr="00E40602">
        <w:rPr>
          <w:color w:val="auto"/>
        </w:rPr>
        <w:t xml:space="preserve"> понимается:</w:t>
      </w:r>
      <w:r w:rsidR="005D742F" w:rsidRPr="00E40602">
        <w:rPr>
          <w:color w:val="auto"/>
        </w:rPr>
        <w:t xml:space="preserve"> </w:t>
      </w:r>
    </w:p>
    <w:p w:rsidR="000A2660" w:rsidRPr="00AE12BF" w:rsidRDefault="00A3495A" w:rsidP="00A3495A">
      <w:pPr>
        <w:pStyle w:val="11"/>
        <w:shd w:val="clear" w:color="auto" w:fill="auto"/>
        <w:tabs>
          <w:tab w:val="left" w:pos="1129"/>
        </w:tabs>
        <w:ind w:firstLine="720"/>
        <w:jc w:val="both"/>
        <w:rPr>
          <w:color w:val="auto"/>
        </w:rPr>
      </w:pPr>
      <w:r w:rsidRPr="00AE12BF">
        <w:rPr>
          <w:color w:val="auto"/>
        </w:rPr>
        <w:t xml:space="preserve">осуществление </w:t>
      </w:r>
      <w:r w:rsidR="00862F3D" w:rsidRPr="00AE12BF">
        <w:rPr>
          <w:color w:val="auto"/>
        </w:rPr>
        <w:t xml:space="preserve">совместной </w:t>
      </w:r>
      <w:r w:rsidRPr="00AE12BF">
        <w:rPr>
          <w:color w:val="auto"/>
        </w:rPr>
        <w:t xml:space="preserve">деятельности </w:t>
      </w:r>
      <w:r w:rsidR="00862F3D" w:rsidRPr="00AE12BF">
        <w:rPr>
          <w:color w:val="auto"/>
        </w:rPr>
        <w:t>по</w:t>
      </w:r>
      <w:r w:rsidRPr="00AE12BF">
        <w:rPr>
          <w:color w:val="auto"/>
        </w:rPr>
        <w:t xml:space="preserve"> складировани</w:t>
      </w:r>
      <w:r w:rsidR="00DD7EA4" w:rsidRPr="00AE12BF">
        <w:rPr>
          <w:color w:val="auto"/>
        </w:rPr>
        <w:t>ю</w:t>
      </w:r>
      <w:r w:rsidRPr="00AE12BF">
        <w:rPr>
          <w:color w:val="auto"/>
        </w:rPr>
        <w:t xml:space="preserve"> и хранени</w:t>
      </w:r>
      <w:r w:rsidR="00DD7EA4" w:rsidRPr="00AE12BF">
        <w:rPr>
          <w:color w:val="auto"/>
        </w:rPr>
        <w:t>ю</w:t>
      </w:r>
      <w:r w:rsidRPr="00AE12BF">
        <w:rPr>
          <w:color w:val="auto"/>
        </w:rPr>
        <w:t xml:space="preserve"> товаров (склада временного хранения), передач</w:t>
      </w:r>
      <w:r w:rsidR="00DD7EA4" w:rsidRPr="00AE12BF">
        <w:rPr>
          <w:color w:val="auto"/>
        </w:rPr>
        <w:t>е</w:t>
      </w:r>
      <w:r w:rsidRPr="00AE12BF">
        <w:rPr>
          <w:color w:val="auto"/>
        </w:rPr>
        <w:t xml:space="preserve"> имущества во временное пользование</w:t>
      </w:r>
      <w:r w:rsidR="0034676B" w:rsidRPr="00AE12BF">
        <w:rPr>
          <w:color w:val="auto"/>
        </w:rPr>
        <w:t xml:space="preserve"> в районе таможенного поста «</w:t>
      </w:r>
      <w:proofErr w:type="spellStart"/>
      <w:r w:rsidR="0034676B" w:rsidRPr="00AE12BF">
        <w:rPr>
          <w:color w:val="auto"/>
        </w:rPr>
        <w:t>Алаколь</w:t>
      </w:r>
      <w:proofErr w:type="spellEnd"/>
      <w:r w:rsidR="0034676B" w:rsidRPr="00AE12BF">
        <w:rPr>
          <w:color w:val="auto"/>
        </w:rPr>
        <w:t>» по договору о совместной деятельности с Товариществом</w:t>
      </w:r>
      <w:r w:rsidRPr="00AE12BF">
        <w:rPr>
          <w:color w:val="auto"/>
        </w:rPr>
        <w:t>.</w:t>
      </w:r>
    </w:p>
    <w:p w:rsidR="0053092D" w:rsidRPr="00E40602" w:rsidRDefault="0053092D" w:rsidP="000A2660">
      <w:pPr>
        <w:pStyle w:val="11"/>
        <w:numPr>
          <w:ilvl w:val="0"/>
          <w:numId w:val="2"/>
        </w:numPr>
        <w:shd w:val="clear" w:color="auto" w:fill="auto"/>
        <w:tabs>
          <w:tab w:val="left" w:pos="993"/>
        </w:tabs>
        <w:ind w:firstLine="720"/>
        <w:jc w:val="both"/>
        <w:rPr>
          <w:color w:val="auto"/>
        </w:rPr>
      </w:pPr>
      <w:r w:rsidRPr="00E40602">
        <w:rPr>
          <w:color w:val="auto"/>
        </w:rPr>
        <w:t>Цель проекта:</w:t>
      </w:r>
    </w:p>
    <w:p w:rsidR="0053092D" w:rsidRPr="00E40602" w:rsidRDefault="0053092D" w:rsidP="0053092D">
      <w:pPr>
        <w:pStyle w:val="11"/>
        <w:tabs>
          <w:tab w:val="left" w:pos="993"/>
        </w:tabs>
        <w:ind w:firstLine="720"/>
        <w:jc w:val="both"/>
        <w:rPr>
          <w:color w:val="auto"/>
        </w:rPr>
      </w:pPr>
      <w:r w:rsidRPr="00E40602">
        <w:rPr>
          <w:color w:val="auto"/>
        </w:rPr>
        <w:t xml:space="preserve">1) получение доходов в рамках деятельности по оказанию услуг хранения на складе временного хранения товаров, находящихся под таможенным контролем, </w:t>
      </w:r>
      <w:r w:rsidR="00413163" w:rsidRPr="00E40602">
        <w:rPr>
          <w:color w:val="auto"/>
        </w:rPr>
        <w:t xml:space="preserve">а также по передаче имущества во временное пользование (аренду) на условиях, установленных настоящим Договором, </w:t>
      </w:r>
      <w:r w:rsidRPr="00E40602">
        <w:rPr>
          <w:color w:val="auto"/>
        </w:rPr>
        <w:t>в том числе размещения временно-свободных денежных средств в банках второго уровня Республики Казахстан, полученных в результате совместной деятельности;</w:t>
      </w:r>
    </w:p>
    <w:p w:rsidR="0053092D" w:rsidRPr="00E40602" w:rsidRDefault="0053092D" w:rsidP="0053092D">
      <w:pPr>
        <w:pStyle w:val="11"/>
        <w:shd w:val="clear" w:color="auto" w:fill="auto"/>
        <w:tabs>
          <w:tab w:val="left" w:pos="993"/>
        </w:tabs>
        <w:ind w:firstLine="720"/>
        <w:jc w:val="both"/>
        <w:rPr>
          <w:color w:val="auto"/>
        </w:rPr>
      </w:pPr>
      <w:r w:rsidRPr="00E40602">
        <w:rPr>
          <w:color w:val="auto"/>
        </w:rPr>
        <w:t>2) создание условий для предпринимательской, внешнеэкономической деятельности физических и юридических лиц и ускорения и упрощения перемещения товаров через таможенную границу ЕАЭС.</w:t>
      </w:r>
    </w:p>
    <w:p w:rsidR="00667A8A" w:rsidRPr="00E40602" w:rsidRDefault="005B0763" w:rsidP="000A2660">
      <w:pPr>
        <w:pStyle w:val="11"/>
        <w:numPr>
          <w:ilvl w:val="0"/>
          <w:numId w:val="2"/>
        </w:numPr>
        <w:shd w:val="clear" w:color="auto" w:fill="auto"/>
        <w:tabs>
          <w:tab w:val="left" w:pos="993"/>
        </w:tabs>
        <w:ind w:firstLine="720"/>
        <w:jc w:val="both"/>
        <w:rPr>
          <w:color w:val="auto"/>
        </w:rPr>
      </w:pPr>
      <w:r w:rsidRPr="00E40602">
        <w:rPr>
          <w:color w:val="auto"/>
        </w:rPr>
        <w:t>В конкурсной документации используются следующие основные термины и определения:</w:t>
      </w:r>
    </w:p>
    <w:p w:rsidR="00667A8A" w:rsidRPr="00E40602" w:rsidRDefault="005B0763" w:rsidP="000A2660">
      <w:pPr>
        <w:pStyle w:val="11"/>
        <w:numPr>
          <w:ilvl w:val="0"/>
          <w:numId w:val="3"/>
        </w:numPr>
        <w:shd w:val="clear" w:color="auto" w:fill="auto"/>
        <w:tabs>
          <w:tab w:val="left" w:pos="993"/>
        </w:tabs>
        <w:ind w:firstLine="720"/>
        <w:jc w:val="both"/>
        <w:rPr>
          <w:color w:val="auto"/>
        </w:rPr>
      </w:pPr>
      <w:r w:rsidRPr="00E40602">
        <w:rPr>
          <w:color w:val="auto"/>
        </w:rPr>
        <w:lastRenderedPageBreak/>
        <w:t xml:space="preserve">интернет-ресурс </w:t>
      </w:r>
      <w:r w:rsidR="00091C35" w:rsidRPr="00E40602">
        <w:rPr>
          <w:color w:val="auto"/>
        </w:rPr>
        <w:t xml:space="preserve">Товарищества – </w:t>
      </w:r>
      <w:r w:rsidR="00A3495A" w:rsidRPr="00E40602">
        <w:rPr>
          <w:color w:val="auto"/>
          <w:lang w:val="en-US"/>
        </w:rPr>
        <w:t>www</w:t>
      </w:r>
      <w:r w:rsidR="00A3495A" w:rsidRPr="00E40602">
        <w:rPr>
          <w:color w:val="auto"/>
        </w:rPr>
        <w:t>.nzhkeden.kz.</w:t>
      </w:r>
    </w:p>
    <w:p w:rsidR="00667A8A" w:rsidRPr="00E40602" w:rsidRDefault="005B0763" w:rsidP="000A2660">
      <w:pPr>
        <w:pStyle w:val="11"/>
        <w:numPr>
          <w:ilvl w:val="0"/>
          <w:numId w:val="3"/>
        </w:numPr>
        <w:shd w:val="clear" w:color="auto" w:fill="auto"/>
        <w:tabs>
          <w:tab w:val="left" w:pos="993"/>
        </w:tabs>
        <w:ind w:firstLine="720"/>
        <w:jc w:val="both"/>
        <w:rPr>
          <w:color w:val="auto"/>
        </w:rPr>
      </w:pPr>
      <w:r w:rsidRPr="00E40602">
        <w:rPr>
          <w:color w:val="auto"/>
        </w:rPr>
        <w:t xml:space="preserve">организатор конкурса </w:t>
      </w:r>
      <w:r w:rsidR="005D742F" w:rsidRPr="00E40602">
        <w:rPr>
          <w:color w:val="auto"/>
        </w:rPr>
        <w:t>–</w:t>
      </w:r>
      <w:r w:rsidRPr="00E40602">
        <w:rPr>
          <w:color w:val="auto"/>
        </w:rPr>
        <w:t xml:space="preserve"> </w:t>
      </w:r>
      <w:r w:rsidR="001B5585" w:rsidRPr="00E40602">
        <w:rPr>
          <w:rStyle w:val="s0"/>
          <w:color w:val="auto"/>
        </w:rPr>
        <w:t>товариществ</w:t>
      </w:r>
      <w:r w:rsidR="000A2660" w:rsidRPr="00E40602">
        <w:rPr>
          <w:rStyle w:val="s0"/>
          <w:color w:val="auto"/>
        </w:rPr>
        <w:t xml:space="preserve">о </w:t>
      </w:r>
      <w:r w:rsidR="001B5585" w:rsidRPr="00E40602">
        <w:rPr>
          <w:rStyle w:val="s0"/>
          <w:color w:val="auto"/>
        </w:rPr>
        <w:t>с ограниченной ответственностью «</w:t>
      </w:r>
      <w:proofErr w:type="spellStart"/>
      <w:r w:rsidR="001B5585" w:rsidRPr="00E40602">
        <w:rPr>
          <w:rStyle w:val="s0"/>
          <w:color w:val="auto"/>
        </w:rPr>
        <w:t>Nur</w:t>
      </w:r>
      <w:proofErr w:type="spellEnd"/>
      <w:r w:rsidR="001B5585" w:rsidRPr="00E40602">
        <w:rPr>
          <w:rStyle w:val="s0"/>
          <w:color w:val="auto"/>
        </w:rPr>
        <w:t xml:space="preserve"> </w:t>
      </w:r>
      <w:proofErr w:type="spellStart"/>
      <w:r w:rsidR="001B5585" w:rsidRPr="00E40602">
        <w:rPr>
          <w:rStyle w:val="s0"/>
          <w:color w:val="auto"/>
        </w:rPr>
        <w:t>Zholy</w:t>
      </w:r>
      <w:proofErr w:type="spellEnd"/>
      <w:r w:rsidR="001B5585" w:rsidRPr="00E40602">
        <w:rPr>
          <w:rStyle w:val="s0"/>
          <w:color w:val="auto"/>
        </w:rPr>
        <w:t xml:space="preserve"> </w:t>
      </w:r>
      <w:proofErr w:type="spellStart"/>
      <w:r w:rsidR="001B5585" w:rsidRPr="00E40602">
        <w:rPr>
          <w:rStyle w:val="s0"/>
          <w:color w:val="auto"/>
        </w:rPr>
        <w:t>Customs</w:t>
      </w:r>
      <w:proofErr w:type="spellEnd"/>
      <w:r w:rsidR="001B5585" w:rsidRPr="00E40602">
        <w:rPr>
          <w:rStyle w:val="s0"/>
          <w:color w:val="auto"/>
        </w:rPr>
        <w:t xml:space="preserve"> </w:t>
      </w:r>
      <w:proofErr w:type="spellStart"/>
      <w:r w:rsidR="001B5585" w:rsidRPr="00E40602">
        <w:rPr>
          <w:rStyle w:val="s0"/>
          <w:color w:val="auto"/>
        </w:rPr>
        <w:t>Service</w:t>
      </w:r>
      <w:proofErr w:type="spellEnd"/>
      <w:r w:rsidR="001B5585" w:rsidRPr="00E40602">
        <w:rPr>
          <w:rStyle w:val="s0"/>
          <w:color w:val="auto"/>
        </w:rPr>
        <w:t>»</w:t>
      </w:r>
      <w:r w:rsidRPr="00E40602">
        <w:rPr>
          <w:color w:val="auto"/>
        </w:rPr>
        <w:t>;</w:t>
      </w:r>
    </w:p>
    <w:p w:rsidR="00667A8A" w:rsidRPr="00E40602" w:rsidRDefault="005B0763" w:rsidP="000A2660">
      <w:pPr>
        <w:pStyle w:val="11"/>
        <w:numPr>
          <w:ilvl w:val="0"/>
          <w:numId w:val="3"/>
        </w:numPr>
        <w:shd w:val="clear" w:color="auto" w:fill="auto"/>
        <w:tabs>
          <w:tab w:val="left" w:pos="993"/>
        </w:tabs>
        <w:ind w:firstLine="720"/>
        <w:jc w:val="both"/>
        <w:rPr>
          <w:color w:val="auto"/>
        </w:rPr>
      </w:pPr>
      <w:r w:rsidRPr="00E40602">
        <w:rPr>
          <w:color w:val="auto"/>
        </w:rPr>
        <w:t xml:space="preserve">партнер </w:t>
      </w:r>
      <w:r w:rsidR="005D742F" w:rsidRPr="00E40602">
        <w:rPr>
          <w:color w:val="auto"/>
        </w:rPr>
        <w:t>–</w:t>
      </w:r>
      <w:r w:rsidRPr="00E40602">
        <w:rPr>
          <w:color w:val="auto"/>
        </w:rPr>
        <w:t xml:space="preserve"> юридическое лицо, признанн</w:t>
      </w:r>
      <w:r w:rsidR="00E819AF" w:rsidRPr="00E40602">
        <w:rPr>
          <w:color w:val="auto"/>
        </w:rPr>
        <w:t>ое</w:t>
      </w:r>
      <w:r w:rsidRPr="00E40602">
        <w:rPr>
          <w:color w:val="auto"/>
        </w:rPr>
        <w:t xml:space="preserve"> победителем конкурса в установленном настоящей конкурсной документацией порядке;</w:t>
      </w:r>
    </w:p>
    <w:p w:rsidR="00667A8A" w:rsidRPr="00E40602" w:rsidRDefault="005B0763" w:rsidP="000A2660">
      <w:pPr>
        <w:pStyle w:val="11"/>
        <w:numPr>
          <w:ilvl w:val="0"/>
          <w:numId w:val="3"/>
        </w:numPr>
        <w:shd w:val="clear" w:color="auto" w:fill="auto"/>
        <w:tabs>
          <w:tab w:val="left" w:pos="993"/>
        </w:tabs>
        <w:ind w:firstLine="720"/>
        <w:jc w:val="both"/>
        <w:rPr>
          <w:color w:val="auto"/>
        </w:rPr>
      </w:pPr>
      <w:r w:rsidRPr="00E40602">
        <w:rPr>
          <w:color w:val="auto"/>
        </w:rPr>
        <w:t xml:space="preserve">потенциальный партнер </w:t>
      </w:r>
      <w:r w:rsidR="005D742F" w:rsidRPr="00E40602">
        <w:rPr>
          <w:color w:val="auto"/>
        </w:rPr>
        <w:t>–</w:t>
      </w:r>
      <w:r w:rsidRPr="00E40602">
        <w:rPr>
          <w:color w:val="auto"/>
        </w:rPr>
        <w:t xml:space="preserve"> юридическое лицо, зарегистрированн</w:t>
      </w:r>
      <w:r w:rsidR="00F64711" w:rsidRPr="00E40602">
        <w:rPr>
          <w:color w:val="auto"/>
        </w:rPr>
        <w:t>ое</w:t>
      </w:r>
      <w:r w:rsidRPr="00E40602">
        <w:rPr>
          <w:color w:val="auto"/>
        </w:rPr>
        <w:t xml:space="preserve"> в установленном настоящей конкурсной документацией порядке для участия в конкурсе.</w:t>
      </w:r>
    </w:p>
    <w:p w:rsidR="00667A8A" w:rsidRPr="00AE12BF" w:rsidRDefault="005B0763" w:rsidP="000A2660">
      <w:pPr>
        <w:pStyle w:val="11"/>
        <w:numPr>
          <w:ilvl w:val="0"/>
          <w:numId w:val="2"/>
        </w:numPr>
        <w:shd w:val="clear" w:color="auto" w:fill="auto"/>
        <w:tabs>
          <w:tab w:val="left" w:pos="993"/>
        </w:tabs>
        <w:ind w:firstLine="720"/>
        <w:jc w:val="both"/>
        <w:rPr>
          <w:color w:val="auto"/>
        </w:rPr>
      </w:pPr>
      <w:r w:rsidRPr="00E40602">
        <w:rPr>
          <w:color w:val="auto"/>
        </w:rPr>
        <w:t xml:space="preserve">Дата начала приема конкурсных заявок: </w:t>
      </w:r>
      <w:r w:rsidR="009062CB" w:rsidRPr="00AE12BF">
        <w:rPr>
          <w:color w:val="auto"/>
        </w:rPr>
        <w:t>2</w:t>
      </w:r>
      <w:r w:rsidR="00CD7AC1" w:rsidRPr="00AE12BF">
        <w:rPr>
          <w:color w:val="auto"/>
        </w:rPr>
        <w:t>4</w:t>
      </w:r>
      <w:r w:rsidR="00552E1B" w:rsidRPr="00AE12BF">
        <w:rPr>
          <w:color w:val="auto"/>
        </w:rPr>
        <w:t xml:space="preserve"> декабря 2023 года с 09 часов 00 минут.</w:t>
      </w:r>
    </w:p>
    <w:p w:rsidR="00667A8A" w:rsidRPr="00AE12BF" w:rsidRDefault="005B0763" w:rsidP="000A2660">
      <w:pPr>
        <w:pStyle w:val="11"/>
        <w:numPr>
          <w:ilvl w:val="0"/>
          <w:numId w:val="2"/>
        </w:numPr>
        <w:shd w:val="clear" w:color="auto" w:fill="auto"/>
        <w:tabs>
          <w:tab w:val="left" w:pos="993"/>
        </w:tabs>
        <w:ind w:firstLine="720"/>
        <w:jc w:val="both"/>
        <w:rPr>
          <w:color w:val="auto"/>
        </w:rPr>
      </w:pPr>
      <w:r w:rsidRPr="00AE12BF">
        <w:rPr>
          <w:color w:val="auto"/>
        </w:rPr>
        <w:t xml:space="preserve">Дата завершения приема конкурсных заявок: </w:t>
      </w:r>
      <w:r w:rsidR="00552E1B" w:rsidRPr="00AE12BF">
        <w:rPr>
          <w:color w:val="auto"/>
        </w:rPr>
        <w:t>2</w:t>
      </w:r>
      <w:r w:rsidR="00CD7AC1" w:rsidRPr="00AE12BF">
        <w:rPr>
          <w:color w:val="auto"/>
        </w:rPr>
        <w:t>8</w:t>
      </w:r>
      <w:r w:rsidR="00552E1B" w:rsidRPr="00AE12BF">
        <w:rPr>
          <w:color w:val="auto"/>
        </w:rPr>
        <w:t xml:space="preserve"> декабря 2023 года               до </w:t>
      </w:r>
      <w:r w:rsidR="008804C4" w:rsidRPr="00AE12BF">
        <w:rPr>
          <w:color w:val="auto"/>
        </w:rPr>
        <w:t>18</w:t>
      </w:r>
      <w:r w:rsidR="00552E1B" w:rsidRPr="00AE12BF">
        <w:rPr>
          <w:color w:val="auto"/>
        </w:rPr>
        <w:t xml:space="preserve"> часов 00 минут</w:t>
      </w:r>
      <w:r w:rsidRPr="00AE12BF">
        <w:rPr>
          <w:color w:val="auto"/>
        </w:rPr>
        <w:t>.</w:t>
      </w:r>
    </w:p>
    <w:p w:rsidR="003B190C" w:rsidRPr="00AE12BF" w:rsidRDefault="005B0763" w:rsidP="004D6038">
      <w:pPr>
        <w:pStyle w:val="11"/>
        <w:numPr>
          <w:ilvl w:val="0"/>
          <w:numId w:val="2"/>
        </w:numPr>
        <w:shd w:val="clear" w:color="auto" w:fill="auto"/>
        <w:tabs>
          <w:tab w:val="left" w:pos="1134"/>
        </w:tabs>
        <w:ind w:firstLine="720"/>
        <w:jc w:val="both"/>
        <w:rPr>
          <w:color w:val="auto"/>
        </w:rPr>
      </w:pPr>
      <w:r w:rsidRPr="00AE12BF">
        <w:rPr>
          <w:color w:val="auto"/>
        </w:rPr>
        <w:t>Место приема конкурсных заявок</w:t>
      </w:r>
      <w:r w:rsidR="00875867" w:rsidRPr="00AE12BF">
        <w:rPr>
          <w:color w:val="auto"/>
        </w:rPr>
        <w:t xml:space="preserve">: </w:t>
      </w:r>
      <w:r w:rsidR="00875867" w:rsidRPr="00AE12BF">
        <w:rPr>
          <w:color w:val="auto"/>
          <w:lang w:val="en-US"/>
        </w:rPr>
        <w:t>info</w:t>
      </w:r>
      <w:r w:rsidR="00875867" w:rsidRPr="00AE12BF">
        <w:rPr>
          <w:color w:val="auto"/>
        </w:rPr>
        <w:t>@</w:t>
      </w:r>
      <w:proofErr w:type="spellStart"/>
      <w:r w:rsidR="00875867" w:rsidRPr="00AE12BF">
        <w:rPr>
          <w:color w:val="auto"/>
          <w:lang w:val="en-US"/>
        </w:rPr>
        <w:t>nzhkeden</w:t>
      </w:r>
      <w:proofErr w:type="spellEnd"/>
      <w:r w:rsidR="00875867" w:rsidRPr="00AE12BF">
        <w:rPr>
          <w:color w:val="auto"/>
        </w:rPr>
        <w:t>.</w:t>
      </w:r>
      <w:proofErr w:type="spellStart"/>
      <w:r w:rsidR="00875867" w:rsidRPr="00AE12BF">
        <w:rPr>
          <w:color w:val="auto"/>
          <w:lang w:val="en-US"/>
        </w:rPr>
        <w:t>kz</w:t>
      </w:r>
      <w:proofErr w:type="spellEnd"/>
      <w:r w:rsidR="00875867" w:rsidRPr="00AE12BF">
        <w:rPr>
          <w:color w:val="auto"/>
        </w:rPr>
        <w:t>.</w:t>
      </w:r>
    </w:p>
    <w:p w:rsidR="001B5585" w:rsidRPr="00AE12BF" w:rsidRDefault="008D7CBE" w:rsidP="004D6038">
      <w:pPr>
        <w:pStyle w:val="11"/>
        <w:numPr>
          <w:ilvl w:val="0"/>
          <w:numId w:val="2"/>
        </w:numPr>
        <w:shd w:val="clear" w:color="auto" w:fill="auto"/>
        <w:tabs>
          <w:tab w:val="left" w:pos="409"/>
          <w:tab w:val="left" w:pos="1134"/>
        </w:tabs>
        <w:ind w:firstLine="720"/>
        <w:jc w:val="both"/>
        <w:rPr>
          <w:color w:val="auto"/>
        </w:rPr>
      </w:pPr>
      <w:r w:rsidRPr="00AE12BF">
        <w:rPr>
          <w:color w:val="auto"/>
        </w:rPr>
        <w:t>Рассмотрение</w:t>
      </w:r>
      <w:r w:rsidR="005B0763" w:rsidRPr="00AE12BF">
        <w:rPr>
          <w:color w:val="auto"/>
        </w:rPr>
        <w:t xml:space="preserve"> конкурсных заявок: </w:t>
      </w:r>
      <w:r w:rsidR="00552E1B" w:rsidRPr="00AE12BF">
        <w:rPr>
          <w:color w:val="auto"/>
        </w:rPr>
        <w:t>2</w:t>
      </w:r>
      <w:r w:rsidR="00CD7AC1" w:rsidRPr="00AE12BF">
        <w:rPr>
          <w:color w:val="auto"/>
        </w:rPr>
        <w:t>9</w:t>
      </w:r>
      <w:r w:rsidR="00552E1B" w:rsidRPr="00AE12BF">
        <w:rPr>
          <w:color w:val="auto"/>
        </w:rPr>
        <w:t xml:space="preserve"> декабря 2023 года в </w:t>
      </w:r>
      <w:r w:rsidR="008804C4" w:rsidRPr="00AE12BF">
        <w:rPr>
          <w:color w:val="auto"/>
        </w:rPr>
        <w:t>15</w:t>
      </w:r>
      <w:r w:rsidR="00552E1B" w:rsidRPr="00AE12BF">
        <w:rPr>
          <w:color w:val="auto"/>
        </w:rPr>
        <w:t xml:space="preserve"> часов </w:t>
      </w:r>
      <w:r w:rsidR="00C315E1" w:rsidRPr="00AE12BF">
        <w:rPr>
          <w:color w:val="auto"/>
        </w:rPr>
        <w:t xml:space="preserve">                     </w:t>
      </w:r>
      <w:r w:rsidR="00552E1B" w:rsidRPr="00AE12BF">
        <w:rPr>
          <w:color w:val="auto"/>
        </w:rPr>
        <w:t>0</w:t>
      </w:r>
      <w:r w:rsidR="008804C4" w:rsidRPr="00AE12BF">
        <w:rPr>
          <w:color w:val="auto"/>
        </w:rPr>
        <w:t>0</w:t>
      </w:r>
      <w:r w:rsidR="00552E1B" w:rsidRPr="00AE12BF">
        <w:rPr>
          <w:color w:val="auto"/>
        </w:rPr>
        <w:t xml:space="preserve"> минут.</w:t>
      </w:r>
    </w:p>
    <w:p w:rsidR="00667A8A" w:rsidRPr="00E40602" w:rsidRDefault="00F70C0E" w:rsidP="000A2660">
      <w:pPr>
        <w:pStyle w:val="11"/>
        <w:numPr>
          <w:ilvl w:val="0"/>
          <w:numId w:val="2"/>
        </w:numPr>
        <w:shd w:val="clear" w:color="auto" w:fill="auto"/>
        <w:tabs>
          <w:tab w:val="left" w:pos="409"/>
          <w:tab w:val="left" w:pos="1134"/>
        </w:tabs>
        <w:ind w:firstLine="720"/>
        <w:jc w:val="both"/>
        <w:rPr>
          <w:color w:val="auto"/>
        </w:rPr>
      </w:pPr>
      <w:r w:rsidRPr="00E40602">
        <w:rPr>
          <w:color w:val="auto"/>
        </w:rPr>
        <w:t xml:space="preserve">Настоящий </w:t>
      </w:r>
      <w:r w:rsidR="005B0763" w:rsidRPr="00E40602">
        <w:rPr>
          <w:color w:val="auto"/>
        </w:rPr>
        <w:t>Конкурс предусматривает проведение следующих мероприятий:</w:t>
      </w:r>
    </w:p>
    <w:p w:rsidR="00667A8A" w:rsidRPr="00E40602" w:rsidRDefault="00694753" w:rsidP="000A2660">
      <w:pPr>
        <w:pStyle w:val="11"/>
        <w:numPr>
          <w:ilvl w:val="0"/>
          <w:numId w:val="4"/>
        </w:numPr>
        <w:shd w:val="clear" w:color="auto" w:fill="auto"/>
        <w:tabs>
          <w:tab w:val="left" w:pos="993"/>
        </w:tabs>
        <w:ind w:firstLine="720"/>
        <w:jc w:val="both"/>
        <w:rPr>
          <w:color w:val="auto"/>
        </w:rPr>
      </w:pPr>
      <w:r w:rsidRPr="00E40602">
        <w:rPr>
          <w:color w:val="auto"/>
        </w:rPr>
        <w:t xml:space="preserve">размещение </w:t>
      </w:r>
      <w:r w:rsidR="005B0763" w:rsidRPr="00E40602">
        <w:rPr>
          <w:color w:val="auto"/>
        </w:rPr>
        <w:t>объявлени</w:t>
      </w:r>
      <w:r w:rsidRPr="00E40602">
        <w:rPr>
          <w:color w:val="auto"/>
        </w:rPr>
        <w:t>я</w:t>
      </w:r>
      <w:r w:rsidR="005B0763" w:rsidRPr="00E40602">
        <w:rPr>
          <w:color w:val="auto"/>
        </w:rPr>
        <w:t xml:space="preserve"> о проведении конкурса по определению партнера по совместной деятельности и конкурсной документации на интернет-ресурсе;</w:t>
      </w:r>
    </w:p>
    <w:p w:rsidR="00667A8A" w:rsidRPr="00E40602" w:rsidRDefault="005B0763">
      <w:pPr>
        <w:pStyle w:val="11"/>
        <w:numPr>
          <w:ilvl w:val="0"/>
          <w:numId w:val="4"/>
        </w:numPr>
        <w:shd w:val="clear" w:color="auto" w:fill="auto"/>
        <w:tabs>
          <w:tab w:val="left" w:pos="1142"/>
        </w:tabs>
        <w:ind w:firstLine="720"/>
        <w:jc w:val="both"/>
        <w:rPr>
          <w:color w:val="auto"/>
        </w:rPr>
      </w:pPr>
      <w:r w:rsidRPr="00E40602">
        <w:rPr>
          <w:color w:val="auto"/>
        </w:rPr>
        <w:t>обсуждение и разъяснение положений конкурсной документации</w:t>
      </w:r>
      <w:r w:rsidR="00E43B97">
        <w:rPr>
          <w:color w:val="auto"/>
          <w:lang w:val="kk-KZ"/>
        </w:rPr>
        <w:t xml:space="preserve"> </w:t>
      </w:r>
      <w:r w:rsidR="00694753" w:rsidRPr="00E40602">
        <w:rPr>
          <w:color w:val="auto"/>
        </w:rPr>
        <w:t>(</w:t>
      </w:r>
      <w:r w:rsidRPr="00E40602">
        <w:rPr>
          <w:color w:val="auto"/>
        </w:rPr>
        <w:t>при необходимости</w:t>
      </w:r>
      <w:r w:rsidR="00694753" w:rsidRPr="00E40602">
        <w:rPr>
          <w:color w:val="auto"/>
        </w:rPr>
        <w:t>)</w:t>
      </w:r>
      <w:r w:rsidRPr="00E40602">
        <w:rPr>
          <w:color w:val="auto"/>
        </w:rPr>
        <w:t>;</w:t>
      </w:r>
    </w:p>
    <w:p w:rsidR="00667A8A" w:rsidRPr="00E40602" w:rsidRDefault="005B0763">
      <w:pPr>
        <w:pStyle w:val="11"/>
        <w:numPr>
          <w:ilvl w:val="0"/>
          <w:numId w:val="4"/>
        </w:numPr>
        <w:shd w:val="clear" w:color="auto" w:fill="auto"/>
        <w:tabs>
          <w:tab w:val="left" w:pos="1142"/>
        </w:tabs>
        <w:ind w:firstLine="720"/>
        <w:jc w:val="both"/>
        <w:rPr>
          <w:color w:val="auto"/>
        </w:rPr>
      </w:pPr>
      <w:r w:rsidRPr="00E40602">
        <w:rPr>
          <w:color w:val="auto"/>
        </w:rPr>
        <w:t>предоставление потенциальными партнерами конкурсной заявки и необходимой документации организатору конкурса;</w:t>
      </w:r>
    </w:p>
    <w:p w:rsidR="00667A8A" w:rsidRPr="00E40602" w:rsidRDefault="005B0763" w:rsidP="003B190C">
      <w:pPr>
        <w:pStyle w:val="11"/>
        <w:numPr>
          <w:ilvl w:val="0"/>
          <w:numId w:val="4"/>
        </w:numPr>
        <w:shd w:val="clear" w:color="auto" w:fill="auto"/>
        <w:tabs>
          <w:tab w:val="left" w:pos="1142"/>
        </w:tabs>
        <w:ind w:firstLine="720"/>
        <w:jc w:val="both"/>
        <w:rPr>
          <w:color w:val="auto"/>
        </w:rPr>
      </w:pPr>
      <w:bookmarkStart w:id="2" w:name="_Hlk154184236"/>
      <w:r w:rsidRPr="00E40602">
        <w:rPr>
          <w:color w:val="auto"/>
        </w:rPr>
        <w:t>рассмотрение конкурсной комиссией конкурсных заяво</w:t>
      </w:r>
      <w:r w:rsidR="003B190C" w:rsidRPr="00E40602">
        <w:rPr>
          <w:color w:val="auto"/>
        </w:rPr>
        <w:t xml:space="preserve">к и </w:t>
      </w:r>
      <w:r w:rsidRPr="00E40602">
        <w:rPr>
          <w:color w:val="auto"/>
        </w:rPr>
        <w:t>принятие конкурсной комиссией решения</w:t>
      </w:r>
      <w:r w:rsidR="003B190C" w:rsidRPr="00E40602">
        <w:rPr>
          <w:color w:val="auto"/>
        </w:rPr>
        <w:t xml:space="preserve"> об определени</w:t>
      </w:r>
      <w:r w:rsidR="00875867" w:rsidRPr="00E40602">
        <w:rPr>
          <w:color w:val="auto"/>
        </w:rPr>
        <w:t>и</w:t>
      </w:r>
      <w:r w:rsidR="003B190C" w:rsidRPr="00E40602">
        <w:rPr>
          <w:color w:val="auto"/>
        </w:rPr>
        <w:t xml:space="preserve"> партнера </w:t>
      </w:r>
      <w:r w:rsidR="00875867" w:rsidRPr="00E40602">
        <w:rPr>
          <w:color w:val="auto"/>
        </w:rPr>
        <w:t>и (или)</w:t>
      </w:r>
      <w:r w:rsidR="003B190C" w:rsidRPr="00E40602">
        <w:rPr>
          <w:color w:val="auto"/>
        </w:rPr>
        <w:t xml:space="preserve"> отклонении конкурсной заявки</w:t>
      </w:r>
      <w:r w:rsidRPr="00E40602">
        <w:rPr>
          <w:color w:val="auto"/>
        </w:rPr>
        <w:t>;</w:t>
      </w:r>
    </w:p>
    <w:bookmarkEnd w:id="2"/>
    <w:p w:rsidR="00667A8A" w:rsidRPr="00E40602" w:rsidRDefault="005B0763">
      <w:pPr>
        <w:pStyle w:val="11"/>
        <w:numPr>
          <w:ilvl w:val="0"/>
          <w:numId w:val="4"/>
        </w:numPr>
        <w:shd w:val="clear" w:color="auto" w:fill="auto"/>
        <w:tabs>
          <w:tab w:val="left" w:pos="1142"/>
        </w:tabs>
        <w:ind w:firstLine="720"/>
        <w:jc w:val="both"/>
        <w:rPr>
          <w:color w:val="auto"/>
        </w:rPr>
      </w:pPr>
      <w:r w:rsidRPr="00E40602">
        <w:rPr>
          <w:color w:val="auto"/>
        </w:rPr>
        <w:t>размещение на интернет-ресурсе протокола об итогах конкурса;</w:t>
      </w:r>
    </w:p>
    <w:p w:rsidR="00667A8A" w:rsidRPr="00E40602" w:rsidRDefault="005B0763" w:rsidP="005D4B49">
      <w:pPr>
        <w:pStyle w:val="11"/>
        <w:numPr>
          <w:ilvl w:val="0"/>
          <w:numId w:val="4"/>
        </w:numPr>
        <w:shd w:val="clear" w:color="auto" w:fill="auto"/>
        <w:tabs>
          <w:tab w:val="left" w:pos="1134"/>
        </w:tabs>
        <w:ind w:firstLine="720"/>
        <w:jc w:val="both"/>
        <w:rPr>
          <w:color w:val="auto"/>
        </w:rPr>
      </w:pPr>
      <w:r w:rsidRPr="00E40602">
        <w:rPr>
          <w:color w:val="auto"/>
        </w:rPr>
        <w:t>заключение договора о совм</w:t>
      </w:r>
      <w:r w:rsidR="001B5585" w:rsidRPr="00E40602">
        <w:rPr>
          <w:color w:val="auto"/>
        </w:rPr>
        <w:t>естной деятельности</w:t>
      </w:r>
      <w:r w:rsidR="00CD7AC1" w:rsidRPr="00E40602">
        <w:rPr>
          <w:color w:val="auto"/>
        </w:rPr>
        <w:t xml:space="preserve"> (о консорциуме)</w:t>
      </w:r>
      <w:r w:rsidR="001B5585" w:rsidRPr="00E40602">
        <w:rPr>
          <w:color w:val="auto"/>
        </w:rPr>
        <w:t xml:space="preserve"> с партнером.</w:t>
      </w:r>
    </w:p>
    <w:p w:rsidR="00667A8A" w:rsidRPr="00E40602" w:rsidRDefault="005B0763" w:rsidP="005D4B49">
      <w:pPr>
        <w:pStyle w:val="11"/>
        <w:numPr>
          <w:ilvl w:val="0"/>
          <w:numId w:val="2"/>
        </w:numPr>
        <w:shd w:val="clear" w:color="auto" w:fill="auto"/>
        <w:tabs>
          <w:tab w:val="left" w:pos="1134"/>
        </w:tabs>
        <w:ind w:firstLine="720"/>
        <w:jc w:val="both"/>
        <w:rPr>
          <w:color w:val="auto"/>
        </w:rPr>
      </w:pPr>
      <w:r w:rsidRPr="00E40602">
        <w:rPr>
          <w:color w:val="auto"/>
        </w:rPr>
        <w:t>Настоящая конкурсная документация содержит:</w:t>
      </w:r>
    </w:p>
    <w:p w:rsidR="00667A8A" w:rsidRPr="00E40602" w:rsidRDefault="005B0763">
      <w:pPr>
        <w:pStyle w:val="11"/>
        <w:numPr>
          <w:ilvl w:val="0"/>
          <w:numId w:val="5"/>
        </w:numPr>
        <w:shd w:val="clear" w:color="auto" w:fill="auto"/>
        <w:tabs>
          <w:tab w:val="left" w:pos="1142"/>
        </w:tabs>
        <w:ind w:firstLine="720"/>
        <w:jc w:val="both"/>
        <w:rPr>
          <w:color w:val="auto"/>
        </w:rPr>
      </w:pPr>
      <w:r w:rsidRPr="00E40602">
        <w:rPr>
          <w:color w:val="auto"/>
        </w:rPr>
        <w:t xml:space="preserve">общие и специальные требования к потенциальному партнеру (глава </w:t>
      </w:r>
      <w:r w:rsidR="00B532DD" w:rsidRPr="00E40602">
        <w:rPr>
          <w:color w:val="auto"/>
        </w:rPr>
        <w:t>8</w:t>
      </w:r>
      <w:r w:rsidRPr="00E40602">
        <w:rPr>
          <w:color w:val="auto"/>
        </w:rPr>
        <w:t xml:space="preserve"> конкурсной документации);</w:t>
      </w:r>
    </w:p>
    <w:p w:rsidR="00667A8A" w:rsidRPr="00E40602" w:rsidRDefault="005B0763">
      <w:pPr>
        <w:pStyle w:val="11"/>
        <w:numPr>
          <w:ilvl w:val="0"/>
          <w:numId w:val="5"/>
        </w:numPr>
        <w:shd w:val="clear" w:color="auto" w:fill="auto"/>
        <w:tabs>
          <w:tab w:val="left" w:pos="1142"/>
        </w:tabs>
        <w:ind w:firstLine="720"/>
        <w:jc w:val="both"/>
        <w:rPr>
          <w:color w:val="auto"/>
        </w:rPr>
      </w:pPr>
      <w:r w:rsidRPr="00E40602">
        <w:rPr>
          <w:color w:val="auto"/>
        </w:rPr>
        <w:t>форма конкурсной заявки (приложение 1</w:t>
      </w:r>
      <w:r w:rsidR="00905305" w:rsidRPr="00E40602">
        <w:rPr>
          <w:color w:val="auto"/>
        </w:rPr>
        <w:t xml:space="preserve"> к настоящей конкурсной документации</w:t>
      </w:r>
      <w:r w:rsidRPr="00E40602">
        <w:rPr>
          <w:color w:val="auto"/>
        </w:rPr>
        <w:t>);</w:t>
      </w:r>
    </w:p>
    <w:p w:rsidR="00667A8A" w:rsidRPr="00E40602" w:rsidRDefault="005B0763">
      <w:pPr>
        <w:pStyle w:val="11"/>
        <w:numPr>
          <w:ilvl w:val="0"/>
          <w:numId w:val="5"/>
        </w:numPr>
        <w:shd w:val="clear" w:color="auto" w:fill="auto"/>
        <w:tabs>
          <w:tab w:val="left" w:pos="1142"/>
        </w:tabs>
        <w:ind w:firstLine="720"/>
        <w:jc w:val="both"/>
        <w:rPr>
          <w:color w:val="auto"/>
        </w:rPr>
      </w:pPr>
      <w:r w:rsidRPr="00E40602">
        <w:rPr>
          <w:color w:val="auto"/>
        </w:rPr>
        <w:t>проект договора о совместной деятельности (</w:t>
      </w:r>
      <w:r w:rsidR="004B234E" w:rsidRPr="00E40602">
        <w:rPr>
          <w:color w:val="auto"/>
        </w:rPr>
        <w:t xml:space="preserve">о </w:t>
      </w:r>
      <w:r w:rsidRPr="00E40602">
        <w:rPr>
          <w:color w:val="auto"/>
        </w:rPr>
        <w:t>консорци</w:t>
      </w:r>
      <w:r w:rsidR="004B234E" w:rsidRPr="00E40602">
        <w:rPr>
          <w:color w:val="auto"/>
        </w:rPr>
        <w:t>уме</w:t>
      </w:r>
      <w:r w:rsidRPr="00E40602">
        <w:rPr>
          <w:color w:val="auto"/>
        </w:rPr>
        <w:t>) (приложение 3</w:t>
      </w:r>
      <w:r w:rsidR="00905305" w:rsidRPr="00E40602">
        <w:rPr>
          <w:color w:val="auto"/>
        </w:rPr>
        <w:t xml:space="preserve"> к настоящей конкурсной документации</w:t>
      </w:r>
      <w:r w:rsidRPr="00E40602">
        <w:rPr>
          <w:color w:val="auto"/>
        </w:rPr>
        <w:t>);</w:t>
      </w:r>
    </w:p>
    <w:p w:rsidR="00667A8A" w:rsidRPr="00E40602" w:rsidRDefault="00AE12BF">
      <w:pPr>
        <w:pStyle w:val="11"/>
        <w:numPr>
          <w:ilvl w:val="0"/>
          <w:numId w:val="5"/>
        </w:numPr>
        <w:shd w:val="clear" w:color="auto" w:fill="auto"/>
        <w:tabs>
          <w:tab w:val="left" w:pos="1142"/>
        </w:tabs>
        <w:ind w:firstLine="720"/>
        <w:jc w:val="both"/>
        <w:rPr>
          <w:color w:val="auto"/>
        </w:rPr>
      </w:pPr>
      <w:r>
        <w:rPr>
          <w:color w:val="auto"/>
        </w:rPr>
        <w:t>к</w:t>
      </w:r>
      <w:r w:rsidRPr="00AE12BF">
        <w:rPr>
          <w:color w:val="auto"/>
        </w:rPr>
        <w:t xml:space="preserve">ритерии на соответствие потенциальных партнеров общим и специальным требованиям </w:t>
      </w:r>
      <w:r w:rsidR="00233D4A">
        <w:rPr>
          <w:color w:val="auto"/>
        </w:rPr>
        <w:t>к</w:t>
      </w:r>
      <w:r w:rsidRPr="00AE12BF">
        <w:rPr>
          <w:color w:val="auto"/>
        </w:rPr>
        <w:t>онкурсной документации</w:t>
      </w:r>
      <w:r w:rsidR="00C7462D" w:rsidRPr="00E40602">
        <w:rPr>
          <w:color w:val="auto"/>
        </w:rPr>
        <w:t xml:space="preserve"> (при</w:t>
      </w:r>
      <w:r w:rsidR="00905305" w:rsidRPr="00E40602">
        <w:rPr>
          <w:color w:val="auto"/>
        </w:rPr>
        <w:t>ложение 2 к настоящей конкурсной документации</w:t>
      </w:r>
      <w:r w:rsidR="00C7462D" w:rsidRPr="00E40602">
        <w:rPr>
          <w:color w:val="auto"/>
        </w:rPr>
        <w:t>)</w:t>
      </w:r>
      <w:r w:rsidR="005B0763" w:rsidRPr="00E40602">
        <w:rPr>
          <w:color w:val="auto"/>
        </w:rPr>
        <w:t>.</w:t>
      </w:r>
    </w:p>
    <w:p w:rsidR="005D742F" w:rsidRPr="00E40602" w:rsidRDefault="005D742F" w:rsidP="005D742F">
      <w:pPr>
        <w:pStyle w:val="11"/>
        <w:shd w:val="clear" w:color="auto" w:fill="auto"/>
        <w:tabs>
          <w:tab w:val="left" w:pos="1142"/>
        </w:tabs>
        <w:ind w:left="720" w:firstLine="0"/>
        <w:jc w:val="both"/>
        <w:rPr>
          <w:color w:val="auto"/>
        </w:rPr>
      </w:pPr>
    </w:p>
    <w:p w:rsidR="00667A8A" w:rsidRPr="00E40602" w:rsidRDefault="005D4B49" w:rsidP="005D4B49">
      <w:pPr>
        <w:pStyle w:val="10"/>
        <w:keepNext/>
        <w:keepLines/>
        <w:shd w:val="clear" w:color="auto" w:fill="auto"/>
        <w:tabs>
          <w:tab w:val="left" w:pos="351"/>
        </w:tabs>
        <w:rPr>
          <w:color w:val="auto"/>
        </w:rPr>
      </w:pPr>
      <w:bookmarkStart w:id="3" w:name="bookmark2"/>
      <w:bookmarkStart w:id="4" w:name="bookmark3"/>
      <w:r w:rsidRPr="00E40602">
        <w:rPr>
          <w:color w:val="auto"/>
        </w:rPr>
        <w:t xml:space="preserve">Глава 2. </w:t>
      </w:r>
      <w:r w:rsidR="005B0763" w:rsidRPr="00E40602">
        <w:rPr>
          <w:color w:val="auto"/>
        </w:rPr>
        <w:t>Предварительное обсуждение, разъяснение положений и внесение</w:t>
      </w:r>
      <w:r w:rsidR="005B0763" w:rsidRPr="00E40602">
        <w:rPr>
          <w:color w:val="auto"/>
        </w:rPr>
        <w:br/>
        <w:t>изменений в конкурсную документацию</w:t>
      </w:r>
      <w:bookmarkEnd w:id="3"/>
      <w:bookmarkEnd w:id="4"/>
    </w:p>
    <w:p w:rsidR="00667A8A" w:rsidRPr="00E40602" w:rsidRDefault="005B0763" w:rsidP="009D2C9A">
      <w:pPr>
        <w:pStyle w:val="11"/>
        <w:numPr>
          <w:ilvl w:val="0"/>
          <w:numId w:val="2"/>
        </w:numPr>
        <w:shd w:val="clear" w:color="auto" w:fill="auto"/>
        <w:tabs>
          <w:tab w:val="left" w:pos="1134"/>
        </w:tabs>
        <w:ind w:firstLine="720"/>
        <w:jc w:val="both"/>
        <w:rPr>
          <w:color w:val="auto"/>
        </w:rPr>
      </w:pPr>
      <w:r w:rsidRPr="00E40602">
        <w:rPr>
          <w:color w:val="auto"/>
        </w:rPr>
        <w:t xml:space="preserve">Потенциальные партнеры, ознакомившись с конкурсной документацией, в случае необходимости, вправе обратиться с письменным </w:t>
      </w:r>
      <w:r w:rsidRPr="00E40602">
        <w:rPr>
          <w:color w:val="auto"/>
        </w:rPr>
        <w:lastRenderedPageBreak/>
        <w:t>запросом к организатору конкурса о разъяснении положений конкурсной документации.</w:t>
      </w:r>
    </w:p>
    <w:p w:rsidR="00667A8A" w:rsidRPr="00E40602" w:rsidRDefault="005B0763">
      <w:pPr>
        <w:pStyle w:val="11"/>
        <w:shd w:val="clear" w:color="auto" w:fill="auto"/>
        <w:ind w:firstLine="720"/>
        <w:jc w:val="both"/>
        <w:rPr>
          <w:color w:val="auto"/>
        </w:rPr>
      </w:pPr>
      <w:r w:rsidRPr="00E40602">
        <w:rPr>
          <w:color w:val="auto"/>
        </w:rPr>
        <w:t xml:space="preserve">Обращение за разъяснением осуществляется в срок не позднее </w:t>
      </w:r>
      <w:r w:rsidR="00776C87" w:rsidRPr="00E40602">
        <w:rPr>
          <w:color w:val="auto"/>
        </w:rPr>
        <w:t>2</w:t>
      </w:r>
      <w:r w:rsidRPr="00E40602">
        <w:rPr>
          <w:color w:val="auto"/>
        </w:rPr>
        <w:t xml:space="preserve"> (</w:t>
      </w:r>
      <w:r w:rsidR="00776C87" w:rsidRPr="00E40602">
        <w:rPr>
          <w:color w:val="auto"/>
        </w:rPr>
        <w:t>двух</w:t>
      </w:r>
      <w:r w:rsidRPr="00E40602">
        <w:rPr>
          <w:color w:val="auto"/>
        </w:rPr>
        <w:t>) календарн</w:t>
      </w:r>
      <w:r w:rsidR="00776C87" w:rsidRPr="00E40602">
        <w:rPr>
          <w:color w:val="auto"/>
        </w:rPr>
        <w:t>ых</w:t>
      </w:r>
      <w:r w:rsidRPr="00E40602">
        <w:rPr>
          <w:color w:val="auto"/>
        </w:rPr>
        <w:t xml:space="preserve"> дн</w:t>
      </w:r>
      <w:r w:rsidR="00776C87" w:rsidRPr="00E40602">
        <w:rPr>
          <w:color w:val="auto"/>
        </w:rPr>
        <w:t xml:space="preserve">ей </w:t>
      </w:r>
      <w:r w:rsidRPr="00E40602">
        <w:rPr>
          <w:color w:val="auto"/>
        </w:rPr>
        <w:t>до истечения окончательного срока представления конкурсных заявок.</w:t>
      </w:r>
    </w:p>
    <w:p w:rsidR="00667A8A" w:rsidRPr="00E40602" w:rsidRDefault="005B0763">
      <w:pPr>
        <w:pStyle w:val="11"/>
        <w:shd w:val="clear" w:color="auto" w:fill="auto"/>
        <w:ind w:firstLine="720"/>
        <w:jc w:val="both"/>
        <w:rPr>
          <w:color w:val="auto"/>
        </w:rPr>
      </w:pPr>
      <w:r w:rsidRPr="00E40602">
        <w:rPr>
          <w:color w:val="auto"/>
        </w:rPr>
        <w:t xml:space="preserve">Организатор конкурса в течение </w:t>
      </w:r>
      <w:r w:rsidR="006E7511" w:rsidRPr="00E40602">
        <w:rPr>
          <w:color w:val="auto"/>
        </w:rPr>
        <w:t>1</w:t>
      </w:r>
      <w:r w:rsidRPr="00E40602">
        <w:rPr>
          <w:color w:val="auto"/>
        </w:rPr>
        <w:t xml:space="preserve"> (</w:t>
      </w:r>
      <w:r w:rsidR="006E7511" w:rsidRPr="00E40602">
        <w:rPr>
          <w:color w:val="auto"/>
        </w:rPr>
        <w:t>одного</w:t>
      </w:r>
      <w:r w:rsidRPr="00E40602">
        <w:rPr>
          <w:color w:val="auto"/>
        </w:rPr>
        <w:t>) рабоч</w:t>
      </w:r>
      <w:r w:rsidR="006E7511" w:rsidRPr="00E40602">
        <w:rPr>
          <w:color w:val="auto"/>
        </w:rPr>
        <w:t>его</w:t>
      </w:r>
      <w:r w:rsidRPr="00E40602">
        <w:rPr>
          <w:color w:val="auto"/>
        </w:rPr>
        <w:t xml:space="preserve"> дн</w:t>
      </w:r>
      <w:r w:rsidR="006E7511" w:rsidRPr="00E40602">
        <w:rPr>
          <w:color w:val="auto"/>
        </w:rPr>
        <w:t>я</w:t>
      </w:r>
      <w:r w:rsidRPr="00E40602">
        <w:rPr>
          <w:color w:val="auto"/>
        </w:rPr>
        <w:t xml:space="preserve"> со дня регистрации письменного запроса направляет ответ на него без указания, от кого поступил запрос</w:t>
      </w:r>
      <w:r w:rsidR="005E6025" w:rsidRPr="00E40602">
        <w:rPr>
          <w:color w:val="auto"/>
        </w:rPr>
        <w:t xml:space="preserve">, путем </w:t>
      </w:r>
      <w:r w:rsidRPr="00E40602">
        <w:rPr>
          <w:color w:val="auto"/>
        </w:rPr>
        <w:t>размещ</w:t>
      </w:r>
      <w:r w:rsidR="005E6025" w:rsidRPr="00E40602">
        <w:rPr>
          <w:color w:val="auto"/>
        </w:rPr>
        <w:t>ения</w:t>
      </w:r>
      <w:r w:rsidRPr="00E40602">
        <w:rPr>
          <w:color w:val="auto"/>
        </w:rPr>
        <w:t xml:space="preserve"> </w:t>
      </w:r>
      <w:r w:rsidR="005E6025" w:rsidRPr="00E40602">
        <w:rPr>
          <w:color w:val="auto"/>
        </w:rPr>
        <w:t xml:space="preserve">такого ответа </w:t>
      </w:r>
      <w:r w:rsidRPr="00E40602">
        <w:rPr>
          <w:color w:val="auto"/>
        </w:rPr>
        <w:t>на интернет-ресурсе.</w:t>
      </w:r>
    </w:p>
    <w:p w:rsidR="00875867" w:rsidRPr="00E40602" w:rsidRDefault="00875867" w:rsidP="005D4B49">
      <w:pPr>
        <w:pStyle w:val="10"/>
        <w:keepNext/>
        <w:keepLines/>
        <w:shd w:val="clear" w:color="auto" w:fill="auto"/>
        <w:tabs>
          <w:tab w:val="left" w:pos="351"/>
        </w:tabs>
        <w:rPr>
          <w:color w:val="auto"/>
        </w:rPr>
      </w:pPr>
      <w:bookmarkStart w:id="5" w:name="bookmark4"/>
      <w:bookmarkStart w:id="6" w:name="bookmark5"/>
    </w:p>
    <w:p w:rsidR="00667A8A" w:rsidRPr="00E40602" w:rsidRDefault="005D4B49" w:rsidP="005D4B49">
      <w:pPr>
        <w:pStyle w:val="10"/>
        <w:keepNext/>
        <w:keepLines/>
        <w:shd w:val="clear" w:color="auto" w:fill="auto"/>
        <w:tabs>
          <w:tab w:val="left" w:pos="351"/>
        </w:tabs>
        <w:rPr>
          <w:color w:val="auto"/>
        </w:rPr>
      </w:pPr>
      <w:r w:rsidRPr="00E40602">
        <w:rPr>
          <w:color w:val="auto"/>
        </w:rPr>
        <w:t xml:space="preserve">Глава 3. </w:t>
      </w:r>
      <w:r w:rsidR="005B0763" w:rsidRPr="00E40602">
        <w:rPr>
          <w:color w:val="auto"/>
        </w:rPr>
        <w:t>Требования к оформлению и представлению потенциальными</w:t>
      </w:r>
      <w:r w:rsidR="005B0763" w:rsidRPr="00E40602">
        <w:rPr>
          <w:color w:val="auto"/>
        </w:rPr>
        <w:br/>
        <w:t>партнерами конкурсной заявки</w:t>
      </w:r>
      <w:bookmarkEnd w:id="5"/>
      <w:bookmarkEnd w:id="6"/>
    </w:p>
    <w:p w:rsidR="00667A8A" w:rsidRPr="00E40602" w:rsidRDefault="005B0763" w:rsidP="009D2C9A">
      <w:pPr>
        <w:pStyle w:val="11"/>
        <w:numPr>
          <w:ilvl w:val="0"/>
          <w:numId w:val="2"/>
        </w:numPr>
        <w:shd w:val="clear" w:color="auto" w:fill="auto"/>
        <w:tabs>
          <w:tab w:val="left" w:pos="1134"/>
        </w:tabs>
        <w:ind w:firstLine="720"/>
        <w:jc w:val="both"/>
        <w:rPr>
          <w:color w:val="auto"/>
        </w:rPr>
      </w:pPr>
      <w:r w:rsidRPr="00E40602">
        <w:rPr>
          <w:color w:val="auto"/>
        </w:rPr>
        <w:t>Конкурсная заявка является формой выражения согласия потенциального партнера с требованиями и условиями, установленными в конкурсной документации, а также согласия потенциального партнера на получение сведений о нем, подтверждающих соответствие общим и специальным требованиям.</w:t>
      </w:r>
    </w:p>
    <w:p w:rsidR="00667A8A" w:rsidRPr="00E40602" w:rsidRDefault="005B0763" w:rsidP="009D2C9A">
      <w:pPr>
        <w:pStyle w:val="11"/>
        <w:numPr>
          <w:ilvl w:val="0"/>
          <w:numId w:val="2"/>
        </w:numPr>
        <w:shd w:val="clear" w:color="auto" w:fill="auto"/>
        <w:tabs>
          <w:tab w:val="left" w:pos="1134"/>
        </w:tabs>
        <w:ind w:firstLine="720"/>
        <w:jc w:val="both"/>
        <w:rPr>
          <w:color w:val="auto"/>
        </w:rPr>
      </w:pPr>
      <w:r w:rsidRPr="00E40602">
        <w:rPr>
          <w:color w:val="auto"/>
        </w:rPr>
        <w:t xml:space="preserve">Конкурсная заявка оформляется на казахском </w:t>
      </w:r>
      <w:r w:rsidR="005D4B49" w:rsidRPr="00E40602">
        <w:rPr>
          <w:color w:val="auto"/>
        </w:rPr>
        <w:t xml:space="preserve">и (или) </w:t>
      </w:r>
      <w:r w:rsidRPr="00E40602">
        <w:rPr>
          <w:color w:val="auto"/>
        </w:rPr>
        <w:t xml:space="preserve">на русском языках потенциальным партнером письменно по форме согласно приложению 1 </w:t>
      </w:r>
      <w:r w:rsidR="005D4B49" w:rsidRPr="00E40602">
        <w:rPr>
          <w:color w:val="auto"/>
        </w:rPr>
        <w:t xml:space="preserve">                    </w:t>
      </w:r>
      <w:r w:rsidRPr="00E40602">
        <w:rPr>
          <w:color w:val="auto"/>
        </w:rPr>
        <w:t>к конкурсной документации и должна содержать документы, перечисленные в конкурсной документации.</w:t>
      </w:r>
    </w:p>
    <w:p w:rsidR="00667A8A" w:rsidRPr="00E40602" w:rsidRDefault="005B0763" w:rsidP="009D2C9A">
      <w:pPr>
        <w:pStyle w:val="11"/>
        <w:numPr>
          <w:ilvl w:val="0"/>
          <w:numId w:val="2"/>
        </w:numPr>
        <w:shd w:val="clear" w:color="auto" w:fill="auto"/>
        <w:tabs>
          <w:tab w:val="left" w:pos="1134"/>
        </w:tabs>
        <w:ind w:firstLine="720"/>
        <w:jc w:val="both"/>
        <w:rPr>
          <w:color w:val="auto"/>
        </w:rPr>
      </w:pPr>
      <w:r w:rsidRPr="00E40602">
        <w:rPr>
          <w:color w:val="auto"/>
        </w:rPr>
        <w:t>Потенциальный партнер может подать только одну конкурсную заявку.</w:t>
      </w:r>
    </w:p>
    <w:p w:rsidR="00667A8A" w:rsidRPr="00E40602" w:rsidRDefault="005B0763" w:rsidP="009D2C9A">
      <w:pPr>
        <w:pStyle w:val="11"/>
        <w:numPr>
          <w:ilvl w:val="0"/>
          <w:numId w:val="2"/>
        </w:numPr>
        <w:shd w:val="clear" w:color="auto" w:fill="auto"/>
        <w:tabs>
          <w:tab w:val="left" w:pos="1134"/>
        </w:tabs>
        <w:ind w:firstLine="720"/>
        <w:jc w:val="both"/>
        <w:rPr>
          <w:color w:val="auto"/>
        </w:rPr>
      </w:pPr>
      <w:r w:rsidRPr="00E40602">
        <w:rPr>
          <w:color w:val="auto"/>
        </w:rPr>
        <w:t xml:space="preserve">Конкурсная заявка представляется потенциальным партнером до истечения окончательного срока их представления </w:t>
      </w:r>
      <w:r w:rsidR="00CD7AC1" w:rsidRPr="00E40602">
        <w:rPr>
          <w:color w:val="auto"/>
        </w:rPr>
        <w:t>с</w:t>
      </w:r>
      <w:r w:rsidRPr="00E40602">
        <w:rPr>
          <w:color w:val="auto"/>
        </w:rPr>
        <w:t xml:space="preserve"> подписью и печатью (при наличии) потенциального партнера</w:t>
      </w:r>
      <w:r w:rsidR="00CD7AC1" w:rsidRPr="00E40602">
        <w:rPr>
          <w:color w:val="auto"/>
        </w:rPr>
        <w:t xml:space="preserve"> в электронном формате на электронный адрес </w:t>
      </w:r>
      <w:r w:rsidR="000D613A" w:rsidRPr="00E40602">
        <w:rPr>
          <w:color w:val="auto"/>
          <w:lang w:val="en-US"/>
        </w:rPr>
        <w:t>info</w:t>
      </w:r>
      <w:r w:rsidR="000D613A" w:rsidRPr="00E40602">
        <w:rPr>
          <w:color w:val="auto"/>
        </w:rPr>
        <w:t>@</w:t>
      </w:r>
      <w:proofErr w:type="spellStart"/>
      <w:r w:rsidR="000D613A" w:rsidRPr="00E40602">
        <w:rPr>
          <w:color w:val="auto"/>
          <w:lang w:val="en-US"/>
        </w:rPr>
        <w:t>nzhkeden</w:t>
      </w:r>
      <w:proofErr w:type="spellEnd"/>
      <w:r w:rsidR="000D613A" w:rsidRPr="00E40602">
        <w:rPr>
          <w:color w:val="auto"/>
        </w:rPr>
        <w:t>.</w:t>
      </w:r>
      <w:proofErr w:type="spellStart"/>
      <w:r w:rsidR="000D613A" w:rsidRPr="00E40602">
        <w:rPr>
          <w:color w:val="auto"/>
          <w:lang w:val="en-US"/>
        </w:rPr>
        <w:t>kz</w:t>
      </w:r>
      <w:proofErr w:type="spellEnd"/>
      <w:r w:rsidR="00CD7AC1" w:rsidRPr="00E40602">
        <w:rPr>
          <w:color w:val="auto"/>
        </w:rPr>
        <w:t>.</w:t>
      </w:r>
    </w:p>
    <w:p w:rsidR="00667A8A" w:rsidRPr="00E40602" w:rsidRDefault="005B0763" w:rsidP="009D2C9A">
      <w:pPr>
        <w:pStyle w:val="11"/>
        <w:numPr>
          <w:ilvl w:val="0"/>
          <w:numId w:val="2"/>
        </w:numPr>
        <w:shd w:val="clear" w:color="auto" w:fill="auto"/>
        <w:tabs>
          <w:tab w:val="left" w:pos="1134"/>
          <w:tab w:val="left" w:pos="3173"/>
          <w:tab w:val="left" w:pos="4517"/>
          <w:tab w:val="left" w:pos="6869"/>
        </w:tabs>
        <w:ind w:firstLine="709"/>
        <w:jc w:val="both"/>
        <w:rPr>
          <w:color w:val="auto"/>
        </w:rPr>
      </w:pPr>
      <w:r w:rsidRPr="00E40602">
        <w:rPr>
          <w:color w:val="auto"/>
        </w:rPr>
        <w:t>Конкурсная</w:t>
      </w:r>
      <w:r w:rsidR="005D4B49" w:rsidRPr="00E40602">
        <w:rPr>
          <w:color w:val="auto"/>
        </w:rPr>
        <w:t xml:space="preserve"> </w:t>
      </w:r>
      <w:r w:rsidRPr="00E40602">
        <w:rPr>
          <w:color w:val="auto"/>
        </w:rPr>
        <w:t>заявка,</w:t>
      </w:r>
      <w:r w:rsidR="005D4B49" w:rsidRPr="00E40602">
        <w:rPr>
          <w:color w:val="auto"/>
        </w:rPr>
        <w:t xml:space="preserve"> </w:t>
      </w:r>
      <w:r w:rsidRPr="00E40602">
        <w:rPr>
          <w:color w:val="auto"/>
        </w:rPr>
        <w:t>представленная</w:t>
      </w:r>
      <w:r w:rsidR="005D4B49" w:rsidRPr="00E40602">
        <w:rPr>
          <w:color w:val="auto"/>
        </w:rPr>
        <w:t xml:space="preserve"> </w:t>
      </w:r>
      <w:r w:rsidRPr="00E40602">
        <w:rPr>
          <w:color w:val="auto"/>
        </w:rPr>
        <w:t>после истечения</w:t>
      </w:r>
      <w:r w:rsidR="005D4B49" w:rsidRPr="00E40602">
        <w:rPr>
          <w:color w:val="auto"/>
        </w:rPr>
        <w:t xml:space="preserve"> </w:t>
      </w:r>
      <w:r w:rsidRPr="00E40602">
        <w:rPr>
          <w:color w:val="auto"/>
        </w:rPr>
        <w:t>установленного срока, не регистрируется в журнале регистрации конкурсных заявок.</w:t>
      </w:r>
    </w:p>
    <w:p w:rsidR="00667A8A" w:rsidRPr="00E40602" w:rsidRDefault="005B0763" w:rsidP="009D2C9A">
      <w:pPr>
        <w:pStyle w:val="11"/>
        <w:numPr>
          <w:ilvl w:val="0"/>
          <w:numId w:val="2"/>
        </w:numPr>
        <w:shd w:val="clear" w:color="auto" w:fill="auto"/>
        <w:tabs>
          <w:tab w:val="left" w:pos="1134"/>
        </w:tabs>
        <w:ind w:firstLine="720"/>
        <w:jc w:val="both"/>
        <w:rPr>
          <w:color w:val="auto"/>
        </w:rPr>
      </w:pPr>
      <w:r w:rsidRPr="00E40602">
        <w:rPr>
          <w:color w:val="auto"/>
        </w:rPr>
        <w:t>Секретарь Комиссии:</w:t>
      </w:r>
    </w:p>
    <w:p w:rsidR="00667A8A" w:rsidRPr="00E40602" w:rsidRDefault="005B0763" w:rsidP="005D4B49">
      <w:pPr>
        <w:pStyle w:val="11"/>
        <w:numPr>
          <w:ilvl w:val="0"/>
          <w:numId w:val="7"/>
        </w:numPr>
        <w:shd w:val="clear" w:color="auto" w:fill="auto"/>
        <w:tabs>
          <w:tab w:val="left" w:pos="993"/>
        </w:tabs>
        <w:ind w:firstLine="720"/>
        <w:jc w:val="both"/>
        <w:rPr>
          <w:color w:val="auto"/>
        </w:rPr>
      </w:pPr>
      <w:r w:rsidRPr="00E40602">
        <w:rPr>
          <w:color w:val="auto"/>
        </w:rPr>
        <w:t xml:space="preserve">регистрирует </w:t>
      </w:r>
      <w:r w:rsidR="0046384D" w:rsidRPr="00E40602">
        <w:rPr>
          <w:color w:val="auto"/>
        </w:rPr>
        <w:t xml:space="preserve">конкурсные заявки </w:t>
      </w:r>
      <w:r w:rsidRPr="00E40602">
        <w:rPr>
          <w:color w:val="auto"/>
        </w:rPr>
        <w:t>в журнале регистрации конкурсных заявок;</w:t>
      </w:r>
    </w:p>
    <w:p w:rsidR="00667A8A" w:rsidRPr="00E40602" w:rsidRDefault="005B0763" w:rsidP="0046384D">
      <w:pPr>
        <w:pStyle w:val="11"/>
        <w:numPr>
          <w:ilvl w:val="0"/>
          <w:numId w:val="7"/>
        </w:numPr>
        <w:shd w:val="clear" w:color="auto" w:fill="auto"/>
        <w:tabs>
          <w:tab w:val="left" w:pos="993"/>
        </w:tabs>
        <w:ind w:firstLine="720"/>
        <w:jc w:val="both"/>
        <w:rPr>
          <w:color w:val="auto"/>
        </w:rPr>
      </w:pPr>
      <w:r w:rsidRPr="00E40602">
        <w:rPr>
          <w:color w:val="auto"/>
        </w:rPr>
        <w:t>принимает дополнения к внесенной конкурсной заявке до истечения окончательного срока предоставления конкурсных заявок.</w:t>
      </w:r>
    </w:p>
    <w:p w:rsidR="0046384D" w:rsidRPr="00E40602" w:rsidRDefault="0046384D" w:rsidP="0046384D">
      <w:pPr>
        <w:pStyle w:val="11"/>
        <w:shd w:val="clear" w:color="auto" w:fill="auto"/>
        <w:tabs>
          <w:tab w:val="left" w:pos="993"/>
        </w:tabs>
        <w:ind w:firstLine="0"/>
        <w:jc w:val="both"/>
        <w:rPr>
          <w:color w:val="auto"/>
        </w:rPr>
      </w:pPr>
    </w:p>
    <w:p w:rsidR="00667A8A" w:rsidRPr="00E40602" w:rsidRDefault="005D4B49" w:rsidP="005D4B49">
      <w:pPr>
        <w:pStyle w:val="10"/>
        <w:keepNext/>
        <w:keepLines/>
        <w:shd w:val="clear" w:color="auto" w:fill="auto"/>
        <w:tabs>
          <w:tab w:val="left" w:pos="411"/>
        </w:tabs>
        <w:rPr>
          <w:color w:val="auto"/>
        </w:rPr>
      </w:pPr>
      <w:bookmarkStart w:id="7" w:name="bookmark6"/>
      <w:bookmarkStart w:id="8" w:name="bookmark7"/>
      <w:r w:rsidRPr="00E40602">
        <w:rPr>
          <w:color w:val="auto"/>
        </w:rPr>
        <w:t xml:space="preserve">Глава 4. </w:t>
      </w:r>
      <w:r w:rsidR="005B0763" w:rsidRPr="00E40602">
        <w:rPr>
          <w:color w:val="auto"/>
        </w:rPr>
        <w:t>Дополнение конкурсных заявок и их отзыв</w:t>
      </w:r>
      <w:bookmarkEnd w:id="7"/>
      <w:bookmarkEnd w:id="8"/>
    </w:p>
    <w:p w:rsidR="00667A8A" w:rsidRPr="00E40602" w:rsidRDefault="005B0763" w:rsidP="004D6038">
      <w:pPr>
        <w:pStyle w:val="11"/>
        <w:numPr>
          <w:ilvl w:val="0"/>
          <w:numId w:val="2"/>
        </w:numPr>
        <w:shd w:val="clear" w:color="auto" w:fill="auto"/>
        <w:tabs>
          <w:tab w:val="left" w:pos="1134"/>
        </w:tabs>
        <w:ind w:firstLine="720"/>
        <w:jc w:val="both"/>
        <w:rPr>
          <w:color w:val="auto"/>
        </w:rPr>
      </w:pPr>
      <w:r w:rsidRPr="00E40602">
        <w:rPr>
          <w:color w:val="auto"/>
        </w:rPr>
        <w:t>Потенциальный партнер не позднее окончания срока представления конкурсных заявок вправе:</w:t>
      </w:r>
    </w:p>
    <w:p w:rsidR="00667A8A" w:rsidRPr="00E40602" w:rsidRDefault="005B0763" w:rsidP="004D6038">
      <w:pPr>
        <w:pStyle w:val="11"/>
        <w:numPr>
          <w:ilvl w:val="0"/>
          <w:numId w:val="8"/>
        </w:numPr>
        <w:shd w:val="clear" w:color="auto" w:fill="auto"/>
        <w:tabs>
          <w:tab w:val="left" w:pos="993"/>
        </w:tabs>
        <w:ind w:firstLine="720"/>
        <w:jc w:val="both"/>
        <w:rPr>
          <w:color w:val="auto"/>
        </w:rPr>
      </w:pPr>
      <w:r w:rsidRPr="00E40602">
        <w:rPr>
          <w:color w:val="auto"/>
        </w:rPr>
        <w:t>дополнить внесенную конкурсную заявку;</w:t>
      </w:r>
    </w:p>
    <w:p w:rsidR="00667A8A" w:rsidRPr="00E40602" w:rsidRDefault="005B0763" w:rsidP="004D6038">
      <w:pPr>
        <w:pStyle w:val="11"/>
        <w:numPr>
          <w:ilvl w:val="0"/>
          <w:numId w:val="8"/>
        </w:numPr>
        <w:shd w:val="clear" w:color="auto" w:fill="auto"/>
        <w:tabs>
          <w:tab w:val="left" w:pos="993"/>
        </w:tabs>
        <w:ind w:firstLine="720"/>
        <w:jc w:val="both"/>
        <w:rPr>
          <w:color w:val="auto"/>
        </w:rPr>
      </w:pPr>
      <w:r w:rsidRPr="00E40602">
        <w:rPr>
          <w:color w:val="auto"/>
        </w:rPr>
        <w:t>отозвать свою конкурсную заявку.</w:t>
      </w:r>
    </w:p>
    <w:p w:rsidR="00667A8A" w:rsidRPr="00E40602" w:rsidRDefault="005B0763" w:rsidP="0046384D">
      <w:pPr>
        <w:pStyle w:val="11"/>
        <w:numPr>
          <w:ilvl w:val="0"/>
          <w:numId w:val="2"/>
        </w:numPr>
        <w:shd w:val="clear" w:color="auto" w:fill="auto"/>
        <w:tabs>
          <w:tab w:val="left" w:pos="1134"/>
        </w:tabs>
        <w:ind w:firstLine="720"/>
        <w:jc w:val="both"/>
        <w:rPr>
          <w:color w:val="auto"/>
        </w:rPr>
      </w:pPr>
      <w:r w:rsidRPr="00E40602">
        <w:rPr>
          <w:color w:val="auto"/>
        </w:rPr>
        <w:t>Уведомление об отзыве конкурсной заявки оформляется в виде произвольного заявления на имя организатора конкурса, подписанного потенциальным партнером и скрепленного печатью (при наличии)</w:t>
      </w:r>
      <w:r w:rsidR="0046384D" w:rsidRPr="00E40602">
        <w:rPr>
          <w:color w:val="auto"/>
        </w:rPr>
        <w:t xml:space="preserve">, и направляется в электронном формате на </w:t>
      </w:r>
      <w:r w:rsidR="00D176CD" w:rsidRPr="00E40602">
        <w:rPr>
          <w:color w:val="auto"/>
        </w:rPr>
        <w:t xml:space="preserve">следующий </w:t>
      </w:r>
      <w:r w:rsidR="0046384D" w:rsidRPr="00E40602">
        <w:rPr>
          <w:color w:val="auto"/>
        </w:rPr>
        <w:t>электронный адрес</w:t>
      </w:r>
      <w:r w:rsidR="00D176CD" w:rsidRPr="00E40602">
        <w:rPr>
          <w:color w:val="auto"/>
        </w:rPr>
        <w:t>:</w:t>
      </w:r>
      <w:r w:rsidR="0046384D" w:rsidRPr="00E40602">
        <w:rPr>
          <w:color w:val="auto"/>
        </w:rPr>
        <w:t xml:space="preserve"> </w:t>
      </w:r>
      <w:r w:rsidR="000D613A" w:rsidRPr="00E40602">
        <w:rPr>
          <w:color w:val="auto"/>
          <w:lang w:val="en-US"/>
        </w:rPr>
        <w:lastRenderedPageBreak/>
        <w:t>info</w:t>
      </w:r>
      <w:r w:rsidR="000D613A" w:rsidRPr="00E40602">
        <w:rPr>
          <w:color w:val="auto"/>
        </w:rPr>
        <w:t>@</w:t>
      </w:r>
      <w:proofErr w:type="spellStart"/>
      <w:r w:rsidR="000D613A" w:rsidRPr="00E40602">
        <w:rPr>
          <w:color w:val="auto"/>
          <w:lang w:val="en-US"/>
        </w:rPr>
        <w:t>nzhkeden</w:t>
      </w:r>
      <w:proofErr w:type="spellEnd"/>
      <w:r w:rsidR="000D613A" w:rsidRPr="00E40602">
        <w:rPr>
          <w:color w:val="auto"/>
        </w:rPr>
        <w:t>.</w:t>
      </w:r>
      <w:proofErr w:type="spellStart"/>
      <w:r w:rsidR="000D613A" w:rsidRPr="00E40602">
        <w:rPr>
          <w:color w:val="auto"/>
          <w:lang w:val="en-US"/>
        </w:rPr>
        <w:t>kz</w:t>
      </w:r>
      <w:proofErr w:type="spellEnd"/>
      <w:r w:rsidRPr="00E40602">
        <w:rPr>
          <w:color w:val="auto"/>
        </w:rPr>
        <w:t>.</w:t>
      </w:r>
    </w:p>
    <w:p w:rsidR="00667A8A" w:rsidRPr="00E40602" w:rsidRDefault="005B0763">
      <w:pPr>
        <w:pStyle w:val="11"/>
        <w:shd w:val="clear" w:color="auto" w:fill="auto"/>
        <w:spacing w:after="320"/>
        <w:ind w:firstLine="720"/>
        <w:jc w:val="both"/>
        <w:rPr>
          <w:color w:val="auto"/>
        </w:rPr>
      </w:pPr>
      <w:r w:rsidRPr="00E40602">
        <w:rPr>
          <w:color w:val="auto"/>
        </w:rPr>
        <w:t>Дополнения в конкурсную заявку и (или) отзыв конкурсной заявки после истечения окончательного срока их представления не допускаются.</w:t>
      </w:r>
    </w:p>
    <w:p w:rsidR="00667A8A" w:rsidRPr="00E40602" w:rsidRDefault="005D4B49" w:rsidP="005D4B49">
      <w:pPr>
        <w:pStyle w:val="10"/>
        <w:keepNext/>
        <w:keepLines/>
        <w:shd w:val="clear" w:color="auto" w:fill="auto"/>
        <w:tabs>
          <w:tab w:val="left" w:pos="411"/>
        </w:tabs>
        <w:rPr>
          <w:color w:val="auto"/>
        </w:rPr>
      </w:pPr>
      <w:bookmarkStart w:id="9" w:name="bookmark8"/>
      <w:bookmarkStart w:id="10" w:name="bookmark9"/>
      <w:r w:rsidRPr="00E40602">
        <w:rPr>
          <w:color w:val="auto"/>
        </w:rPr>
        <w:t xml:space="preserve">Глава 5. </w:t>
      </w:r>
      <w:r w:rsidR="000D613A" w:rsidRPr="00E40602">
        <w:rPr>
          <w:color w:val="auto"/>
        </w:rPr>
        <w:t>Р</w:t>
      </w:r>
      <w:r w:rsidR="005B0763" w:rsidRPr="00E40602">
        <w:rPr>
          <w:color w:val="auto"/>
        </w:rPr>
        <w:t xml:space="preserve">ассмотрение </w:t>
      </w:r>
      <w:bookmarkEnd w:id="9"/>
      <w:bookmarkEnd w:id="10"/>
      <w:r w:rsidR="009F414B" w:rsidRPr="00E40602">
        <w:rPr>
          <w:color w:val="auto"/>
        </w:rPr>
        <w:t xml:space="preserve">конкурсной комиссией конкурсных заявок и принятие конкурсной комиссией решения об определении партнера </w:t>
      </w:r>
      <w:bookmarkStart w:id="11" w:name="_Hlk154184246"/>
      <w:r w:rsidR="009F414B" w:rsidRPr="00E40602">
        <w:rPr>
          <w:color w:val="auto"/>
        </w:rPr>
        <w:t>и (или) отклонении конкурсной заявки</w:t>
      </w:r>
      <w:bookmarkEnd w:id="11"/>
    </w:p>
    <w:p w:rsidR="00667A8A" w:rsidRPr="00E40602" w:rsidRDefault="005B0763" w:rsidP="004D6038">
      <w:pPr>
        <w:pStyle w:val="11"/>
        <w:numPr>
          <w:ilvl w:val="0"/>
          <w:numId w:val="2"/>
        </w:numPr>
        <w:shd w:val="clear" w:color="auto" w:fill="auto"/>
        <w:tabs>
          <w:tab w:val="left" w:pos="1134"/>
        </w:tabs>
        <w:ind w:firstLine="720"/>
        <w:jc w:val="both"/>
        <w:rPr>
          <w:color w:val="auto"/>
        </w:rPr>
      </w:pPr>
      <w:r w:rsidRPr="00E40602">
        <w:rPr>
          <w:color w:val="auto"/>
        </w:rPr>
        <w:t>К</w:t>
      </w:r>
      <w:r w:rsidR="00CD6BA1" w:rsidRPr="00E40602">
        <w:rPr>
          <w:color w:val="auto"/>
        </w:rPr>
        <w:t>онкурсная к</w:t>
      </w:r>
      <w:r w:rsidRPr="00E40602">
        <w:rPr>
          <w:color w:val="auto"/>
        </w:rPr>
        <w:t xml:space="preserve">омиссия </w:t>
      </w:r>
      <w:r w:rsidR="009F414B" w:rsidRPr="00E40602">
        <w:rPr>
          <w:color w:val="auto"/>
        </w:rPr>
        <w:t xml:space="preserve">рассматривает </w:t>
      </w:r>
      <w:r w:rsidRPr="00E40602">
        <w:rPr>
          <w:color w:val="auto"/>
        </w:rPr>
        <w:t>конкурсны</w:t>
      </w:r>
      <w:r w:rsidR="0046384D" w:rsidRPr="00E40602">
        <w:rPr>
          <w:color w:val="auto"/>
        </w:rPr>
        <w:t>е</w:t>
      </w:r>
      <w:r w:rsidRPr="00E40602">
        <w:rPr>
          <w:color w:val="auto"/>
        </w:rPr>
        <w:t xml:space="preserve"> заявк</w:t>
      </w:r>
      <w:r w:rsidR="0046384D" w:rsidRPr="00E40602">
        <w:rPr>
          <w:color w:val="auto"/>
        </w:rPr>
        <w:t>и</w:t>
      </w:r>
      <w:r w:rsidRPr="00E40602">
        <w:rPr>
          <w:color w:val="auto"/>
        </w:rPr>
        <w:t xml:space="preserve"> в </w:t>
      </w:r>
      <w:r w:rsidR="00CD6BA1" w:rsidRPr="00E40602">
        <w:rPr>
          <w:color w:val="auto"/>
        </w:rPr>
        <w:t>порядке</w:t>
      </w:r>
      <w:r w:rsidRPr="00E40602">
        <w:rPr>
          <w:color w:val="auto"/>
        </w:rPr>
        <w:t>, указанн</w:t>
      </w:r>
      <w:r w:rsidR="00CD6BA1" w:rsidRPr="00E40602">
        <w:rPr>
          <w:color w:val="auto"/>
        </w:rPr>
        <w:t>ом</w:t>
      </w:r>
      <w:r w:rsidRPr="00E40602">
        <w:rPr>
          <w:color w:val="auto"/>
        </w:rPr>
        <w:t xml:space="preserve"> в </w:t>
      </w:r>
      <w:r w:rsidR="00795EBD" w:rsidRPr="00E40602">
        <w:rPr>
          <w:color w:val="auto"/>
        </w:rPr>
        <w:t xml:space="preserve">настоящей </w:t>
      </w:r>
      <w:r w:rsidRPr="00E40602">
        <w:rPr>
          <w:color w:val="auto"/>
        </w:rPr>
        <w:t>конкурсной докуме</w:t>
      </w:r>
      <w:r w:rsidR="003D7AC2" w:rsidRPr="00E40602">
        <w:rPr>
          <w:color w:val="auto"/>
        </w:rPr>
        <w:t>нтации.</w:t>
      </w:r>
    </w:p>
    <w:p w:rsidR="00667A8A" w:rsidRPr="00E40602" w:rsidRDefault="005B0763" w:rsidP="004D6038">
      <w:pPr>
        <w:pStyle w:val="11"/>
        <w:numPr>
          <w:ilvl w:val="0"/>
          <w:numId w:val="2"/>
        </w:numPr>
        <w:shd w:val="clear" w:color="auto" w:fill="auto"/>
        <w:tabs>
          <w:tab w:val="left" w:pos="1134"/>
        </w:tabs>
        <w:ind w:firstLine="720"/>
        <w:jc w:val="both"/>
        <w:rPr>
          <w:color w:val="auto"/>
        </w:rPr>
      </w:pPr>
      <w:r w:rsidRPr="00E40602">
        <w:rPr>
          <w:color w:val="auto"/>
        </w:rPr>
        <w:t>Комиссия при рассмотрении конкурсных заявок потенциальных партнеров:</w:t>
      </w:r>
    </w:p>
    <w:p w:rsidR="003D7AC2" w:rsidRPr="00E40602" w:rsidRDefault="005B0763" w:rsidP="004D6038">
      <w:pPr>
        <w:pStyle w:val="11"/>
        <w:numPr>
          <w:ilvl w:val="0"/>
          <w:numId w:val="10"/>
        </w:numPr>
        <w:shd w:val="clear" w:color="auto" w:fill="auto"/>
        <w:tabs>
          <w:tab w:val="left" w:pos="993"/>
        </w:tabs>
        <w:ind w:firstLine="720"/>
        <w:jc w:val="both"/>
        <w:rPr>
          <w:color w:val="auto"/>
        </w:rPr>
      </w:pPr>
      <w:r w:rsidRPr="00E40602">
        <w:rPr>
          <w:color w:val="auto"/>
        </w:rPr>
        <w:t>изучает конкурсные заявки на предмет полноты и надлежащего оформления;</w:t>
      </w:r>
    </w:p>
    <w:p w:rsidR="00667A8A" w:rsidRPr="00E40602" w:rsidRDefault="005B0763" w:rsidP="004D6038">
      <w:pPr>
        <w:pStyle w:val="11"/>
        <w:numPr>
          <w:ilvl w:val="0"/>
          <w:numId w:val="10"/>
        </w:numPr>
        <w:shd w:val="clear" w:color="auto" w:fill="auto"/>
        <w:tabs>
          <w:tab w:val="left" w:pos="993"/>
          <w:tab w:val="left" w:pos="1118"/>
        </w:tabs>
        <w:ind w:firstLine="720"/>
        <w:jc w:val="both"/>
        <w:rPr>
          <w:color w:val="auto"/>
        </w:rPr>
      </w:pPr>
      <w:r w:rsidRPr="00E40602">
        <w:rPr>
          <w:color w:val="auto"/>
        </w:rPr>
        <w:t>определяет соответствие потенциальных партнеров общим и специальным требованиям конкурсной документации</w:t>
      </w:r>
      <w:r w:rsidR="009F414B" w:rsidRPr="00E40602">
        <w:rPr>
          <w:color w:val="auto"/>
        </w:rPr>
        <w:t xml:space="preserve"> </w:t>
      </w:r>
      <w:r w:rsidRPr="00E40602">
        <w:rPr>
          <w:color w:val="auto"/>
        </w:rPr>
        <w:t>в соответствии с критериями, установленными конкурсной документацией;</w:t>
      </w:r>
    </w:p>
    <w:p w:rsidR="00667A8A" w:rsidRPr="00E40602" w:rsidRDefault="00190429" w:rsidP="004D6038">
      <w:pPr>
        <w:pStyle w:val="11"/>
        <w:numPr>
          <w:ilvl w:val="0"/>
          <w:numId w:val="10"/>
        </w:numPr>
        <w:shd w:val="clear" w:color="auto" w:fill="auto"/>
        <w:tabs>
          <w:tab w:val="left" w:pos="993"/>
          <w:tab w:val="left" w:pos="1118"/>
        </w:tabs>
        <w:ind w:firstLine="720"/>
        <w:jc w:val="both"/>
        <w:rPr>
          <w:color w:val="auto"/>
        </w:rPr>
      </w:pPr>
      <w:r w:rsidRPr="00E40602">
        <w:rPr>
          <w:color w:val="auto"/>
        </w:rPr>
        <w:t xml:space="preserve">принимает решение об </w:t>
      </w:r>
      <w:r w:rsidR="005B0763" w:rsidRPr="00E40602">
        <w:rPr>
          <w:color w:val="auto"/>
        </w:rPr>
        <w:t>определ</w:t>
      </w:r>
      <w:r w:rsidRPr="00E40602">
        <w:rPr>
          <w:color w:val="auto"/>
        </w:rPr>
        <w:t>ении</w:t>
      </w:r>
      <w:r w:rsidR="005B0763" w:rsidRPr="00E40602">
        <w:rPr>
          <w:color w:val="auto"/>
        </w:rPr>
        <w:t xml:space="preserve"> победителя</w:t>
      </w:r>
      <w:r w:rsidR="009F414B" w:rsidRPr="00E40602">
        <w:rPr>
          <w:color w:val="auto"/>
        </w:rPr>
        <w:t xml:space="preserve"> и (или) отклон</w:t>
      </w:r>
      <w:r w:rsidRPr="00E40602">
        <w:rPr>
          <w:color w:val="auto"/>
        </w:rPr>
        <w:t>ении</w:t>
      </w:r>
      <w:r w:rsidR="009F414B" w:rsidRPr="00E40602">
        <w:rPr>
          <w:color w:val="auto"/>
        </w:rPr>
        <w:t xml:space="preserve"> конкурсн</w:t>
      </w:r>
      <w:r w:rsidRPr="00E40602">
        <w:rPr>
          <w:color w:val="auto"/>
        </w:rPr>
        <w:t>ой</w:t>
      </w:r>
      <w:r w:rsidR="009F414B" w:rsidRPr="00E40602">
        <w:rPr>
          <w:color w:val="auto"/>
        </w:rPr>
        <w:t xml:space="preserve"> заявки</w:t>
      </w:r>
      <w:r w:rsidR="005B0763" w:rsidRPr="00E40602">
        <w:rPr>
          <w:color w:val="auto"/>
        </w:rPr>
        <w:t>.</w:t>
      </w:r>
    </w:p>
    <w:p w:rsidR="00C86356" w:rsidRPr="00E40602" w:rsidRDefault="00C86356" w:rsidP="00C86356">
      <w:pPr>
        <w:pStyle w:val="11"/>
        <w:numPr>
          <w:ilvl w:val="0"/>
          <w:numId w:val="2"/>
        </w:numPr>
        <w:shd w:val="clear" w:color="auto" w:fill="auto"/>
        <w:tabs>
          <w:tab w:val="left" w:pos="1118"/>
        </w:tabs>
        <w:ind w:firstLine="720"/>
        <w:jc w:val="both"/>
        <w:rPr>
          <w:color w:val="auto"/>
        </w:rPr>
      </w:pPr>
      <w:r w:rsidRPr="00E40602">
        <w:rPr>
          <w:color w:val="auto"/>
        </w:rPr>
        <w:t>Конкурсная комиссия при необходимости в целях уточнения сведений, содержащихся в конкурсных заявках, может запросить в письменной форме у соответствующих юридических лиц и государственных органов необходимую информацию и (или) у потенциальных партнеров уточняющие материалы и разъяснения по их конкурсным заявкам для полного рассмотрения и оценки конкурсных заявок.</w:t>
      </w:r>
    </w:p>
    <w:p w:rsidR="00CB17D3" w:rsidRPr="00E40602" w:rsidRDefault="00C86356" w:rsidP="004D6038">
      <w:pPr>
        <w:pStyle w:val="11"/>
        <w:numPr>
          <w:ilvl w:val="0"/>
          <w:numId w:val="2"/>
        </w:numPr>
        <w:tabs>
          <w:tab w:val="left" w:pos="1134"/>
        </w:tabs>
        <w:ind w:firstLine="709"/>
        <w:jc w:val="both"/>
        <w:rPr>
          <w:color w:val="auto"/>
        </w:rPr>
      </w:pPr>
      <w:r w:rsidRPr="00E40602">
        <w:rPr>
          <w:color w:val="auto"/>
        </w:rPr>
        <w:t xml:space="preserve">Конкурсная </w:t>
      </w:r>
      <w:r w:rsidR="00CB17D3" w:rsidRPr="00E40602">
        <w:rPr>
          <w:color w:val="auto"/>
        </w:rPr>
        <w:t xml:space="preserve">заявка </w:t>
      </w:r>
      <w:r w:rsidRPr="00E40602">
        <w:rPr>
          <w:color w:val="auto"/>
        </w:rPr>
        <w:t xml:space="preserve">потенциального партнера, </w:t>
      </w:r>
      <w:r w:rsidR="00CB17D3" w:rsidRPr="00E40602">
        <w:rPr>
          <w:color w:val="auto"/>
        </w:rPr>
        <w:t>име</w:t>
      </w:r>
      <w:r w:rsidRPr="00E40602">
        <w:rPr>
          <w:color w:val="auto"/>
        </w:rPr>
        <w:t>ющая</w:t>
      </w:r>
      <w:r w:rsidR="00CB17D3" w:rsidRPr="00E40602">
        <w:rPr>
          <w:color w:val="auto"/>
        </w:rPr>
        <w:t xml:space="preserve"> итоговую оценку менее 10 (десяти) баллов, </w:t>
      </w:r>
      <w:r w:rsidRPr="00E40602">
        <w:rPr>
          <w:color w:val="auto"/>
        </w:rPr>
        <w:t>отклоняется от</w:t>
      </w:r>
      <w:r w:rsidR="00CB17D3" w:rsidRPr="00E40602">
        <w:rPr>
          <w:color w:val="auto"/>
        </w:rPr>
        <w:t xml:space="preserve"> участи</w:t>
      </w:r>
      <w:r w:rsidRPr="00E40602">
        <w:rPr>
          <w:color w:val="auto"/>
        </w:rPr>
        <w:t>я</w:t>
      </w:r>
      <w:r w:rsidR="00CB17D3" w:rsidRPr="00E40602">
        <w:rPr>
          <w:color w:val="auto"/>
        </w:rPr>
        <w:t xml:space="preserve"> в конкурсе.</w:t>
      </w:r>
    </w:p>
    <w:p w:rsidR="00CB17D3" w:rsidRPr="00E40602" w:rsidRDefault="00CB17D3" w:rsidP="004D6038">
      <w:pPr>
        <w:pStyle w:val="11"/>
        <w:numPr>
          <w:ilvl w:val="0"/>
          <w:numId w:val="2"/>
        </w:numPr>
        <w:tabs>
          <w:tab w:val="left" w:pos="1134"/>
        </w:tabs>
        <w:ind w:firstLine="709"/>
        <w:jc w:val="both"/>
        <w:rPr>
          <w:color w:val="auto"/>
        </w:rPr>
      </w:pPr>
      <w:r w:rsidRPr="00E40602">
        <w:rPr>
          <w:color w:val="auto"/>
        </w:rPr>
        <w:t xml:space="preserve">Потенциальные партнеры, конкурсные заявки которых набрали </w:t>
      </w:r>
      <w:r w:rsidR="00313FE0">
        <w:rPr>
          <w:color w:val="auto"/>
        </w:rPr>
        <w:t xml:space="preserve">                           </w:t>
      </w:r>
      <w:r w:rsidRPr="00E40602">
        <w:rPr>
          <w:color w:val="auto"/>
        </w:rPr>
        <w:t xml:space="preserve">0 (ноль) баллов по одному из критериев, указанным в пунктах 32 и 33 настоящей </w:t>
      </w:r>
      <w:r w:rsidR="00795EBD" w:rsidRPr="00E40602">
        <w:rPr>
          <w:color w:val="auto"/>
        </w:rPr>
        <w:t>к</w:t>
      </w:r>
      <w:r w:rsidRPr="00E40602">
        <w:rPr>
          <w:color w:val="auto"/>
        </w:rPr>
        <w:t>онкурсной документации, не допускаются к участию в конкурсе, независимо от общего количества набранных баллов.</w:t>
      </w:r>
    </w:p>
    <w:p w:rsidR="00CB17D3" w:rsidRPr="00E40602" w:rsidRDefault="00CB17D3" w:rsidP="004D6038">
      <w:pPr>
        <w:pStyle w:val="11"/>
        <w:numPr>
          <w:ilvl w:val="0"/>
          <w:numId w:val="2"/>
        </w:numPr>
        <w:tabs>
          <w:tab w:val="left" w:pos="1134"/>
        </w:tabs>
        <w:ind w:firstLine="709"/>
        <w:jc w:val="both"/>
        <w:rPr>
          <w:color w:val="auto"/>
        </w:rPr>
      </w:pPr>
      <w:r w:rsidRPr="00E40602">
        <w:rPr>
          <w:color w:val="auto"/>
        </w:rPr>
        <w:t>Конкурсная комиссия рассчитывает баллы применительно к каждому потенциальному партнеру, представившему заявку на участие в конкурсе, в том числе, когда на участие в конкурсе представлена одна заявка.</w:t>
      </w:r>
    </w:p>
    <w:p w:rsidR="00CB17D3" w:rsidRPr="00E40602" w:rsidRDefault="00CB17D3" w:rsidP="004D6038">
      <w:pPr>
        <w:pStyle w:val="11"/>
        <w:numPr>
          <w:ilvl w:val="0"/>
          <w:numId w:val="2"/>
        </w:numPr>
        <w:shd w:val="clear" w:color="auto" w:fill="auto"/>
        <w:tabs>
          <w:tab w:val="left" w:pos="1134"/>
        </w:tabs>
        <w:ind w:firstLine="720"/>
        <w:jc w:val="both"/>
        <w:rPr>
          <w:color w:val="auto"/>
        </w:rPr>
      </w:pPr>
      <w:r w:rsidRPr="00E40602">
        <w:rPr>
          <w:color w:val="auto"/>
        </w:rPr>
        <w:t>При равенстве баллов, победителем признается участник конкурса, заявка которого поступило ранее заявок других потенциальных партнеров.</w:t>
      </w:r>
    </w:p>
    <w:p w:rsidR="00667A8A" w:rsidRPr="00E40602" w:rsidRDefault="005B0763" w:rsidP="009D2C9A">
      <w:pPr>
        <w:pStyle w:val="11"/>
        <w:numPr>
          <w:ilvl w:val="0"/>
          <w:numId w:val="2"/>
        </w:numPr>
        <w:shd w:val="clear" w:color="auto" w:fill="auto"/>
        <w:tabs>
          <w:tab w:val="left" w:pos="1277"/>
        </w:tabs>
        <w:ind w:firstLine="720"/>
        <w:jc w:val="both"/>
        <w:rPr>
          <w:color w:val="auto"/>
        </w:rPr>
      </w:pPr>
      <w:r w:rsidRPr="00E40602">
        <w:rPr>
          <w:color w:val="auto"/>
        </w:rPr>
        <w:t xml:space="preserve">В течение 1 (одного) рабочего дня со дня </w:t>
      </w:r>
      <w:r w:rsidR="00190429" w:rsidRPr="00E40602">
        <w:rPr>
          <w:color w:val="auto"/>
        </w:rPr>
        <w:t>принятия конкурсной комиссией решения</w:t>
      </w:r>
      <w:r w:rsidRPr="00E40602">
        <w:rPr>
          <w:color w:val="auto"/>
        </w:rPr>
        <w:t>, организатор конкурса обеспечивает размещение протокола об итогах конкурса на интернет-ресурсе</w:t>
      </w:r>
      <w:r w:rsidR="003D7AC2" w:rsidRPr="00E40602">
        <w:rPr>
          <w:color w:val="auto"/>
        </w:rPr>
        <w:t xml:space="preserve"> Товарищества.</w:t>
      </w:r>
    </w:p>
    <w:p w:rsidR="003D7AC2" w:rsidRPr="00E40602" w:rsidRDefault="003D7AC2" w:rsidP="003D7AC2">
      <w:pPr>
        <w:pStyle w:val="11"/>
        <w:shd w:val="clear" w:color="auto" w:fill="auto"/>
        <w:tabs>
          <w:tab w:val="left" w:pos="1277"/>
        </w:tabs>
        <w:jc w:val="both"/>
        <w:rPr>
          <w:color w:val="auto"/>
        </w:rPr>
      </w:pPr>
    </w:p>
    <w:p w:rsidR="00667A8A" w:rsidRPr="00E40602" w:rsidRDefault="00FF37BF" w:rsidP="00FF37BF">
      <w:pPr>
        <w:pStyle w:val="10"/>
        <w:keepNext/>
        <w:keepLines/>
        <w:shd w:val="clear" w:color="auto" w:fill="auto"/>
        <w:tabs>
          <w:tab w:val="left" w:pos="351"/>
        </w:tabs>
        <w:rPr>
          <w:color w:val="auto"/>
        </w:rPr>
      </w:pPr>
      <w:bookmarkStart w:id="12" w:name="bookmark12"/>
      <w:bookmarkStart w:id="13" w:name="bookmark13"/>
      <w:r w:rsidRPr="00E40602">
        <w:rPr>
          <w:color w:val="auto"/>
        </w:rPr>
        <w:t xml:space="preserve">Глава </w:t>
      </w:r>
      <w:r w:rsidR="004A15EC" w:rsidRPr="00E40602">
        <w:rPr>
          <w:color w:val="auto"/>
          <w:lang w:val="en-US"/>
        </w:rPr>
        <w:t>7</w:t>
      </w:r>
      <w:r w:rsidRPr="00E40602">
        <w:rPr>
          <w:color w:val="auto"/>
        </w:rPr>
        <w:t xml:space="preserve">. </w:t>
      </w:r>
      <w:r w:rsidR="005B0763" w:rsidRPr="00E40602">
        <w:rPr>
          <w:color w:val="auto"/>
        </w:rPr>
        <w:t>Признание конкурса несостоявшимся</w:t>
      </w:r>
      <w:bookmarkEnd w:id="12"/>
      <w:bookmarkEnd w:id="13"/>
    </w:p>
    <w:p w:rsidR="00667A8A" w:rsidRPr="00E40602" w:rsidRDefault="005B0763" w:rsidP="004D6038">
      <w:pPr>
        <w:pStyle w:val="11"/>
        <w:numPr>
          <w:ilvl w:val="0"/>
          <w:numId w:val="2"/>
        </w:numPr>
        <w:shd w:val="clear" w:color="auto" w:fill="auto"/>
        <w:tabs>
          <w:tab w:val="left" w:pos="1134"/>
        </w:tabs>
        <w:ind w:firstLine="720"/>
        <w:jc w:val="both"/>
        <w:rPr>
          <w:color w:val="auto"/>
        </w:rPr>
      </w:pPr>
      <w:r w:rsidRPr="00E40602">
        <w:rPr>
          <w:color w:val="auto"/>
        </w:rPr>
        <w:t>Конкурс признается несостоявшимся:</w:t>
      </w:r>
    </w:p>
    <w:p w:rsidR="00667A8A" w:rsidRPr="00E40602" w:rsidRDefault="005B0763" w:rsidP="004D6038">
      <w:pPr>
        <w:pStyle w:val="11"/>
        <w:numPr>
          <w:ilvl w:val="0"/>
          <w:numId w:val="11"/>
        </w:numPr>
        <w:shd w:val="clear" w:color="auto" w:fill="auto"/>
        <w:tabs>
          <w:tab w:val="left" w:pos="993"/>
        </w:tabs>
        <w:ind w:firstLine="720"/>
        <w:jc w:val="both"/>
        <w:rPr>
          <w:color w:val="auto"/>
        </w:rPr>
      </w:pPr>
      <w:r w:rsidRPr="00E40602">
        <w:rPr>
          <w:color w:val="auto"/>
        </w:rPr>
        <w:t>в случае, если в установленные сроки не поступила ни одна конкурсная заявка;</w:t>
      </w:r>
    </w:p>
    <w:p w:rsidR="00667A8A" w:rsidRPr="00E40602" w:rsidRDefault="005B0763" w:rsidP="004D6038">
      <w:pPr>
        <w:pStyle w:val="11"/>
        <w:numPr>
          <w:ilvl w:val="0"/>
          <w:numId w:val="11"/>
        </w:numPr>
        <w:shd w:val="clear" w:color="auto" w:fill="auto"/>
        <w:tabs>
          <w:tab w:val="left" w:pos="993"/>
        </w:tabs>
        <w:ind w:firstLine="720"/>
        <w:jc w:val="both"/>
        <w:rPr>
          <w:color w:val="auto"/>
        </w:rPr>
      </w:pPr>
      <w:r w:rsidRPr="00E40602">
        <w:rPr>
          <w:color w:val="auto"/>
        </w:rPr>
        <w:lastRenderedPageBreak/>
        <w:t>в случае, если все представленные конкурсные заявки либо единственная конкурсная заявка не соответствуют требованиям конкурсной документации.</w:t>
      </w:r>
    </w:p>
    <w:p w:rsidR="00F8185E" w:rsidRPr="00E40602" w:rsidRDefault="00F8185E" w:rsidP="00F8185E">
      <w:pPr>
        <w:pStyle w:val="11"/>
        <w:shd w:val="clear" w:color="auto" w:fill="auto"/>
        <w:tabs>
          <w:tab w:val="left" w:pos="1133"/>
        </w:tabs>
        <w:ind w:left="720" w:firstLine="0"/>
        <w:jc w:val="both"/>
        <w:rPr>
          <w:color w:val="auto"/>
        </w:rPr>
      </w:pPr>
    </w:p>
    <w:p w:rsidR="00667A8A" w:rsidRPr="00E40602" w:rsidRDefault="00FF37BF" w:rsidP="00FF37BF">
      <w:pPr>
        <w:pStyle w:val="10"/>
        <w:keepNext/>
        <w:keepLines/>
        <w:shd w:val="clear" w:color="auto" w:fill="auto"/>
        <w:tabs>
          <w:tab w:val="left" w:pos="351"/>
        </w:tabs>
        <w:rPr>
          <w:color w:val="auto"/>
        </w:rPr>
      </w:pPr>
      <w:bookmarkStart w:id="14" w:name="bookmark14"/>
      <w:bookmarkStart w:id="15" w:name="bookmark15"/>
      <w:r w:rsidRPr="00E40602">
        <w:rPr>
          <w:color w:val="auto"/>
        </w:rPr>
        <w:t xml:space="preserve">Глава </w:t>
      </w:r>
      <w:r w:rsidR="004A15EC" w:rsidRPr="00E40602">
        <w:rPr>
          <w:color w:val="auto"/>
          <w:lang w:val="en-US"/>
        </w:rPr>
        <w:t>8</w:t>
      </w:r>
      <w:r w:rsidRPr="00E40602">
        <w:rPr>
          <w:color w:val="auto"/>
        </w:rPr>
        <w:t xml:space="preserve">. </w:t>
      </w:r>
      <w:r w:rsidR="005B0763" w:rsidRPr="00E40602">
        <w:rPr>
          <w:color w:val="auto"/>
        </w:rPr>
        <w:t>Требования к потенциальным партнерам</w:t>
      </w:r>
      <w:bookmarkEnd w:id="14"/>
      <w:bookmarkEnd w:id="15"/>
    </w:p>
    <w:p w:rsidR="00694753" w:rsidRPr="00E40602" w:rsidRDefault="005B0763" w:rsidP="004D6038">
      <w:pPr>
        <w:pStyle w:val="11"/>
        <w:numPr>
          <w:ilvl w:val="0"/>
          <w:numId w:val="2"/>
        </w:numPr>
        <w:shd w:val="clear" w:color="auto" w:fill="auto"/>
        <w:tabs>
          <w:tab w:val="left" w:pos="1134"/>
        </w:tabs>
        <w:ind w:firstLine="720"/>
        <w:jc w:val="both"/>
        <w:rPr>
          <w:color w:val="auto"/>
        </w:rPr>
      </w:pPr>
      <w:r w:rsidRPr="00E40602">
        <w:rPr>
          <w:color w:val="auto"/>
        </w:rPr>
        <w:t>Для участия в настоящем конкурсе потенциальный должен соответствовать требованиям,</w:t>
      </w:r>
      <w:r w:rsidR="00721020" w:rsidRPr="00E40602">
        <w:rPr>
          <w:color w:val="auto"/>
        </w:rPr>
        <w:t xml:space="preserve"> указанным в настоящей конкурсной документацией,</w:t>
      </w:r>
      <w:r w:rsidRPr="00E40602">
        <w:rPr>
          <w:color w:val="auto"/>
        </w:rPr>
        <w:t xml:space="preserve"> а также должен предоставить документы по перечню, подтверждающие их соответствие данным требованиям.</w:t>
      </w:r>
    </w:p>
    <w:p w:rsidR="00694753" w:rsidRPr="00E40602" w:rsidRDefault="00694753" w:rsidP="004D6038">
      <w:pPr>
        <w:pStyle w:val="11"/>
        <w:numPr>
          <w:ilvl w:val="0"/>
          <w:numId w:val="2"/>
        </w:numPr>
        <w:shd w:val="clear" w:color="auto" w:fill="auto"/>
        <w:tabs>
          <w:tab w:val="left" w:pos="1134"/>
        </w:tabs>
        <w:ind w:firstLine="720"/>
        <w:jc w:val="both"/>
        <w:rPr>
          <w:color w:val="auto"/>
        </w:rPr>
      </w:pPr>
      <w:r w:rsidRPr="00E40602">
        <w:rPr>
          <w:color w:val="auto"/>
        </w:rPr>
        <w:t>Общие требования к потенциальному партнеру:</w:t>
      </w:r>
    </w:p>
    <w:p w:rsidR="00694753" w:rsidRPr="00E40602" w:rsidRDefault="00694753" w:rsidP="004D6038">
      <w:pPr>
        <w:pStyle w:val="11"/>
        <w:numPr>
          <w:ilvl w:val="0"/>
          <w:numId w:val="32"/>
        </w:numPr>
        <w:shd w:val="clear" w:color="auto" w:fill="auto"/>
        <w:tabs>
          <w:tab w:val="left" w:pos="993"/>
        </w:tabs>
        <w:ind w:left="0" w:firstLine="709"/>
        <w:jc w:val="both"/>
        <w:rPr>
          <w:color w:val="auto"/>
        </w:rPr>
      </w:pPr>
      <w:r w:rsidRPr="00E40602">
        <w:rPr>
          <w:color w:val="auto"/>
        </w:rPr>
        <w:t>должен обладать правоспособностью (предоставить копии учредительных документов – устав, протокол единственного акционера (участника) или общего собрания акционеров (участников) о создании юридического лица и назначении первого руководителя, приказ на первого руководителя, справку о зарегистрированном юридическом лице, свидетельство о постановке на регистрационный учет по налогу на добавленную стоимость (при наличии), доверенность, в случае если конкурсная заявка подписана представителем потенциального партнера;</w:t>
      </w:r>
    </w:p>
    <w:p w:rsidR="00694753" w:rsidRPr="00E40602" w:rsidRDefault="00694753" w:rsidP="00694753">
      <w:pPr>
        <w:pStyle w:val="11"/>
        <w:shd w:val="clear" w:color="auto" w:fill="auto"/>
        <w:tabs>
          <w:tab w:val="left" w:pos="1133"/>
        </w:tabs>
        <w:ind w:firstLine="709"/>
        <w:jc w:val="both"/>
        <w:rPr>
          <w:color w:val="auto"/>
        </w:rPr>
      </w:pPr>
      <w:r w:rsidRPr="00E40602">
        <w:rPr>
          <w:color w:val="auto"/>
        </w:rPr>
        <w:t>2) являться платежеспособным:</w:t>
      </w:r>
    </w:p>
    <w:p w:rsidR="00694753" w:rsidRDefault="00694753" w:rsidP="00694753">
      <w:pPr>
        <w:pStyle w:val="11"/>
        <w:shd w:val="clear" w:color="auto" w:fill="auto"/>
        <w:ind w:firstLine="720"/>
        <w:jc w:val="both"/>
        <w:rPr>
          <w:color w:val="auto"/>
        </w:rPr>
      </w:pPr>
      <w:r w:rsidRPr="00E40602">
        <w:rPr>
          <w:color w:val="auto"/>
        </w:rPr>
        <w:t>предоставить финансов</w:t>
      </w:r>
      <w:r w:rsidR="006E1397">
        <w:rPr>
          <w:color w:val="auto"/>
        </w:rPr>
        <w:t>ую</w:t>
      </w:r>
      <w:r w:rsidRPr="00E40602">
        <w:rPr>
          <w:color w:val="auto"/>
        </w:rPr>
        <w:t xml:space="preserve"> отчетност</w:t>
      </w:r>
      <w:r w:rsidR="006E1397">
        <w:rPr>
          <w:color w:val="auto"/>
        </w:rPr>
        <w:t>ь</w:t>
      </w:r>
      <w:r w:rsidRPr="00E40602">
        <w:rPr>
          <w:color w:val="auto"/>
        </w:rPr>
        <w:t xml:space="preserve"> за три полных предыдущих финансовых года (при наличии), составленной в соответствии с Законом Республики Казахстан «О бухгалтерском учете и финансовой отчетности» либо международными стандартами финансовой отчетности;</w:t>
      </w:r>
    </w:p>
    <w:p w:rsidR="006E1397" w:rsidRPr="00E40602" w:rsidRDefault="006E1397" w:rsidP="006E1397">
      <w:pPr>
        <w:pStyle w:val="11"/>
        <w:shd w:val="clear" w:color="auto" w:fill="auto"/>
        <w:ind w:firstLine="720"/>
        <w:jc w:val="both"/>
        <w:rPr>
          <w:color w:val="auto"/>
        </w:rPr>
      </w:pPr>
      <w:r w:rsidRPr="00E40602">
        <w:rPr>
          <w:color w:val="auto"/>
        </w:rPr>
        <w:t>юридические лица, для которых законодательными актами Республики Казахстан установлено обязательное проведение аудита, представляют также аудиторский отчет за последний три полных финансовых года (при наличии), в случае если не установлено обязательное предоставление аудита потенциальный партнер предоставляет письмо, подписанные первым руководителем или уполномоченным представителем потенциального партнера и заверенные печатью (при наличии) потенциального партнера о том, что обязательное проведение аудита для потенциального партнера законодательными актами Республики Казахстан не установлено;</w:t>
      </w:r>
    </w:p>
    <w:p w:rsidR="00694753" w:rsidRPr="00E40602" w:rsidRDefault="00694753" w:rsidP="00694753">
      <w:pPr>
        <w:pStyle w:val="11"/>
        <w:shd w:val="clear" w:color="auto" w:fill="auto"/>
        <w:ind w:firstLine="720"/>
        <w:jc w:val="both"/>
        <w:rPr>
          <w:color w:val="auto"/>
        </w:rPr>
      </w:pPr>
      <w:r w:rsidRPr="00E40602">
        <w:rPr>
          <w:color w:val="auto"/>
        </w:rPr>
        <w:t>оригинал справки банка или филиала банка с подписью и печатью, в котором обслуживается потенциальный партнер, об отсутствии просроченной задолженности по всем видам обязательств потенциального партнера, длящейся более трех месяцев, предшествующих дате выдачи справки, перед банком или филиалом банка согласно Типовому плану счетов бухгалтерского учета в банках второго уровня. Если потенциальный партнер является клиентом нескольких банков второго уровня или филиалов, а также иностранного банка, данная справка представляется от каждого из таких банков. Справка банка выдается не ранее двух месяцев, предшествующих дате приема конкурсной заявки;</w:t>
      </w:r>
    </w:p>
    <w:p w:rsidR="00694753" w:rsidRPr="00E40602" w:rsidRDefault="00694753" w:rsidP="00694753">
      <w:pPr>
        <w:pStyle w:val="11"/>
        <w:shd w:val="clear" w:color="auto" w:fill="auto"/>
        <w:tabs>
          <w:tab w:val="left" w:pos="1133"/>
        </w:tabs>
        <w:ind w:firstLine="709"/>
        <w:jc w:val="both"/>
        <w:rPr>
          <w:color w:val="auto"/>
        </w:rPr>
      </w:pPr>
      <w:r w:rsidRPr="00E40602">
        <w:rPr>
          <w:color w:val="auto"/>
        </w:rPr>
        <w:t>3) не иметь налоговой задолженности (предоставить справку об отсутствии налоговой задолженности, выданная не ранее 3-х рабочих дней, предшествующих дате приема конкурсной заявки);</w:t>
      </w:r>
    </w:p>
    <w:p w:rsidR="00694753" w:rsidRPr="00E40602" w:rsidRDefault="00694753" w:rsidP="00694753">
      <w:pPr>
        <w:pStyle w:val="11"/>
        <w:shd w:val="clear" w:color="auto" w:fill="auto"/>
        <w:tabs>
          <w:tab w:val="left" w:pos="1133"/>
        </w:tabs>
        <w:ind w:firstLine="709"/>
        <w:jc w:val="both"/>
        <w:rPr>
          <w:color w:val="auto"/>
        </w:rPr>
      </w:pPr>
      <w:r w:rsidRPr="00E40602">
        <w:rPr>
          <w:color w:val="auto"/>
        </w:rPr>
        <w:t xml:space="preserve">4) не подлежать процедуре банкротства либо ликвидации, на его имущество </w:t>
      </w:r>
      <w:r w:rsidRPr="00E40602">
        <w:rPr>
          <w:color w:val="auto"/>
        </w:rPr>
        <w:lastRenderedPageBreak/>
        <w:t>не должен быть наложен арест, его финансово-хозяйственная деятельность не должна быть приостановлена в соответствии с законодательством Республики Казахстан (предоставить письмо-гарантию потенциального партнера);</w:t>
      </w:r>
    </w:p>
    <w:p w:rsidR="00694753" w:rsidRPr="00E40602" w:rsidRDefault="00694753" w:rsidP="00694753">
      <w:pPr>
        <w:pStyle w:val="11"/>
        <w:shd w:val="clear" w:color="auto" w:fill="auto"/>
        <w:tabs>
          <w:tab w:val="left" w:pos="1133"/>
        </w:tabs>
        <w:ind w:firstLine="709"/>
        <w:jc w:val="both"/>
        <w:rPr>
          <w:color w:val="auto"/>
        </w:rPr>
      </w:pPr>
      <w:r w:rsidRPr="00E40602">
        <w:rPr>
          <w:color w:val="auto"/>
        </w:rPr>
        <w:t xml:space="preserve">5) </w:t>
      </w:r>
      <w:r w:rsidR="0059789E">
        <w:rPr>
          <w:color w:val="auto"/>
        </w:rPr>
        <w:t xml:space="preserve"> </w:t>
      </w:r>
      <w:r w:rsidRPr="00E40602">
        <w:rPr>
          <w:color w:val="auto"/>
        </w:rPr>
        <w:t>учредители, первый руководитель потенциального партнера не должны быть включены в перечень организаций и лиц, связанных с финансированием терроризма и экстремизма в порядке, установленном законодательством Республики Казахстан (проверяется Комиссией);</w:t>
      </w:r>
    </w:p>
    <w:p w:rsidR="00694753" w:rsidRPr="00E40602" w:rsidRDefault="0010739D" w:rsidP="00694753">
      <w:pPr>
        <w:pStyle w:val="11"/>
        <w:shd w:val="clear" w:color="auto" w:fill="auto"/>
        <w:tabs>
          <w:tab w:val="left" w:pos="1133"/>
        </w:tabs>
        <w:ind w:firstLine="709"/>
        <w:jc w:val="both"/>
        <w:rPr>
          <w:color w:val="auto"/>
        </w:rPr>
      </w:pPr>
      <w:r>
        <w:rPr>
          <w:color w:val="auto"/>
        </w:rPr>
        <w:t>6</w:t>
      </w:r>
      <w:r w:rsidR="00694753" w:rsidRPr="00E40602">
        <w:rPr>
          <w:color w:val="auto"/>
        </w:rPr>
        <w:t>) учредители, первый руководитель потенциального партнера не должны иметь судимость по совершению коррупционных преступлений (предоставить справку о совершении/ несовершении лицом коррупционного преступления);</w:t>
      </w:r>
    </w:p>
    <w:p w:rsidR="00694753" w:rsidRPr="00E40602" w:rsidRDefault="0010739D" w:rsidP="00694753">
      <w:pPr>
        <w:pStyle w:val="11"/>
        <w:shd w:val="clear" w:color="auto" w:fill="auto"/>
        <w:tabs>
          <w:tab w:val="left" w:pos="1133"/>
        </w:tabs>
        <w:ind w:firstLine="709"/>
        <w:jc w:val="both"/>
        <w:rPr>
          <w:color w:val="auto"/>
        </w:rPr>
      </w:pPr>
      <w:r>
        <w:rPr>
          <w:color w:val="auto"/>
        </w:rPr>
        <w:t>7</w:t>
      </w:r>
      <w:r w:rsidR="00694753" w:rsidRPr="00E40602">
        <w:rPr>
          <w:color w:val="auto"/>
        </w:rPr>
        <w:t xml:space="preserve">) иметь собственные или заемные денежные средства </w:t>
      </w:r>
      <w:r w:rsidR="004D4218">
        <w:rPr>
          <w:color w:val="auto"/>
        </w:rPr>
        <w:t>не менее 30 000 тыс. д</w:t>
      </w:r>
      <w:r w:rsidR="00694753" w:rsidRPr="00E40602">
        <w:rPr>
          <w:color w:val="auto"/>
        </w:rPr>
        <w:t>ля реализации проекта (предоставить оригинал справки с банка о наличии текущих счетов и остатков денежных средств, справка подтверждении о наличие заемных средств на счете не позднее 3-х рабочих дней до даты приема конкурсной заявки, договора с партнером/письмо гарантия от партнера).</w:t>
      </w:r>
    </w:p>
    <w:p w:rsidR="00694753" w:rsidRPr="00E40602" w:rsidRDefault="00694753" w:rsidP="00694753">
      <w:pPr>
        <w:pStyle w:val="11"/>
        <w:shd w:val="clear" w:color="auto" w:fill="auto"/>
        <w:tabs>
          <w:tab w:val="left" w:pos="1282"/>
        </w:tabs>
        <w:ind w:firstLine="709"/>
        <w:jc w:val="both"/>
        <w:rPr>
          <w:color w:val="auto"/>
        </w:rPr>
      </w:pPr>
      <w:r w:rsidRPr="00E40602">
        <w:rPr>
          <w:color w:val="auto"/>
        </w:rPr>
        <w:t>Потенциальный партнер-нерезидент Республики Казахстан в подтверждение его соответствия общим и специальным требованиям, представляет те же документы, что и резиденты Республики Казахстан, либо документы, содержание аналогичны</w:t>
      </w:r>
      <w:r w:rsidR="0010739D">
        <w:rPr>
          <w:color w:val="auto"/>
        </w:rPr>
        <w:t>х</w:t>
      </w:r>
      <w:r w:rsidRPr="00E40602">
        <w:rPr>
          <w:color w:val="auto"/>
        </w:rPr>
        <w:t xml:space="preserve"> сведени</w:t>
      </w:r>
      <w:r w:rsidR="0010739D">
        <w:rPr>
          <w:color w:val="auto"/>
        </w:rPr>
        <w:t>й</w:t>
      </w:r>
      <w:r w:rsidRPr="00E40602">
        <w:rPr>
          <w:color w:val="auto"/>
        </w:rPr>
        <w:t xml:space="preserve"> о квалификации потенциального партнера-нерезидента Республики Казахстан с нотариально засвидетельствованным переводом на языки конкурсной документации.</w:t>
      </w:r>
      <w:r w:rsidRPr="00E40602">
        <w:rPr>
          <w:color w:val="auto"/>
        </w:rPr>
        <w:tab/>
      </w:r>
    </w:p>
    <w:p w:rsidR="00694753" w:rsidRPr="00E40602" w:rsidRDefault="00694753" w:rsidP="004D6038">
      <w:pPr>
        <w:pStyle w:val="11"/>
        <w:numPr>
          <w:ilvl w:val="0"/>
          <w:numId w:val="2"/>
        </w:numPr>
        <w:shd w:val="clear" w:color="auto" w:fill="auto"/>
        <w:tabs>
          <w:tab w:val="left" w:pos="1134"/>
        </w:tabs>
        <w:ind w:firstLine="720"/>
        <w:jc w:val="both"/>
        <w:rPr>
          <w:color w:val="auto"/>
        </w:rPr>
      </w:pPr>
      <w:r w:rsidRPr="00E40602">
        <w:rPr>
          <w:color w:val="auto"/>
        </w:rPr>
        <w:t>Специальные требования к потенциальному партнеру:</w:t>
      </w:r>
    </w:p>
    <w:p w:rsidR="00694753" w:rsidRPr="004D6038" w:rsidRDefault="00694753" w:rsidP="00694753">
      <w:pPr>
        <w:pStyle w:val="11"/>
        <w:shd w:val="clear" w:color="auto" w:fill="auto"/>
        <w:tabs>
          <w:tab w:val="left" w:pos="1244"/>
        </w:tabs>
        <w:ind w:firstLine="720"/>
        <w:jc w:val="both"/>
        <w:rPr>
          <w:color w:val="auto"/>
        </w:rPr>
      </w:pPr>
      <w:r w:rsidRPr="00E40602">
        <w:rPr>
          <w:color w:val="auto"/>
        </w:rPr>
        <w:t xml:space="preserve">1) </w:t>
      </w:r>
      <w:r w:rsidRPr="004D6038">
        <w:rPr>
          <w:color w:val="auto"/>
        </w:rPr>
        <w:t>иметь в наличии материально-техническую базу:</w:t>
      </w:r>
    </w:p>
    <w:p w:rsidR="009136B7" w:rsidRDefault="009136B7" w:rsidP="00313FE0">
      <w:pPr>
        <w:pStyle w:val="11"/>
        <w:shd w:val="clear" w:color="auto" w:fill="auto"/>
        <w:tabs>
          <w:tab w:val="left" w:pos="1244"/>
        </w:tabs>
        <w:ind w:firstLine="720"/>
        <w:jc w:val="both"/>
        <w:rPr>
          <w:color w:val="auto"/>
        </w:rPr>
      </w:pPr>
      <w:r>
        <w:rPr>
          <w:color w:val="auto"/>
        </w:rPr>
        <w:t xml:space="preserve">офисные помещения не менее 700 </w:t>
      </w:r>
      <w:proofErr w:type="spellStart"/>
      <w:r>
        <w:rPr>
          <w:color w:val="auto"/>
        </w:rPr>
        <w:t>кв.м</w:t>
      </w:r>
      <w:proofErr w:type="spellEnd"/>
      <w:r>
        <w:rPr>
          <w:color w:val="auto"/>
        </w:rPr>
        <w:t xml:space="preserve">., в том числе </w:t>
      </w:r>
      <w:r w:rsidRPr="00E40602">
        <w:rPr>
          <w:color w:val="auto"/>
        </w:rPr>
        <w:t>наличие отдельного помещения для видеонаблюдения</w:t>
      </w:r>
      <w:r>
        <w:rPr>
          <w:color w:val="auto"/>
        </w:rPr>
        <w:t xml:space="preserve"> и </w:t>
      </w:r>
      <w:r w:rsidRPr="00E40602">
        <w:rPr>
          <w:color w:val="auto"/>
        </w:rPr>
        <w:t>отдельного помещения, оборудованно</w:t>
      </w:r>
      <w:r>
        <w:rPr>
          <w:color w:val="auto"/>
        </w:rPr>
        <w:t>го</w:t>
      </w:r>
      <w:r w:rsidRPr="00E40602">
        <w:rPr>
          <w:color w:val="auto"/>
        </w:rPr>
        <w:t xml:space="preserve"> для отделения банка второго уровня</w:t>
      </w:r>
      <w:r>
        <w:rPr>
          <w:color w:val="auto"/>
        </w:rPr>
        <w:t xml:space="preserve">, а также </w:t>
      </w:r>
      <w:r w:rsidRPr="00E40602">
        <w:rPr>
          <w:color w:val="auto"/>
        </w:rPr>
        <w:t>зал</w:t>
      </w:r>
      <w:r>
        <w:rPr>
          <w:color w:val="auto"/>
        </w:rPr>
        <w:t>а</w:t>
      </w:r>
      <w:r w:rsidRPr="00E40602">
        <w:rPr>
          <w:color w:val="auto"/>
        </w:rPr>
        <w:t xml:space="preserve"> для таможенного оформления;</w:t>
      </w:r>
    </w:p>
    <w:p w:rsidR="00694753" w:rsidRPr="00E40602" w:rsidRDefault="00694753" w:rsidP="00694753">
      <w:pPr>
        <w:pStyle w:val="11"/>
        <w:shd w:val="clear" w:color="auto" w:fill="auto"/>
        <w:tabs>
          <w:tab w:val="left" w:pos="1244"/>
        </w:tabs>
        <w:ind w:firstLine="720"/>
        <w:jc w:val="both"/>
        <w:rPr>
          <w:color w:val="auto"/>
        </w:rPr>
      </w:pPr>
      <w:r w:rsidRPr="00E40602">
        <w:rPr>
          <w:color w:val="auto"/>
        </w:rPr>
        <w:t xml:space="preserve">складское помещение общей площадью не менее </w:t>
      </w:r>
      <w:r w:rsidR="00C91033">
        <w:rPr>
          <w:color w:val="auto"/>
        </w:rPr>
        <w:t>2</w:t>
      </w:r>
      <w:r w:rsidRPr="00E40602">
        <w:rPr>
          <w:color w:val="auto"/>
        </w:rPr>
        <w:t xml:space="preserve">500 </w:t>
      </w:r>
      <w:proofErr w:type="spellStart"/>
      <w:r w:rsidRPr="00E40602">
        <w:rPr>
          <w:color w:val="auto"/>
        </w:rPr>
        <w:t>кв.м</w:t>
      </w:r>
      <w:proofErr w:type="spellEnd"/>
      <w:r w:rsidRPr="00E40602">
        <w:rPr>
          <w:color w:val="auto"/>
        </w:rPr>
        <w:t xml:space="preserve">., оснащенное электрическим освещением и оборудованное средствами видеонаблюдения, функционирующими в круглосуточном режиме в режиме реального времени и исключающие наличие </w:t>
      </w:r>
      <w:proofErr w:type="spellStart"/>
      <w:r w:rsidRPr="00E40602">
        <w:rPr>
          <w:color w:val="auto"/>
        </w:rPr>
        <w:t>непросматриваемых</w:t>
      </w:r>
      <w:proofErr w:type="spellEnd"/>
      <w:r w:rsidRPr="00E40602">
        <w:rPr>
          <w:color w:val="auto"/>
        </w:rPr>
        <w:t xml:space="preserve"> зон (участков) для средств видеонаблюдения с асфальтированной прилегающей территорией;</w:t>
      </w:r>
    </w:p>
    <w:p w:rsidR="00694753" w:rsidRPr="00E40602" w:rsidRDefault="00694753" w:rsidP="00694753">
      <w:pPr>
        <w:pStyle w:val="11"/>
        <w:shd w:val="clear" w:color="auto" w:fill="auto"/>
        <w:tabs>
          <w:tab w:val="left" w:pos="1244"/>
        </w:tabs>
        <w:ind w:firstLine="720"/>
        <w:jc w:val="both"/>
        <w:rPr>
          <w:color w:val="auto"/>
        </w:rPr>
      </w:pPr>
      <w:r w:rsidRPr="00E40602">
        <w:rPr>
          <w:color w:val="auto"/>
        </w:rPr>
        <w:t>площадк</w:t>
      </w:r>
      <w:r w:rsidR="007D0BF8">
        <w:rPr>
          <w:color w:val="auto"/>
        </w:rPr>
        <w:t>а</w:t>
      </w:r>
      <w:r w:rsidRPr="00E40602">
        <w:rPr>
          <w:color w:val="auto"/>
        </w:rPr>
        <w:t xml:space="preserve"> для открытого склада (стоянка) не менее 8 га, </w:t>
      </w:r>
      <w:r w:rsidR="00C37394" w:rsidRPr="00C37394">
        <w:rPr>
          <w:color w:val="auto"/>
        </w:rPr>
        <w:t>с твердым покрытием</w:t>
      </w:r>
      <w:r w:rsidR="00C37394">
        <w:rPr>
          <w:color w:val="auto"/>
        </w:rPr>
        <w:t xml:space="preserve">, </w:t>
      </w:r>
      <w:r w:rsidRPr="00E40602">
        <w:rPr>
          <w:color w:val="auto"/>
        </w:rPr>
        <w:t xml:space="preserve">огороженная стальной сеткой высотой не менее 2 метров с использованием поверху сетки (колючая </w:t>
      </w:r>
      <w:proofErr w:type="spellStart"/>
      <w:r w:rsidRPr="00E40602">
        <w:rPr>
          <w:color w:val="auto"/>
        </w:rPr>
        <w:t>проволка</w:t>
      </w:r>
      <w:proofErr w:type="spellEnd"/>
      <w:r w:rsidRPr="00E40602">
        <w:rPr>
          <w:color w:val="auto"/>
        </w:rPr>
        <w:t xml:space="preserve">), оснащенная электрическим освещением и оборудованная средствами видеонаблюдения, функционирующими в круглосуточном режиме в режиме реального времени и исключающие наличие </w:t>
      </w:r>
      <w:proofErr w:type="spellStart"/>
      <w:r w:rsidRPr="00E40602">
        <w:rPr>
          <w:color w:val="auto"/>
        </w:rPr>
        <w:t>непросматриваемых</w:t>
      </w:r>
      <w:proofErr w:type="spellEnd"/>
      <w:r w:rsidRPr="00E40602">
        <w:rPr>
          <w:color w:val="auto"/>
        </w:rPr>
        <w:t xml:space="preserve"> зон (участков) для средств видеонаблюдения;</w:t>
      </w:r>
    </w:p>
    <w:p w:rsidR="009136B7" w:rsidRPr="00E40602" w:rsidRDefault="009136B7" w:rsidP="009136B7">
      <w:pPr>
        <w:pStyle w:val="11"/>
        <w:shd w:val="clear" w:color="auto" w:fill="auto"/>
        <w:tabs>
          <w:tab w:val="left" w:pos="1244"/>
        </w:tabs>
        <w:ind w:left="720" w:firstLine="0"/>
        <w:jc w:val="both"/>
        <w:rPr>
          <w:color w:val="auto"/>
        </w:rPr>
      </w:pPr>
      <w:r w:rsidRPr="00E40602">
        <w:rPr>
          <w:color w:val="auto"/>
        </w:rPr>
        <w:t>технически исправны</w:t>
      </w:r>
      <w:r w:rsidR="007D0BF8">
        <w:rPr>
          <w:color w:val="auto"/>
        </w:rPr>
        <w:t>е</w:t>
      </w:r>
      <w:r w:rsidRPr="00E40602">
        <w:rPr>
          <w:color w:val="auto"/>
        </w:rPr>
        <w:t xml:space="preserve"> подъездны</w:t>
      </w:r>
      <w:r w:rsidR="007D0BF8">
        <w:rPr>
          <w:color w:val="auto"/>
        </w:rPr>
        <w:t>е</w:t>
      </w:r>
      <w:r w:rsidRPr="00E40602">
        <w:rPr>
          <w:color w:val="auto"/>
        </w:rPr>
        <w:t xml:space="preserve"> пут</w:t>
      </w:r>
      <w:r w:rsidR="007D0BF8">
        <w:rPr>
          <w:color w:val="auto"/>
        </w:rPr>
        <w:t>и</w:t>
      </w:r>
      <w:r w:rsidRPr="00E40602">
        <w:rPr>
          <w:color w:val="auto"/>
        </w:rPr>
        <w:t>;</w:t>
      </w:r>
    </w:p>
    <w:p w:rsidR="00694753" w:rsidRPr="00E40602" w:rsidRDefault="00694753" w:rsidP="00694753">
      <w:pPr>
        <w:pStyle w:val="11"/>
        <w:shd w:val="clear" w:color="auto" w:fill="auto"/>
        <w:tabs>
          <w:tab w:val="left" w:pos="1244"/>
        </w:tabs>
        <w:ind w:firstLine="720"/>
        <w:jc w:val="both"/>
        <w:rPr>
          <w:color w:val="auto"/>
        </w:rPr>
      </w:pPr>
      <w:r w:rsidRPr="00E40602">
        <w:rPr>
          <w:color w:val="auto"/>
        </w:rPr>
        <w:t>серве</w:t>
      </w:r>
      <w:r w:rsidR="007D0BF8">
        <w:rPr>
          <w:color w:val="auto"/>
        </w:rPr>
        <w:t>ры</w:t>
      </w:r>
      <w:r w:rsidR="00063CB2">
        <w:rPr>
          <w:color w:val="auto"/>
        </w:rPr>
        <w:t>, в случае их отсутствия – предоставить письмо-гарантию об их приобретении для осуществления совместной деятельности</w:t>
      </w:r>
      <w:r w:rsidRPr="00E40602">
        <w:rPr>
          <w:color w:val="auto"/>
        </w:rPr>
        <w:t>;</w:t>
      </w:r>
    </w:p>
    <w:p w:rsidR="00694753" w:rsidRPr="00E40602" w:rsidRDefault="00694753" w:rsidP="00694753">
      <w:pPr>
        <w:pStyle w:val="11"/>
        <w:shd w:val="clear" w:color="auto" w:fill="auto"/>
        <w:tabs>
          <w:tab w:val="left" w:pos="1244"/>
        </w:tabs>
        <w:ind w:left="720" w:firstLine="0"/>
        <w:jc w:val="both"/>
        <w:rPr>
          <w:color w:val="auto"/>
        </w:rPr>
      </w:pPr>
      <w:r w:rsidRPr="00E40602">
        <w:rPr>
          <w:color w:val="auto"/>
        </w:rPr>
        <w:t>КПП не менее 1 (одной) штуки;</w:t>
      </w:r>
    </w:p>
    <w:p w:rsidR="00694753" w:rsidRDefault="00694753" w:rsidP="00694753">
      <w:pPr>
        <w:pStyle w:val="11"/>
        <w:shd w:val="clear" w:color="auto" w:fill="auto"/>
        <w:tabs>
          <w:tab w:val="left" w:pos="1244"/>
        </w:tabs>
        <w:ind w:left="720" w:firstLine="0"/>
        <w:jc w:val="both"/>
        <w:rPr>
          <w:color w:val="auto"/>
        </w:rPr>
      </w:pPr>
      <w:r w:rsidRPr="00E40602">
        <w:rPr>
          <w:color w:val="auto"/>
        </w:rPr>
        <w:t>перегрузочные комплексы не менее 30 штук;</w:t>
      </w:r>
    </w:p>
    <w:p w:rsidR="00047FD8" w:rsidRPr="00E40602" w:rsidRDefault="00D61AF8" w:rsidP="00694753">
      <w:pPr>
        <w:pStyle w:val="11"/>
        <w:shd w:val="clear" w:color="auto" w:fill="auto"/>
        <w:tabs>
          <w:tab w:val="left" w:pos="1244"/>
        </w:tabs>
        <w:ind w:left="720" w:firstLine="0"/>
        <w:jc w:val="both"/>
        <w:rPr>
          <w:color w:val="auto"/>
        </w:rPr>
      </w:pPr>
      <w:r w:rsidRPr="00D61AF8">
        <w:rPr>
          <w:color w:val="auto"/>
        </w:rPr>
        <w:t>погрузчики на электродвигателях в количестве не менее 5 шт</w:t>
      </w:r>
      <w:r w:rsidR="00C37394">
        <w:rPr>
          <w:color w:val="auto"/>
        </w:rPr>
        <w:t>ук;</w:t>
      </w:r>
    </w:p>
    <w:p w:rsidR="00694753" w:rsidRPr="00E40602" w:rsidRDefault="00694753" w:rsidP="00694753">
      <w:pPr>
        <w:pStyle w:val="11"/>
        <w:shd w:val="clear" w:color="auto" w:fill="auto"/>
        <w:tabs>
          <w:tab w:val="left" w:pos="1244"/>
        </w:tabs>
        <w:ind w:left="720" w:firstLine="0"/>
        <w:jc w:val="both"/>
        <w:rPr>
          <w:color w:val="auto"/>
        </w:rPr>
      </w:pPr>
      <w:r w:rsidRPr="00E40602">
        <w:rPr>
          <w:color w:val="auto"/>
        </w:rPr>
        <w:t xml:space="preserve">трансформаторная подстанция не менее 630 </w:t>
      </w:r>
      <w:proofErr w:type="spellStart"/>
      <w:r w:rsidRPr="00E40602">
        <w:rPr>
          <w:color w:val="auto"/>
        </w:rPr>
        <w:t>кВА</w:t>
      </w:r>
      <w:proofErr w:type="spellEnd"/>
      <w:r w:rsidRPr="00E40602">
        <w:rPr>
          <w:color w:val="auto"/>
        </w:rPr>
        <w:t>;</w:t>
      </w:r>
    </w:p>
    <w:p w:rsidR="00694753" w:rsidRPr="00E40602" w:rsidRDefault="00694753" w:rsidP="00694753">
      <w:pPr>
        <w:pStyle w:val="11"/>
        <w:shd w:val="clear" w:color="auto" w:fill="auto"/>
        <w:tabs>
          <w:tab w:val="left" w:pos="1244"/>
        </w:tabs>
        <w:ind w:left="720" w:firstLine="0"/>
        <w:jc w:val="both"/>
        <w:rPr>
          <w:color w:val="auto"/>
        </w:rPr>
      </w:pPr>
      <w:r w:rsidRPr="00E40602">
        <w:rPr>
          <w:color w:val="auto"/>
        </w:rPr>
        <w:t>комплексная система пожаротушения;</w:t>
      </w:r>
    </w:p>
    <w:p w:rsidR="00694753" w:rsidRPr="00E40602" w:rsidRDefault="00694753" w:rsidP="00694753">
      <w:pPr>
        <w:pStyle w:val="11"/>
        <w:shd w:val="clear" w:color="auto" w:fill="auto"/>
        <w:tabs>
          <w:tab w:val="left" w:pos="1244"/>
        </w:tabs>
        <w:ind w:left="720" w:firstLine="0"/>
        <w:jc w:val="both"/>
        <w:rPr>
          <w:color w:val="auto"/>
        </w:rPr>
      </w:pPr>
      <w:r w:rsidRPr="00E40602">
        <w:rPr>
          <w:color w:val="auto"/>
        </w:rPr>
        <w:lastRenderedPageBreak/>
        <w:t>дизельная электростанция;</w:t>
      </w:r>
    </w:p>
    <w:p w:rsidR="00694753" w:rsidRPr="00E40602" w:rsidRDefault="00694753" w:rsidP="00694753">
      <w:pPr>
        <w:pStyle w:val="11"/>
        <w:shd w:val="clear" w:color="auto" w:fill="auto"/>
        <w:tabs>
          <w:tab w:val="left" w:pos="1244"/>
        </w:tabs>
        <w:ind w:left="720" w:firstLine="0"/>
        <w:jc w:val="both"/>
        <w:rPr>
          <w:color w:val="auto"/>
        </w:rPr>
      </w:pPr>
      <w:r w:rsidRPr="00E40602">
        <w:rPr>
          <w:color w:val="auto"/>
        </w:rPr>
        <w:t>насосная станция скважины;</w:t>
      </w:r>
    </w:p>
    <w:p w:rsidR="00694753" w:rsidRPr="00E40602" w:rsidRDefault="00694753" w:rsidP="00694753">
      <w:pPr>
        <w:pStyle w:val="11"/>
        <w:shd w:val="clear" w:color="auto" w:fill="auto"/>
        <w:tabs>
          <w:tab w:val="left" w:pos="1244"/>
        </w:tabs>
        <w:ind w:left="720" w:firstLine="0"/>
        <w:jc w:val="both"/>
        <w:rPr>
          <w:color w:val="auto"/>
        </w:rPr>
      </w:pPr>
      <w:r w:rsidRPr="00E40602">
        <w:rPr>
          <w:color w:val="auto"/>
        </w:rPr>
        <w:t xml:space="preserve">насосная станция водоснабжения пожаротушения; </w:t>
      </w:r>
    </w:p>
    <w:p w:rsidR="00694753" w:rsidRPr="00E40602" w:rsidRDefault="00694753" w:rsidP="0059789E">
      <w:pPr>
        <w:pStyle w:val="11"/>
        <w:shd w:val="clear" w:color="auto" w:fill="auto"/>
        <w:tabs>
          <w:tab w:val="left" w:pos="1244"/>
        </w:tabs>
        <w:ind w:firstLine="720"/>
        <w:jc w:val="both"/>
        <w:rPr>
          <w:color w:val="auto"/>
        </w:rPr>
      </w:pPr>
      <w:r w:rsidRPr="00E40602">
        <w:rPr>
          <w:color w:val="auto"/>
        </w:rPr>
        <w:t>автомобили в количестве не менее 2 (двух) штук;</w:t>
      </w:r>
    </w:p>
    <w:p w:rsidR="00694753" w:rsidRPr="00E40602" w:rsidRDefault="00F36974" w:rsidP="00313FE0">
      <w:pPr>
        <w:pStyle w:val="11"/>
        <w:shd w:val="clear" w:color="auto" w:fill="auto"/>
        <w:tabs>
          <w:tab w:val="left" w:pos="1244"/>
        </w:tabs>
        <w:ind w:firstLine="720"/>
        <w:jc w:val="both"/>
        <w:rPr>
          <w:color w:val="auto"/>
        </w:rPr>
      </w:pPr>
      <w:r w:rsidRPr="00F36974">
        <w:rPr>
          <w:color w:val="auto"/>
        </w:rPr>
        <w:t>сертифицированное весовое оборудование, соответствующее характеру помещаемых товаров и транспортных средств</w:t>
      </w:r>
      <w:r w:rsidR="0059789E">
        <w:rPr>
          <w:color w:val="auto"/>
        </w:rPr>
        <w:t>, в случае его отсутствия предоставить письмо-гарантию о его приобретении</w:t>
      </w:r>
      <w:r w:rsidR="00694753" w:rsidRPr="00E40602">
        <w:rPr>
          <w:color w:val="auto"/>
        </w:rPr>
        <w:t>;</w:t>
      </w:r>
    </w:p>
    <w:p w:rsidR="00694753" w:rsidRPr="00AE12BF" w:rsidRDefault="00694753" w:rsidP="00694753">
      <w:pPr>
        <w:pStyle w:val="11"/>
        <w:numPr>
          <w:ilvl w:val="0"/>
          <w:numId w:val="32"/>
        </w:numPr>
        <w:shd w:val="clear" w:color="auto" w:fill="auto"/>
        <w:tabs>
          <w:tab w:val="left" w:pos="993"/>
        </w:tabs>
        <w:ind w:left="0" w:firstLine="709"/>
        <w:jc w:val="both"/>
        <w:rPr>
          <w:color w:val="auto"/>
        </w:rPr>
      </w:pPr>
      <w:r w:rsidRPr="00AE12BF">
        <w:rPr>
          <w:color w:val="auto"/>
        </w:rPr>
        <w:t xml:space="preserve">месторасположение материально-технической базы по адресу: область </w:t>
      </w:r>
      <w:proofErr w:type="spellStart"/>
      <w:r w:rsidRPr="00AE12BF">
        <w:rPr>
          <w:color w:val="auto"/>
        </w:rPr>
        <w:t>Жетысу</w:t>
      </w:r>
      <w:proofErr w:type="spellEnd"/>
      <w:r w:rsidRPr="00AE12BF">
        <w:rPr>
          <w:color w:val="auto"/>
        </w:rPr>
        <w:t xml:space="preserve">, </w:t>
      </w:r>
      <w:proofErr w:type="spellStart"/>
      <w:r w:rsidRPr="00AE12BF">
        <w:rPr>
          <w:color w:val="auto"/>
        </w:rPr>
        <w:t>Алакольский</w:t>
      </w:r>
      <w:proofErr w:type="spellEnd"/>
      <w:r w:rsidRPr="00AE12BF">
        <w:rPr>
          <w:color w:val="auto"/>
        </w:rPr>
        <w:t xml:space="preserve"> район, поселок </w:t>
      </w:r>
      <w:proofErr w:type="spellStart"/>
      <w:r w:rsidRPr="00AE12BF">
        <w:rPr>
          <w:color w:val="auto"/>
        </w:rPr>
        <w:t>Достык</w:t>
      </w:r>
      <w:proofErr w:type="spellEnd"/>
      <w:r w:rsidRPr="00AE12BF">
        <w:rPr>
          <w:color w:val="auto"/>
        </w:rPr>
        <w:t>, в районе таможенного поста «</w:t>
      </w:r>
      <w:proofErr w:type="spellStart"/>
      <w:r w:rsidRPr="00AE12BF">
        <w:rPr>
          <w:color w:val="auto"/>
        </w:rPr>
        <w:t>Алаколь</w:t>
      </w:r>
      <w:proofErr w:type="spellEnd"/>
      <w:r w:rsidRPr="00AE12BF">
        <w:rPr>
          <w:color w:val="auto"/>
        </w:rPr>
        <w:t>».</w:t>
      </w:r>
    </w:p>
    <w:p w:rsidR="00667A8A" w:rsidRPr="00E40602" w:rsidRDefault="005B0763" w:rsidP="004D6038">
      <w:pPr>
        <w:pStyle w:val="11"/>
        <w:numPr>
          <w:ilvl w:val="0"/>
          <w:numId w:val="2"/>
        </w:numPr>
        <w:shd w:val="clear" w:color="auto" w:fill="auto"/>
        <w:tabs>
          <w:tab w:val="left" w:pos="1134"/>
        </w:tabs>
        <w:ind w:firstLine="720"/>
        <w:jc w:val="both"/>
        <w:rPr>
          <w:color w:val="auto"/>
        </w:rPr>
      </w:pPr>
      <w:r w:rsidRPr="00E40602">
        <w:rPr>
          <w:color w:val="auto"/>
        </w:rPr>
        <w:t>Потенциальный партнер несет ответственность за достоверность предоставленных сведений в соответствии с законодательством Республики Казахстан.</w:t>
      </w:r>
    </w:p>
    <w:p w:rsidR="00FF37BF" w:rsidRPr="00E40602" w:rsidRDefault="00FF37BF" w:rsidP="00FF37BF">
      <w:pPr>
        <w:pStyle w:val="11"/>
        <w:shd w:val="clear" w:color="auto" w:fill="auto"/>
        <w:tabs>
          <w:tab w:val="left" w:pos="1244"/>
        </w:tabs>
        <w:ind w:left="720" w:firstLine="0"/>
        <w:jc w:val="both"/>
        <w:rPr>
          <w:color w:val="auto"/>
        </w:rPr>
      </w:pPr>
    </w:p>
    <w:p w:rsidR="00667A8A" w:rsidRPr="00E40602" w:rsidRDefault="00FF37BF" w:rsidP="00FF37BF">
      <w:pPr>
        <w:pStyle w:val="10"/>
        <w:keepNext/>
        <w:keepLines/>
        <w:shd w:val="clear" w:color="auto" w:fill="auto"/>
        <w:tabs>
          <w:tab w:val="left" w:pos="2719"/>
        </w:tabs>
        <w:spacing w:after="300"/>
        <w:rPr>
          <w:color w:val="auto"/>
        </w:rPr>
      </w:pPr>
      <w:bookmarkStart w:id="16" w:name="bookmark16"/>
      <w:bookmarkStart w:id="17" w:name="bookmark17"/>
      <w:r w:rsidRPr="00E40602">
        <w:rPr>
          <w:color w:val="auto"/>
        </w:rPr>
        <w:t xml:space="preserve">Глава </w:t>
      </w:r>
      <w:r w:rsidR="004A15EC" w:rsidRPr="00FE38FA">
        <w:rPr>
          <w:color w:val="auto"/>
        </w:rPr>
        <w:t>9</w:t>
      </w:r>
      <w:r w:rsidRPr="00E40602">
        <w:rPr>
          <w:color w:val="auto"/>
        </w:rPr>
        <w:t xml:space="preserve">. </w:t>
      </w:r>
      <w:r w:rsidR="005B0763" w:rsidRPr="00E40602">
        <w:rPr>
          <w:color w:val="auto"/>
        </w:rPr>
        <w:t>Договор о совместной деятельности</w:t>
      </w:r>
      <w:bookmarkEnd w:id="16"/>
      <w:bookmarkEnd w:id="17"/>
    </w:p>
    <w:p w:rsidR="00667A8A" w:rsidRPr="00E40602" w:rsidRDefault="005B0763" w:rsidP="00FE38FA">
      <w:pPr>
        <w:pStyle w:val="11"/>
        <w:numPr>
          <w:ilvl w:val="0"/>
          <w:numId w:val="14"/>
        </w:numPr>
        <w:shd w:val="clear" w:color="auto" w:fill="auto"/>
        <w:tabs>
          <w:tab w:val="left" w:pos="1134"/>
        </w:tabs>
        <w:ind w:firstLine="709"/>
        <w:jc w:val="both"/>
        <w:rPr>
          <w:color w:val="auto"/>
        </w:rPr>
      </w:pPr>
      <w:r w:rsidRPr="00E40602">
        <w:rPr>
          <w:color w:val="auto"/>
        </w:rPr>
        <w:t>Договор о совместной деятельности</w:t>
      </w:r>
      <w:r w:rsidR="007D1122" w:rsidRPr="00E40602">
        <w:rPr>
          <w:color w:val="auto"/>
        </w:rPr>
        <w:t xml:space="preserve"> (договор о</w:t>
      </w:r>
      <w:r w:rsidR="007C0D04" w:rsidRPr="00E40602">
        <w:rPr>
          <w:color w:val="auto"/>
        </w:rPr>
        <w:t xml:space="preserve"> </w:t>
      </w:r>
      <w:r w:rsidR="007D1122" w:rsidRPr="00E40602">
        <w:rPr>
          <w:color w:val="auto"/>
        </w:rPr>
        <w:t>консорциуме)</w:t>
      </w:r>
      <w:r w:rsidRPr="00E40602">
        <w:rPr>
          <w:color w:val="auto"/>
        </w:rPr>
        <w:t xml:space="preserve"> заключается в течение 30 (тридцати) календарных дней со дня подведения итогов конкурса.</w:t>
      </w:r>
    </w:p>
    <w:p w:rsidR="00C37DF7" w:rsidRPr="00E40602" w:rsidRDefault="00C37DF7" w:rsidP="004A15EC">
      <w:pPr>
        <w:pStyle w:val="pj"/>
        <w:numPr>
          <w:ilvl w:val="0"/>
          <w:numId w:val="14"/>
        </w:numPr>
        <w:tabs>
          <w:tab w:val="left" w:pos="1134"/>
        </w:tabs>
        <w:ind w:firstLine="709"/>
        <w:rPr>
          <w:color w:val="auto"/>
          <w:sz w:val="28"/>
          <w:szCs w:val="28"/>
          <w:lang w:bidi="ru-RU"/>
        </w:rPr>
      </w:pPr>
      <w:r w:rsidRPr="00E40602">
        <w:rPr>
          <w:rFonts w:eastAsia="Franklin Gothic Book"/>
          <w:color w:val="auto"/>
          <w:sz w:val="28"/>
          <w:szCs w:val="28"/>
          <w:lang w:bidi="ru-RU"/>
        </w:rPr>
        <w:t>В случае, если партнер отказывается от подписания договора о совместной деятельности, то Комиссией в течение 2 (двух) рабочих дней определяется партнер, занявший второе место.</w:t>
      </w:r>
    </w:p>
    <w:p w:rsidR="00C37DF7" w:rsidRPr="00E40602" w:rsidRDefault="00C37DF7" w:rsidP="004A15EC">
      <w:pPr>
        <w:pStyle w:val="pj"/>
        <w:numPr>
          <w:ilvl w:val="0"/>
          <w:numId w:val="14"/>
        </w:numPr>
        <w:tabs>
          <w:tab w:val="left" w:pos="1134"/>
        </w:tabs>
        <w:ind w:firstLine="709"/>
        <w:rPr>
          <w:color w:val="auto"/>
        </w:rPr>
      </w:pPr>
      <w:r w:rsidRPr="00E40602">
        <w:rPr>
          <w:rFonts w:eastAsia="Franklin Gothic Book"/>
          <w:color w:val="auto"/>
          <w:sz w:val="28"/>
          <w:szCs w:val="28"/>
          <w:lang w:bidi="ru-RU"/>
        </w:rPr>
        <w:t>Если потенциальный партнеров, занявший второе место, отказывается от подписания договора о совместной деятельности, конкурс признается несостоявшимся.</w:t>
      </w:r>
    </w:p>
    <w:p w:rsidR="00667A8A" w:rsidRPr="00E40602" w:rsidRDefault="005B0763" w:rsidP="004A15EC">
      <w:pPr>
        <w:pStyle w:val="11"/>
        <w:numPr>
          <w:ilvl w:val="0"/>
          <w:numId w:val="14"/>
        </w:numPr>
        <w:shd w:val="clear" w:color="auto" w:fill="auto"/>
        <w:tabs>
          <w:tab w:val="left" w:pos="1134"/>
          <w:tab w:val="left" w:pos="1369"/>
        </w:tabs>
        <w:ind w:firstLine="709"/>
        <w:jc w:val="both"/>
        <w:rPr>
          <w:color w:val="auto"/>
        </w:rPr>
      </w:pPr>
      <w:r w:rsidRPr="00E40602">
        <w:rPr>
          <w:color w:val="auto"/>
        </w:rPr>
        <w:t>В проект договора о совместной деятельности могут быть внесены изменения и (или) дополнения при условии неизменности условий, явившихся основой для выбора партнера.</w:t>
      </w:r>
    </w:p>
    <w:p w:rsidR="00AB7F5E" w:rsidRPr="00E40602" w:rsidRDefault="00AB7F5E" w:rsidP="004A15EC">
      <w:pPr>
        <w:pStyle w:val="pj"/>
        <w:numPr>
          <w:ilvl w:val="0"/>
          <w:numId w:val="14"/>
        </w:numPr>
        <w:tabs>
          <w:tab w:val="left" w:pos="1134"/>
        </w:tabs>
        <w:ind w:firstLine="709"/>
        <w:rPr>
          <w:rStyle w:val="s0"/>
          <w:color w:val="auto"/>
          <w:sz w:val="28"/>
          <w:szCs w:val="28"/>
          <w:lang w:bidi="ru-RU"/>
        </w:rPr>
      </w:pPr>
      <w:r w:rsidRPr="00E40602">
        <w:rPr>
          <w:rStyle w:val="s0"/>
          <w:rFonts w:eastAsia="Franklin Gothic Book"/>
          <w:color w:val="auto"/>
          <w:sz w:val="28"/>
          <w:szCs w:val="28"/>
        </w:rPr>
        <w:t>Порядок расторжения соглашения осуществляется в соответствии с условиями самого соглашения и с учетом действующего законодательства Республики Казахстан.</w:t>
      </w:r>
    </w:p>
    <w:p w:rsidR="00497096" w:rsidRPr="00E40602" w:rsidRDefault="00497096" w:rsidP="005D742F">
      <w:pPr>
        <w:pStyle w:val="20"/>
        <w:shd w:val="clear" w:color="auto" w:fill="auto"/>
        <w:jc w:val="right"/>
        <w:rPr>
          <w:color w:val="auto"/>
        </w:rPr>
        <w:sectPr w:rsidR="00497096" w:rsidRPr="00E40602" w:rsidSect="00AE12BF">
          <w:headerReference w:type="default" r:id="rId8"/>
          <w:headerReference w:type="first" r:id="rId9"/>
          <w:pgSz w:w="11900" w:h="16840"/>
          <w:pgMar w:top="1110" w:right="701" w:bottom="851" w:left="1418" w:header="682" w:footer="564" w:gutter="0"/>
          <w:pgNumType w:start="2"/>
          <w:cols w:space="720"/>
          <w:noEndnote/>
          <w:titlePg/>
          <w:docGrid w:linePitch="360"/>
        </w:sectPr>
      </w:pPr>
    </w:p>
    <w:p w:rsidR="005D742F" w:rsidRPr="00E40602" w:rsidRDefault="005B0763" w:rsidP="00ED4889">
      <w:pPr>
        <w:pStyle w:val="20"/>
        <w:shd w:val="clear" w:color="auto" w:fill="auto"/>
        <w:ind w:left="5812"/>
        <w:rPr>
          <w:color w:val="auto"/>
          <w:sz w:val="28"/>
          <w:szCs w:val="28"/>
        </w:rPr>
      </w:pPr>
      <w:r w:rsidRPr="00E40602">
        <w:rPr>
          <w:color w:val="auto"/>
          <w:sz w:val="28"/>
          <w:szCs w:val="28"/>
        </w:rPr>
        <w:lastRenderedPageBreak/>
        <w:t>Приложение 1</w:t>
      </w:r>
    </w:p>
    <w:p w:rsidR="00667A8A" w:rsidRPr="00E40602" w:rsidRDefault="005B0763" w:rsidP="00ED4889">
      <w:pPr>
        <w:pStyle w:val="20"/>
        <w:shd w:val="clear" w:color="auto" w:fill="auto"/>
        <w:ind w:left="5812"/>
        <w:rPr>
          <w:color w:val="auto"/>
        </w:rPr>
      </w:pPr>
      <w:r w:rsidRPr="00E40602">
        <w:rPr>
          <w:color w:val="auto"/>
          <w:sz w:val="28"/>
          <w:szCs w:val="28"/>
        </w:rPr>
        <w:t xml:space="preserve">к </w:t>
      </w:r>
      <w:r w:rsidR="00795EBD" w:rsidRPr="00E40602">
        <w:rPr>
          <w:color w:val="auto"/>
          <w:sz w:val="28"/>
          <w:szCs w:val="28"/>
        </w:rPr>
        <w:t>к</w:t>
      </w:r>
      <w:r w:rsidRPr="00E40602">
        <w:rPr>
          <w:color w:val="auto"/>
          <w:sz w:val="28"/>
          <w:szCs w:val="28"/>
        </w:rPr>
        <w:t>онкурсной документации</w:t>
      </w:r>
    </w:p>
    <w:p w:rsidR="005D742F" w:rsidRPr="00E40602" w:rsidRDefault="005D742F" w:rsidP="00ED4889">
      <w:pPr>
        <w:pStyle w:val="11"/>
        <w:shd w:val="clear" w:color="auto" w:fill="auto"/>
        <w:ind w:left="5812" w:firstLine="0"/>
        <w:jc w:val="center"/>
        <w:rPr>
          <w:b/>
          <w:bCs/>
          <w:color w:val="auto"/>
        </w:rPr>
      </w:pPr>
    </w:p>
    <w:p w:rsidR="00AD2166" w:rsidRPr="00E40602" w:rsidRDefault="00AD2166" w:rsidP="00ED4889">
      <w:pPr>
        <w:pStyle w:val="11"/>
        <w:shd w:val="clear" w:color="auto" w:fill="auto"/>
        <w:ind w:left="5812" w:firstLine="0"/>
        <w:jc w:val="center"/>
        <w:rPr>
          <w:b/>
          <w:bCs/>
          <w:color w:val="auto"/>
        </w:rPr>
      </w:pPr>
    </w:p>
    <w:p w:rsidR="00FA6EF1" w:rsidRPr="00335F55" w:rsidRDefault="00FA6EF1" w:rsidP="00ED4889">
      <w:pPr>
        <w:pStyle w:val="11"/>
        <w:shd w:val="clear" w:color="auto" w:fill="auto"/>
        <w:ind w:left="5812" w:firstLine="0"/>
        <w:jc w:val="center"/>
        <w:rPr>
          <w:bCs/>
          <w:color w:val="auto"/>
        </w:rPr>
      </w:pPr>
      <w:r w:rsidRPr="00335F55">
        <w:rPr>
          <w:bCs/>
          <w:color w:val="auto"/>
        </w:rPr>
        <w:t>Конкурсной комиссии</w:t>
      </w:r>
    </w:p>
    <w:p w:rsidR="00FA6EF1" w:rsidRPr="00335F55" w:rsidRDefault="00FA6EF1" w:rsidP="00ED4889">
      <w:pPr>
        <w:pStyle w:val="11"/>
        <w:shd w:val="clear" w:color="auto" w:fill="auto"/>
        <w:ind w:left="5812" w:firstLine="0"/>
        <w:jc w:val="center"/>
        <w:rPr>
          <w:bCs/>
          <w:color w:val="auto"/>
        </w:rPr>
      </w:pPr>
      <w:r w:rsidRPr="00335F55">
        <w:rPr>
          <w:bCs/>
          <w:color w:val="auto"/>
        </w:rPr>
        <w:t>по определению партнера</w:t>
      </w:r>
    </w:p>
    <w:p w:rsidR="00FA6EF1" w:rsidRPr="00335F55" w:rsidRDefault="00FA6EF1" w:rsidP="00ED4889">
      <w:pPr>
        <w:pStyle w:val="11"/>
        <w:shd w:val="clear" w:color="auto" w:fill="auto"/>
        <w:ind w:left="5812" w:firstLine="0"/>
        <w:jc w:val="center"/>
        <w:rPr>
          <w:bCs/>
          <w:color w:val="auto"/>
        </w:rPr>
      </w:pPr>
      <w:r w:rsidRPr="00335F55">
        <w:rPr>
          <w:bCs/>
          <w:color w:val="auto"/>
        </w:rPr>
        <w:t>товарищества с ограниченной ответственностью</w:t>
      </w:r>
    </w:p>
    <w:p w:rsidR="00D322DB" w:rsidRPr="00335F55" w:rsidRDefault="00FA6EF1" w:rsidP="00ED4889">
      <w:pPr>
        <w:pStyle w:val="11"/>
        <w:shd w:val="clear" w:color="auto" w:fill="auto"/>
        <w:ind w:left="5812" w:firstLine="0"/>
        <w:jc w:val="center"/>
        <w:rPr>
          <w:bCs/>
          <w:color w:val="auto"/>
        </w:rPr>
      </w:pPr>
      <w:r w:rsidRPr="00335F55">
        <w:rPr>
          <w:bCs/>
          <w:color w:val="auto"/>
        </w:rPr>
        <w:t>«</w:t>
      </w:r>
      <w:proofErr w:type="spellStart"/>
      <w:r w:rsidRPr="00335F55">
        <w:rPr>
          <w:bCs/>
          <w:color w:val="auto"/>
        </w:rPr>
        <w:t>Nur</w:t>
      </w:r>
      <w:proofErr w:type="spellEnd"/>
      <w:r w:rsidRPr="00335F55">
        <w:rPr>
          <w:bCs/>
          <w:color w:val="auto"/>
        </w:rPr>
        <w:t xml:space="preserve"> </w:t>
      </w:r>
      <w:proofErr w:type="spellStart"/>
      <w:r w:rsidRPr="00335F55">
        <w:rPr>
          <w:bCs/>
          <w:color w:val="auto"/>
        </w:rPr>
        <w:t>Zholy</w:t>
      </w:r>
      <w:proofErr w:type="spellEnd"/>
      <w:r w:rsidRPr="00335F55">
        <w:rPr>
          <w:bCs/>
          <w:color w:val="auto"/>
        </w:rPr>
        <w:t xml:space="preserve"> </w:t>
      </w:r>
      <w:proofErr w:type="spellStart"/>
      <w:r w:rsidRPr="00335F55">
        <w:rPr>
          <w:bCs/>
          <w:color w:val="auto"/>
        </w:rPr>
        <w:t>Customs</w:t>
      </w:r>
      <w:proofErr w:type="spellEnd"/>
      <w:r w:rsidRPr="00335F55">
        <w:rPr>
          <w:bCs/>
          <w:color w:val="auto"/>
        </w:rPr>
        <w:t xml:space="preserve"> </w:t>
      </w:r>
      <w:proofErr w:type="spellStart"/>
      <w:r w:rsidRPr="00335F55">
        <w:rPr>
          <w:bCs/>
          <w:color w:val="auto"/>
        </w:rPr>
        <w:t>Service</w:t>
      </w:r>
      <w:proofErr w:type="spellEnd"/>
      <w:r w:rsidRPr="00335F55">
        <w:rPr>
          <w:bCs/>
          <w:color w:val="auto"/>
        </w:rPr>
        <w:t>»</w:t>
      </w:r>
    </w:p>
    <w:p w:rsidR="00051DA6" w:rsidRPr="00335F55" w:rsidRDefault="00051DA6" w:rsidP="00ED4889">
      <w:pPr>
        <w:pStyle w:val="11"/>
        <w:shd w:val="clear" w:color="auto" w:fill="auto"/>
        <w:ind w:left="5812" w:firstLine="0"/>
        <w:jc w:val="center"/>
        <w:rPr>
          <w:bCs/>
          <w:color w:val="auto"/>
        </w:rPr>
      </w:pPr>
      <w:r w:rsidRPr="00335F55">
        <w:rPr>
          <w:bCs/>
          <w:color w:val="auto"/>
        </w:rPr>
        <w:t xml:space="preserve">для </w:t>
      </w:r>
      <w:r w:rsidR="00AD1732" w:rsidRPr="00335F55">
        <w:rPr>
          <w:bCs/>
          <w:color w:val="auto"/>
        </w:rPr>
        <w:t xml:space="preserve">осуществления </w:t>
      </w:r>
      <w:r w:rsidRPr="00335F55">
        <w:rPr>
          <w:bCs/>
          <w:color w:val="auto"/>
        </w:rPr>
        <w:t>совместной деятельности</w:t>
      </w:r>
    </w:p>
    <w:p w:rsidR="00D322DB" w:rsidRPr="00E40602" w:rsidRDefault="00D322DB">
      <w:pPr>
        <w:pStyle w:val="11"/>
        <w:shd w:val="clear" w:color="auto" w:fill="auto"/>
        <w:ind w:left="4100" w:firstLine="0"/>
        <w:rPr>
          <w:b/>
          <w:bCs/>
          <w:color w:val="auto"/>
        </w:rPr>
      </w:pPr>
    </w:p>
    <w:p w:rsidR="00D322DB" w:rsidRPr="00E40602" w:rsidRDefault="00D322DB">
      <w:pPr>
        <w:pStyle w:val="11"/>
        <w:shd w:val="clear" w:color="auto" w:fill="auto"/>
        <w:ind w:left="4100" w:firstLine="0"/>
        <w:rPr>
          <w:b/>
          <w:bCs/>
          <w:color w:val="auto"/>
        </w:rPr>
      </w:pPr>
    </w:p>
    <w:p w:rsidR="00667A8A" w:rsidRPr="00E40602" w:rsidRDefault="005B0763">
      <w:pPr>
        <w:pStyle w:val="11"/>
        <w:shd w:val="clear" w:color="auto" w:fill="auto"/>
        <w:ind w:left="4100" w:firstLine="0"/>
        <w:rPr>
          <w:color w:val="auto"/>
        </w:rPr>
      </w:pPr>
      <w:r w:rsidRPr="00E40602">
        <w:rPr>
          <w:b/>
          <w:bCs/>
          <w:color w:val="auto"/>
        </w:rPr>
        <w:t>ЗАЯВКА</w:t>
      </w:r>
    </w:p>
    <w:p w:rsidR="00667A8A" w:rsidRPr="00E40602" w:rsidRDefault="005B0763">
      <w:pPr>
        <w:pStyle w:val="11"/>
        <w:shd w:val="clear" w:color="auto" w:fill="auto"/>
        <w:spacing w:after="620"/>
        <w:ind w:firstLine="0"/>
        <w:jc w:val="center"/>
        <w:rPr>
          <w:color w:val="auto"/>
        </w:rPr>
      </w:pPr>
      <w:r w:rsidRPr="00E40602">
        <w:rPr>
          <w:b/>
          <w:bCs/>
          <w:color w:val="auto"/>
        </w:rPr>
        <w:t xml:space="preserve">на участие в конкурсе по определению партнера </w:t>
      </w:r>
      <w:r w:rsidR="005D742F" w:rsidRPr="00E40602">
        <w:rPr>
          <w:rStyle w:val="s1"/>
          <w:color w:val="auto"/>
        </w:rPr>
        <w:t>товарищества с ограниченной ответственностью «</w:t>
      </w:r>
      <w:proofErr w:type="spellStart"/>
      <w:r w:rsidR="005D742F" w:rsidRPr="00E40602">
        <w:rPr>
          <w:rStyle w:val="s1"/>
          <w:color w:val="auto"/>
        </w:rPr>
        <w:t>Nur</w:t>
      </w:r>
      <w:proofErr w:type="spellEnd"/>
      <w:r w:rsidR="005D742F" w:rsidRPr="00E40602">
        <w:rPr>
          <w:rStyle w:val="s1"/>
          <w:color w:val="auto"/>
        </w:rPr>
        <w:t xml:space="preserve"> </w:t>
      </w:r>
      <w:proofErr w:type="spellStart"/>
      <w:r w:rsidR="005D742F" w:rsidRPr="00E40602">
        <w:rPr>
          <w:rStyle w:val="s1"/>
          <w:color w:val="auto"/>
        </w:rPr>
        <w:t>Zholy</w:t>
      </w:r>
      <w:proofErr w:type="spellEnd"/>
      <w:r w:rsidR="005D742F" w:rsidRPr="00E40602">
        <w:rPr>
          <w:rStyle w:val="s1"/>
          <w:color w:val="auto"/>
        </w:rPr>
        <w:t xml:space="preserve"> </w:t>
      </w:r>
      <w:proofErr w:type="spellStart"/>
      <w:r w:rsidR="005D742F" w:rsidRPr="00E40602">
        <w:rPr>
          <w:rStyle w:val="s1"/>
          <w:color w:val="auto"/>
        </w:rPr>
        <w:t>Customs</w:t>
      </w:r>
      <w:proofErr w:type="spellEnd"/>
      <w:r w:rsidR="005D742F" w:rsidRPr="00E40602">
        <w:rPr>
          <w:rStyle w:val="s1"/>
          <w:color w:val="auto"/>
        </w:rPr>
        <w:t xml:space="preserve"> </w:t>
      </w:r>
      <w:proofErr w:type="spellStart"/>
      <w:r w:rsidR="005D742F" w:rsidRPr="00E40602">
        <w:rPr>
          <w:rStyle w:val="s1"/>
          <w:color w:val="auto"/>
        </w:rPr>
        <w:t>Service</w:t>
      </w:r>
      <w:proofErr w:type="spellEnd"/>
      <w:r w:rsidR="005D742F" w:rsidRPr="00E40602">
        <w:rPr>
          <w:rStyle w:val="s1"/>
          <w:color w:val="auto"/>
        </w:rPr>
        <w:t>»</w:t>
      </w:r>
      <w:r w:rsidR="001C60B7" w:rsidRPr="00E40602">
        <w:rPr>
          <w:rStyle w:val="s1"/>
          <w:color w:val="auto"/>
        </w:rPr>
        <w:t xml:space="preserve"> </w:t>
      </w:r>
      <w:r w:rsidR="001C60B7" w:rsidRPr="00E40602">
        <w:rPr>
          <w:rStyle w:val="s1"/>
          <w:color w:val="auto"/>
        </w:rPr>
        <w:br/>
        <w:t>для осуществления совместной деятельности</w:t>
      </w:r>
    </w:p>
    <w:p w:rsidR="000C5247" w:rsidRPr="00E40602" w:rsidRDefault="005B0763" w:rsidP="000C5247">
      <w:pPr>
        <w:pStyle w:val="11"/>
        <w:numPr>
          <w:ilvl w:val="0"/>
          <w:numId w:val="33"/>
        </w:numPr>
        <w:shd w:val="clear" w:color="auto" w:fill="auto"/>
        <w:tabs>
          <w:tab w:val="left" w:pos="993"/>
          <w:tab w:val="left" w:pos="2554"/>
          <w:tab w:val="left" w:pos="9139"/>
        </w:tabs>
        <w:ind w:left="0" w:firstLine="720"/>
        <w:jc w:val="both"/>
        <w:rPr>
          <w:color w:val="auto"/>
        </w:rPr>
      </w:pPr>
      <w:r w:rsidRPr="00E40602">
        <w:rPr>
          <w:color w:val="auto"/>
        </w:rPr>
        <w:t xml:space="preserve">Рассмотрев объявление о проведении конкурса по определению партнера </w:t>
      </w:r>
      <w:r w:rsidR="005D742F" w:rsidRPr="00E40602">
        <w:rPr>
          <w:bCs/>
          <w:color w:val="auto"/>
        </w:rPr>
        <w:t>товарищества с ограниченной ответственностью «</w:t>
      </w:r>
      <w:proofErr w:type="spellStart"/>
      <w:r w:rsidR="005D742F" w:rsidRPr="00E40602">
        <w:rPr>
          <w:bCs/>
          <w:color w:val="auto"/>
        </w:rPr>
        <w:t>Nur</w:t>
      </w:r>
      <w:proofErr w:type="spellEnd"/>
      <w:r w:rsidR="005D742F" w:rsidRPr="00E40602">
        <w:rPr>
          <w:bCs/>
          <w:color w:val="auto"/>
        </w:rPr>
        <w:t xml:space="preserve"> </w:t>
      </w:r>
      <w:proofErr w:type="spellStart"/>
      <w:r w:rsidR="005D742F" w:rsidRPr="00E40602">
        <w:rPr>
          <w:bCs/>
          <w:color w:val="auto"/>
        </w:rPr>
        <w:t>Zholy</w:t>
      </w:r>
      <w:proofErr w:type="spellEnd"/>
      <w:r w:rsidR="005D742F" w:rsidRPr="00E40602">
        <w:rPr>
          <w:bCs/>
          <w:color w:val="auto"/>
        </w:rPr>
        <w:t xml:space="preserve"> </w:t>
      </w:r>
      <w:proofErr w:type="spellStart"/>
      <w:r w:rsidR="005D742F" w:rsidRPr="00E40602">
        <w:rPr>
          <w:bCs/>
          <w:color w:val="auto"/>
        </w:rPr>
        <w:t>Customs</w:t>
      </w:r>
      <w:proofErr w:type="spellEnd"/>
      <w:r w:rsidR="005D742F" w:rsidRPr="00E40602">
        <w:rPr>
          <w:bCs/>
          <w:color w:val="auto"/>
        </w:rPr>
        <w:t xml:space="preserve"> </w:t>
      </w:r>
      <w:proofErr w:type="spellStart"/>
      <w:r w:rsidR="005D742F" w:rsidRPr="00E40602">
        <w:rPr>
          <w:bCs/>
          <w:color w:val="auto"/>
        </w:rPr>
        <w:t>Service</w:t>
      </w:r>
      <w:proofErr w:type="spellEnd"/>
      <w:r w:rsidR="005D742F" w:rsidRPr="00E40602">
        <w:rPr>
          <w:bCs/>
          <w:color w:val="auto"/>
        </w:rPr>
        <w:t>»</w:t>
      </w:r>
      <w:r w:rsidR="005D742F" w:rsidRPr="00E40602">
        <w:rPr>
          <w:rStyle w:val="s1"/>
          <w:color w:val="auto"/>
        </w:rPr>
        <w:t xml:space="preserve"> </w:t>
      </w:r>
      <w:r w:rsidR="000C5247" w:rsidRPr="00E40602">
        <w:rPr>
          <w:rStyle w:val="s1"/>
          <w:b w:val="0"/>
          <w:color w:val="auto"/>
        </w:rPr>
        <w:t xml:space="preserve">для осуществления совместной деятельности </w:t>
      </w:r>
      <w:r w:rsidR="005D742F" w:rsidRPr="00E40602">
        <w:rPr>
          <w:rStyle w:val="s1"/>
          <w:b w:val="0"/>
          <w:color w:val="auto"/>
        </w:rPr>
        <w:t xml:space="preserve">и </w:t>
      </w:r>
      <w:r w:rsidRPr="00E40602">
        <w:rPr>
          <w:color w:val="auto"/>
        </w:rPr>
        <w:t>ознакомившись с конкурсной документацией и требованиями к потенциальному партнеру</w:t>
      </w:r>
      <w:r w:rsidR="000C5247" w:rsidRPr="00E40602">
        <w:rPr>
          <w:color w:val="auto"/>
        </w:rPr>
        <w:t xml:space="preserve"> _________________</w:t>
      </w:r>
    </w:p>
    <w:p w:rsidR="000C5247" w:rsidRPr="00E40602" w:rsidRDefault="000C5247" w:rsidP="000C5247">
      <w:pPr>
        <w:pStyle w:val="11"/>
        <w:shd w:val="clear" w:color="auto" w:fill="auto"/>
        <w:tabs>
          <w:tab w:val="left" w:pos="993"/>
          <w:tab w:val="left" w:pos="2554"/>
          <w:tab w:val="left" w:pos="9139"/>
        </w:tabs>
        <w:ind w:firstLine="0"/>
        <w:jc w:val="both"/>
        <w:rPr>
          <w:color w:val="auto"/>
        </w:rPr>
      </w:pPr>
      <w:r w:rsidRPr="00E40602">
        <w:rPr>
          <w:color w:val="auto"/>
        </w:rPr>
        <w:t>_____________________________________________________________________</w:t>
      </w:r>
    </w:p>
    <w:p w:rsidR="000C5247" w:rsidRPr="00E40602" w:rsidRDefault="005B0763" w:rsidP="000C5247">
      <w:pPr>
        <w:pStyle w:val="11"/>
        <w:shd w:val="clear" w:color="auto" w:fill="auto"/>
        <w:tabs>
          <w:tab w:val="left" w:pos="2554"/>
          <w:tab w:val="left" w:pos="9139"/>
        </w:tabs>
        <w:ind w:firstLine="0"/>
        <w:jc w:val="center"/>
        <w:rPr>
          <w:color w:val="auto"/>
          <w:sz w:val="24"/>
          <w:szCs w:val="24"/>
        </w:rPr>
      </w:pPr>
      <w:r w:rsidRPr="00E40602">
        <w:rPr>
          <w:i/>
          <w:color w:val="auto"/>
          <w:sz w:val="24"/>
          <w:szCs w:val="24"/>
        </w:rPr>
        <w:t>(наименование юридического лица)</w:t>
      </w:r>
    </w:p>
    <w:p w:rsidR="00667A8A" w:rsidRPr="00E40602" w:rsidRDefault="005B0763" w:rsidP="000C5247">
      <w:pPr>
        <w:pStyle w:val="11"/>
        <w:shd w:val="clear" w:color="auto" w:fill="auto"/>
        <w:tabs>
          <w:tab w:val="left" w:pos="2554"/>
          <w:tab w:val="left" w:pos="9139"/>
        </w:tabs>
        <w:ind w:firstLine="0"/>
        <w:jc w:val="both"/>
        <w:rPr>
          <w:color w:val="auto"/>
        </w:rPr>
      </w:pPr>
      <w:r w:rsidRPr="00E40602">
        <w:rPr>
          <w:color w:val="auto"/>
        </w:rPr>
        <w:t xml:space="preserve">желает принять участие в </w:t>
      </w:r>
      <w:r w:rsidR="000C5247" w:rsidRPr="00E40602">
        <w:rPr>
          <w:color w:val="auto"/>
        </w:rPr>
        <w:t xml:space="preserve">указанном </w:t>
      </w:r>
      <w:r w:rsidRPr="00E40602">
        <w:rPr>
          <w:color w:val="auto"/>
        </w:rPr>
        <w:t>конкурсе.</w:t>
      </w:r>
    </w:p>
    <w:p w:rsidR="0034676B" w:rsidRPr="00E40602" w:rsidRDefault="005B0763" w:rsidP="00030761">
      <w:pPr>
        <w:pStyle w:val="11"/>
        <w:numPr>
          <w:ilvl w:val="0"/>
          <w:numId w:val="15"/>
        </w:numPr>
        <w:shd w:val="clear" w:color="auto" w:fill="auto"/>
        <w:tabs>
          <w:tab w:val="left" w:pos="1133"/>
        </w:tabs>
        <w:spacing w:after="320"/>
        <w:ind w:firstLine="720"/>
        <w:jc w:val="both"/>
        <w:rPr>
          <w:color w:val="auto"/>
        </w:rPr>
      </w:pPr>
      <w:r w:rsidRPr="00E40602">
        <w:rPr>
          <w:color w:val="auto"/>
        </w:rPr>
        <w:t xml:space="preserve">Настоящая </w:t>
      </w:r>
      <w:r w:rsidR="003561AC" w:rsidRPr="00E40602">
        <w:rPr>
          <w:color w:val="auto"/>
        </w:rPr>
        <w:t>з</w:t>
      </w:r>
      <w:r w:rsidRPr="00E40602">
        <w:rPr>
          <w:color w:val="auto"/>
        </w:rPr>
        <w:t xml:space="preserve">аявка имеет силу намерения в реализации проекта </w:t>
      </w:r>
      <w:r w:rsidR="000C5247" w:rsidRPr="00E40602">
        <w:rPr>
          <w:color w:val="auto"/>
        </w:rPr>
        <w:t>«Осуществление совместной деятельности по складированию и хранению товаров (склада временного хранения), передаче имущества во временное пользование в районе таможенного поста «</w:t>
      </w:r>
      <w:proofErr w:type="spellStart"/>
      <w:r w:rsidR="000C5247" w:rsidRPr="00E40602">
        <w:rPr>
          <w:color w:val="auto"/>
        </w:rPr>
        <w:t>Алаколь</w:t>
      </w:r>
      <w:proofErr w:type="spellEnd"/>
      <w:r w:rsidR="000C5247" w:rsidRPr="00E40602">
        <w:rPr>
          <w:color w:val="auto"/>
        </w:rPr>
        <w:t>»</w:t>
      </w:r>
      <w:r w:rsidRPr="00E40602">
        <w:rPr>
          <w:color w:val="auto"/>
        </w:rPr>
        <w:t xml:space="preserve"> по договору о совместной деятельности с </w:t>
      </w:r>
      <w:r w:rsidR="005D0C61" w:rsidRPr="00E40602">
        <w:rPr>
          <w:bCs/>
          <w:color w:val="auto"/>
        </w:rPr>
        <w:t>товариществом с ограниченной ответственностью</w:t>
      </w:r>
      <w:r w:rsidRPr="00E40602">
        <w:rPr>
          <w:color w:val="auto"/>
        </w:rPr>
        <w:t xml:space="preserve"> </w:t>
      </w:r>
      <w:r w:rsidRPr="00E40602">
        <w:rPr>
          <w:color w:val="auto"/>
          <w:lang w:eastAsia="en-US" w:bidi="en-US"/>
        </w:rPr>
        <w:t>«</w:t>
      </w:r>
      <w:proofErr w:type="spellStart"/>
      <w:r w:rsidR="00030761" w:rsidRPr="00E40602">
        <w:rPr>
          <w:bCs/>
          <w:color w:val="auto"/>
        </w:rPr>
        <w:t>Nur</w:t>
      </w:r>
      <w:proofErr w:type="spellEnd"/>
      <w:r w:rsidR="00030761" w:rsidRPr="00E40602">
        <w:rPr>
          <w:bCs/>
          <w:color w:val="auto"/>
        </w:rPr>
        <w:t xml:space="preserve"> </w:t>
      </w:r>
      <w:proofErr w:type="spellStart"/>
      <w:r w:rsidR="00030761" w:rsidRPr="00E40602">
        <w:rPr>
          <w:bCs/>
          <w:color w:val="auto"/>
        </w:rPr>
        <w:t>Zholy</w:t>
      </w:r>
      <w:proofErr w:type="spellEnd"/>
      <w:r w:rsidR="00030761" w:rsidRPr="00E40602">
        <w:rPr>
          <w:bCs/>
          <w:color w:val="auto"/>
        </w:rPr>
        <w:t xml:space="preserve"> </w:t>
      </w:r>
      <w:proofErr w:type="spellStart"/>
      <w:r w:rsidR="00030761" w:rsidRPr="00E40602">
        <w:rPr>
          <w:bCs/>
          <w:color w:val="auto"/>
        </w:rPr>
        <w:t>Customs</w:t>
      </w:r>
      <w:proofErr w:type="spellEnd"/>
      <w:r w:rsidR="00030761" w:rsidRPr="00E40602">
        <w:rPr>
          <w:bCs/>
          <w:color w:val="auto"/>
        </w:rPr>
        <w:t xml:space="preserve"> </w:t>
      </w:r>
      <w:proofErr w:type="spellStart"/>
      <w:r w:rsidR="00030761" w:rsidRPr="00E40602">
        <w:rPr>
          <w:bCs/>
          <w:color w:val="auto"/>
        </w:rPr>
        <w:t>Service</w:t>
      </w:r>
      <w:proofErr w:type="spellEnd"/>
      <w:r w:rsidRPr="00E40602">
        <w:rPr>
          <w:color w:val="auto"/>
          <w:lang w:eastAsia="en-US" w:bidi="en-US"/>
        </w:rPr>
        <w:t>».</w:t>
      </w:r>
    </w:p>
    <w:p w:rsidR="003A0A7E" w:rsidRPr="00E40602" w:rsidRDefault="003A0A7E" w:rsidP="002B0F8F">
      <w:pPr>
        <w:pStyle w:val="11"/>
        <w:shd w:val="clear" w:color="auto" w:fill="auto"/>
        <w:tabs>
          <w:tab w:val="left" w:pos="1133"/>
        </w:tabs>
        <w:ind w:left="720" w:firstLine="0"/>
        <w:jc w:val="both"/>
        <w:rPr>
          <w:color w:val="auto"/>
        </w:rPr>
      </w:pPr>
      <w:r w:rsidRPr="00E40602">
        <w:rPr>
          <w:color w:val="auto"/>
        </w:rPr>
        <w:t>Приложения на ___ листах.</w:t>
      </w:r>
    </w:p>
    <w:p w:rsidR="003A0A7E" w:rsidRPr="00E40602" w:rsidRDefault="003A0A7E" w:rsidP="002B0F8F">
      <w:pPr>
        <w:pStyle w:val="11"/>
        <w:shd w:val="clear" w:color="auto" w:fill="auto"/>
        <w:ind w:firstLine="720"/>
        <w:jc w:val="both"/>
        <w:rPr>
          <w:color w:val="auto"/>
        </w:rPr>
      </w:pPr>
    </w:p>
    <w:p w:rsidR="00667A8A" w:rsidRDefault="005B0763" w:rsidP="002B0F8F">
      <w:pPr>
        <w:pStyle w:val="11"/>
        <w:shd w:val="clear" w:color="auto" w:fill="auto"/>
        <w:ind w:firstLine="720"/>
        <w:jc w:val="both"/>
        <w:rPr>
          <w:color w:val="auto"/>
        </w:rPr>
      </w:pPr>
      <w:r w:rsidRPr="00E40602">
        <w:rPr>
          <w:color w:val="auto"/>
        </w:rPr>
        <w:t>Наименование юридического лица и (фамилия, имя, отчество) руководителя юридического лица или представителя, действующего на основании доверенности).</w:t>
      </w:r>
    </w:p>
    <w:p w:rsidR="00533CD1" w:rsidRDefault="00533CD1" w:rsidP="00533CD1">
      <w:pPr>
        <w:pStyle w:val="11"/>
        <w:shd w:val="clear" w:color="auto" w:fill="auto"/>
        <w:tabs>
          <w:tab w:val="left" w:leader="underscore" w:pos="4378"/>
        </w:tabs>
        <w:ind w:firstLine="720"/>
        <w:rPr>
          <w:color w:val="auto"/>
        </w:rPr>
      </w:pPr>
      <w:r>
        <w:rPr>
          <w:color w:val="auto"/>
        </w:rPr>
        <w:t>_________________</w:t>
      </w:r>
    </w:p>
    <w:p w:rsidR="002B0F8F" w:rsidRDefault="00533CD1" w:rsidP="00533CD1">
      <w:pPr>
        <w:pStyle w:val="11"/>
        <w:shd w:val="clear" w:color="auto" w:fill="auto"/>
        <w:ind w:firstLine="720"/>
        <w:rPr>
          <w:color w:val="auto"/>
        </w:rPr>
      </w:pPr>
      <w:r w:rsidRPr="00E40602">
        <w:rPr>
          <w:color w:val="auto"/>
        </w:rPr>
        <w:t>(подпись, печать)</w:t>
      </w:r>
    </w:p>
    <w:p w:rsidR="00533CD1" w:rsidRDefault="00533CD1" w:rsidP="002B0F8F">
      <w:pPr>
        <w:pStyle w:val="11"/>
        <w:shd w:val="clear" w:color="auto" w:fill="auto"/>
        <w:ind w:firstLine="720"/>
        <w:jc w:val="both"/>
        <w:rPr>
          <w:color w:val="auto"/>
        </w:rPr>
      </w:pPr>
    </w:p>
    <w:p w:rsidR="00533CD1" w:rsidRPr="00E40602" w:rsidRDefault="00533CD1" w:rsidP="002B0F8F">
      <w:pPr>
        <w:pStyle w:val="11"/>
        <w:shd w:val="clear" w:color="auto" w:fill="auto"/>
        <w:ind w:firstLine="720"/>
        <w:jc w:val="both"/>
        <w:rPr>
          <w:color w:val="auto"/>
        </w:rPr>
      </w:pPr>
      <w:r w:rsidRPr="00E40602">
        <w:rPr>
          <w:color w:val="auto"/>
        </w:rPr>
        <w:t>«___»</w:t>
      </w:r>
      <w:r>
        <w:rPr>
          <w:color w:val="auto"/>
        </w:rPr>
        <w:t xml:space="preserve"> ______________</w:t>
      </w:r>
      <w:r w:rsidRPr="00E40602">
        <w:rPr>
          <w:color w:val="auto"/>
        </w:rPr>
        <w:t xml:space="preserve"> 20 __ года</w:t>
      </w:r>
      <w:bookmarkStart w:id="18" w:name="_GoBack"/>
      <w:bookmarkEnd w:id="18"/>
    </w:p>
    <w:p w:rsidR="00667A8A" w:rsidRPr="00E40602" w:rsidRDefault="00667A8A" w:rsidP="00533CD1">
      <w:pPr>
        <w:pStyle w:val="11"/>
        <w:shd w:val="clear" w:color="auto" w:fill="auto"/>
        <w:tabs>
          <w:tab w:val="left" w:leader="underscore" w:pos="4378"/>
        </w:tabs>
        <w:ind w:firstLine="7513"/>
        <w:rPr>
          <w:color w:val="auto"/>
        </w:rPr>
      </w:pPr>
    </w:p>
    <w:p w:rsidR="00533CD1" w:rsidRPr="00E40602" w:rsidRDefault="00533CD1" w:rsidP="00533CD1">
      <w:pPr>
        <w:pStyle w:val="11"/>
        <w:shd w:val="clear" w:color="auto" w:fill="auto"/>
        <w:ind w:firstLine="0"/>
        <w:rPr>
          <w:b/>
          <w:bCs/>
          <w:color w:val="auto"/>
        </w:rPr>
      </w:pPr>
    </w:p>
    <w:p w:rsidR="00030761" w:rsidRPr="00E40602" w:rsidRDefault="00030761">
      <w:pPr>
        <w:pStyle w:val="11"/>
        <w:shd w:val="clear" w:color="auto" w:fill="auto"/>
        <w:ind w:firstLine="0"/>
        <w:jc w:val="center"/>
        <w:rPr>
          <w:b/>
          <w:bCs/>
          <w:color w:val="auto"/>
        </w:rPr>
      </w:pPr>
    </w:p>
    <w:p w:rsidR="00497096" w:rsidRPr="00E40602" w:rsidRDefault="00497096">
      <w:pPr>
        <w:pStyle w:val="11"/>
        <w:shd w:val="clear" w:color="auto" w:fill="auto"/>
        <w:ind w:firstLine="0"/>
        <w:jc w:val="center"/>
        <w:rPr>
          <w:b/>
          <w:bCs/>
          <w:color w:val="auto"/>
        </w:rPr>
        <w:sectPr w:rsidR="00497096" w:rsidRPr="00E40602" w:rsidSect="006D6FEA">
          <w:pgSz w:w="11900" w:h="16840"/>
          <w:pgMar w:top="1110" w:right="701" w:bottom="851" w:left="1418" w:header="682" w:footer="564" w:gutter="0"/>
          <w:cols w:space="720"/>
          <w:noEndnote/>
          <w:docGrid w:linePitch="360"/>
        </w:sectPr>
      </w:pPr>
    </w:p>
    <w:p w:rsidR="00607120" w:rsidRPr="00E40602" w:rsidRDefault="005B0763" w:rsidP="00AD2166">
      <w:pPr>
        <w:pStyle w:val="20"/>
        <w:shd w:val="clear" w:color="auto" w:fill="auto"/>
        <w:tabs>
          <w:tab w:val="left" w:pos="9214"/>
        </w:tabs>
        <w:ind w:left="6237"/>
        <w:rPr>
          <w:iCs/>
          <w:color w:val="auto"/>
          <w:sz w:val="28"/>
          <w:szCs w:val="28"/>
        </w:rPr>
      </w:pPr>
      <w:r w:rsidRPr="00E40602">
        <w:rPr>
          <w:iCs/>
          <w:color w:val="auto"/>
          <w:sz w:val="28"/>
          <w:szCs w:val="28"/>
        </w:rPr>
        <w:lastRenderedPageBreak/>
        <w:t>Приложение 2</w:t>
      </w:r>
    </w:p>
    <w:p w:rsidR="00CF14DF" w:rsidRPr="00E40602" w:rsidRDefault="00607120" w:rsidP="00AD2166">
      <w:pPr>
        <w:pStyle w:val="20"/>
        <w:shd w:val="clear" w:color="auto" w:fill="auto"/>
        <w:tabs>
          <w:tab w:val="left" w:pos="9214"/>
        </w:tabs>
        <w:ind w:left="6237"/>
        <w:rPr>
          <w:iCs/>
          <w:color w:val="auto"/>
          <w:sz w:val="28"/>
          <w:szCs w:val="28"/>
        </w:rPr>
      </w:pPr>
      <w:r w:rsidRPr="00E40602">
        <w:rPr>
          <w:iCs/>
          <w:color w:val="auto"/>
          <w:sz w:val="28"/>
          <w:szCs w:val="28"/>
        </w:rPr>
        <w:t xml:space="preserve">к </w:t>
      </w:r>
      <w:r w:rsidR="00795EBD" w:rsidRPr="00E40602">
        <w:rPr>
          <w:iCs/>
          <w:color w:val="auto"/>
          <w:sz w:val="28"/>
          <w:szCs w:val="28"/>
        </w:rPr>
        <w:t>к</w:t>
      </w:r>
      <w:r w:rsidRPr="00E40602">
        <w:rPr>
          <w:iCs/>
          <w:color w:val="auto"/>
          <w:sz w:val="28"/>
          <w:szCs w:val="28"/>
        </w:rPr>
        <w:t xml:space="preserve">онкурсной </w:t>
      </w:r>
      <w:r w:rsidR="005B0763" w:rsidRPr="00E40602">
        <w:rPr>
          <w:iCs/>
          <w:color w:val="auto"/>
          <w:sz w:val="28"/>
          <w:szCs w:val="28"/>
        </w:rPr>
        <w:t>документации</w:t>
      </w:r>
    </w:p>
    <w:p w:rsidR="00607120" w:rsidRPr="00E40602" w:rsidRDefault="00607120" w:rsidP="00607120">
      <w:pPr>
        <w:pStyle w:val="20"/>
        <w:shd w:val="clear" w:color="auto" w:fill="auto"/>
        <w:ind w:left="6360" w:right="560"/>
        <w:jc w:val="right"/>
        <w:rPr>
          <w:i/>
          <w:iCs/>
          <w:color w:val="auto"/>
        </w:rPr>
      </w:pPr>
    </w:p>
    <w:p w:rsidR="00607120" w:rsidRPr="00E40602" w:rsidRDefault="00607120" w:rsidP="00607120">
      <w:pPr>
        <w:pStyle w:val="20"/>
        <w:shd w:val="clear" w:color="auto" w:fill="auto"/>
        <w:ind w:left="6360" w:right="560"/>
        <w:jc w:val="right"/>
        <w:rPr>
          <w:color w:val="auto"/>
        </w:rPr>
      </w:pPr>
    </w:p>
    <w:p w:rsidR="00AD2166" w:rsidRPr="00E40602" w:rsidRDefault="00AD2166" w:rsidP="00607120">
      <w:pPr>
        <w:pStyle w:val="20"/>
        <w:shd w:val="clear" w:color="auto" w:fill="auto"/>
        <w:ind w:left="6360" w:right="560"/>
        <w:jc w:val="right"/>
        <w:rPr>
          <w:color w:val="auto"/>
        </w:rPr>
      </w:pPr>
    </w:p>
    <w:p w:rsidR="00AD2166" w:rsidRPr="00E40602" w:rsidRDefault="00AD2166" w:rsidP="00607120">
      <w:pPr>
        <w:pStyle w:val="20"/>
        <w:shd w:val="clear" w:color="auto" w:fill="auto"/>
        <w:ind w:left="6360" w:right="560"/>
        <w:jc w:val="right"/>
        <w:rPr>
          <w:color w:val="auto"/>
        </w:rPr>
      </w:pPr>
    </w:p>
    <w:p w:rsidR="00881CA5" w:rsidRPr="00E40602" w:rsidRDefault="002B450B">
      <w:pPr>
        <w:pStyle w:val="20"/>
        <w:shd w:val="clear" w:color="auto" w:fill="auto"/>
        <w:rPr>
          <w:color w:val="auto"/>
          <w:sz w:val="28"/>
          <w:szCs w:val="28"/>
        </w:rPr>
      </w:pPr>
      <w:r w:rsidRPr="00E40602">
        <w:rPr>
          <w:b/>
          <w:bCs/>
          <w:color w:val="auto"/>
          <w:sz w:val="28"/>
          <w:szCs w:val="28"/>
        </w:rPr>
        <w:t xml:space="preserve">Критерии на соответствие потенциальных партнеров общим и специальным требованиям </w:t>
      </w:r>
      <w:r w:rsidR="009E06BD" w:rsidRPr="00E40602">
        <w:rPr>
          <w:b/>
          <w:bCs/>
          <w:color w:val="auto"/>
          <w:sz w:val="28"/>
          <w:szCs w:val="28"/>
        </w:rPr>
        <w:t>К</w:t>
      </w:r>
      <w:r w:rsidRPr="00E40602">
        <w:rPr>
          <w:b/>
          <w:bCs/>
          <w:color w:val="auto"/>
          <w:sz w:val="28"/>
          <w:szCs w:val="28"/>
        </w:rPr>
        <w:t>онкурсной документации</w:t>
      </w:r>
      <w:r w:rsidR="005B0763" w:rsidRPr="00E40602">
        <w:rPr>
          <w:b/>
          <w:bCs/>
          <w:color w:val="auto"/>
          <w:sz w:val="28"/>
          <w:szCs w:val="28"/>
        </w:rPr>
        <w:br/>
      </w:r>
    </w:p>
    <w:tbl>
      <w:tblPr>
        <w:tblStyle w:val="a9"/>
        <w:tblW w:w="0" w:type="auto"/>
        <w:tblLook w:val="04A0" w:firstRow="1" w:lastRow="0" w:firstColumn="1" w:lastColumn="0" w:noHBand="0" w:noVBand="1"/>
      </w:tblPr>
      <w:tblGrid>
        <w:gridCol w:w="846"/>
        <w:gridCol w:w="5103"/>
        <w:gridCol w:w="1559"/>
        <w:gridCol w:w="1954"/>
      </w:tblGrid>
      <w:tr w:rsidR="00E40602" w:rsidRPr="00E40602" w:rsidTr="004055B8">
        <w:trPr>
          <w:trHeight w:val="779"/>
        </w:trPr>
        <w:tc>
          <w:tcPr>
            <w:tcW w:w="846" w:type="dxa"/>
          </w:tcPr>
          <w:p w:rsidR="00881CA5" w:rsidRPr="00E40602" w:rsidRDefault="00881CA5">
            <w:pPr>
              <w:pStyle w:val="20"/>
              <w:shd w:val="clear" w:color="auto" w:fill="auto"/>
              <w:rPr>
                <w:color w:val="auto"/>
                <w:sz w:val="28"/>
                <w:szCs w:val="28"/>
              </w:rPr>
            </w:pPr>
            <w:r w:rsidRPr="00E40602">
              <w:rPr>
                <w:color w:val="auto"/>
                <w:sz w:val="28"/>
                <w:szCs w:val="28"/>
              </w:rPr>
              <w:t>№</w:t>
            </w:r>
          </w:p>
        </w:tc>
        <w:tc>
          <w:tcPr>
            <w:tcW w:w="5103" w:type="dxa"/>
          </w:tcPr>
          <w:p w:rsidR="00881CA5" w:rsidRPr="00E40602" w:rsidRDefault="00881CA5">
            <w:pPr>
              <w:pStyle w:val="20"/>
              <w:shd w:val="clear" w:color="auto" w:fill="auto"/>
              <w:rPr>
                <w:color w:val="auto"/>
                <w:sz w:val="28"/>
                <w:szCs w:val="28"/>
              </w:rPr>
            </w:pPr>
            <w:r w:rsidRPr="00E40602">
              <w:rPr>
                <w:color w:val="auto"/>
                <w:sz w:val="28"/>
                <w:szCs w:val="28"/>
              </w:rPr>
              <w:t>Критерии</w:t>
            </w:r>
          </w:p>
        </w:tc>
        <w:tc>
          <w:tcPr>
            <w:tcW w:w="1559" w:type="dxa"/>
          </w:tcPr>
          <w:p w:rsidR="00881CA5" w:rsidRPr="00E40602" w:rsidRDefault="00881CA5">
            <w:pPr>
              <w:pStyle w:val="20"/>
              <w:shd w:val="clear" w:color="auto" w:fill="auto"/>
              <w:rPr>
                <w:color w:val="auto"/>
                <w:sz w:val="28"/>
                <w:szCs w:val="28"/>
              </w:rPr>
            </w:pPr>
            <w:r w:rsidRPr="00E40602">
              <w:rPr>
                <w:color w:val="auto"/>
                <w:sz w:val="28"/>
                <w:szCs w:val="28"/>
              </w:rPr>
              <w:t>Баллы</w:t>
            </w:r>
          </w:p>
        </w:tc>
        <w:tc>
          <w:tcPr>
            <w:tcW w:w="1954" w:type="dxa"/>
          </w:tcPr>
          <w:p w:rsidR="00881CA5" w:rsidRPr="00E40602" w:rsidRDefault="00881CA5">
            <w:pPr>
              <w:pStyle w:val="20"/>
              <w:shd w:val="clear" w:color="auto" w:fill="auto"/>
              <w:rPr>
                <w:color w:val="auto"/>
                <w:sz w:val="28"/>
                <w:szCs w:val="28"/>
              </w:rPr>
            </w:pPr>
            <w:r w:rsidRPr="00E40602">
              <w:rPr>
                <w:color w:val="auto"/>
                <w:sz w:val="28"/>
                <w:szCs w:val="28"/>
              </w:rPr>
              <w:t>Итоговые баллы</w:t>
            </w:r>
          </w:p>
        </w:tc>
      </w:tr>
      <w:tr w:rsidR="00E40602" w:rsidRPr="00E40602" w:rsidTr="00D869EE">
        <w:tc>
          <w:tcPr>
            <w:tcW w:w="846" w:type="dxa"/>
          </w:tcPr>
          <w:p w:rsidR="00881CA5" w:rsidRPr="00E40602" w:rsidRDefault="004055B8">
            <w:pPr>
              <w:pStyle w:val="20"/>
              <w:shd w:val="clear" w:color="auto" w:fill="auto"/>
              <w:rPr>
                <w:color w:val="auto"/>
                <w:sz w:val="28"/>
                <w:szCs w:val="28"/>
              </w:rPr>
            </w:pPr>
            <w:r w:rsidRPr="00E40602">
              <w:rPr>
                <w:color w:val="auto"/>
                <w:sz w:val="28"/>
                <w:szCs w:val="28"/>
              </w:rPr>
              <w:t>1.</w:t>
            </w:r>
          </w:p>
        </w:tc>
        <w:tc>
          <w:tcPr>
            <w:tcW w:w="5103" w:type="dxa"/>
          </w:tcPr>
          <w:p w:rsidR="00881CA5" w:rsidRPr="00E40602" w:rsidRDefault="00881CA5" w:rsidP="00BE5FA3">
            <w:pPr>
              <w:pStyle w:val="20"/>
              <w:shd w:val="clear" w:color="auto" w:fill="auto"/>
              <w:jc w:val="left"/>
              <w:rPr>
                <w:color w:val="auto"/>
                <w:sz w:val="28"/>
                <w:szCs w:val="28"/>
              </w:rPr>
            </w:pPr>
            <w:r w:rsidRPr="00E40602">
              <w:rPr>
                <w:color w:val="auto"/>
                <w:sz w:val="28"/>
                <w:szCs w:val="28"/>
              </w:rPr>
              <w:t>обладать правоспособностью</w:t>
            </w:r>
          </w:p>
        </w:tc>
        <w:tc>
          <w:tcPr>
            <w:tcW w:w="1559" w:type="dxa"/>
          </w:tcPr>
          <w:p w:rsidR="00881CA5" w:rsidRPr="00E40602" w:rsidRDefault="00D869EE">
            <w:pPr>
              <w:pStyle w:val="20"/>
              <w:shd w:val="clear" w:color="auto" w:fill="auto"/>
              <w:rPr>
                <w:color w:val="auto"/>
                <w:sz w:val="28"/>
                <w:szCs w:val="28"/>
              </w:rPr>
            </w:pPr>
            <w:r w:rsidRPr="00E40602">
              <w:rPr>
                <w:color w:val="auto"/>
                <w:sz w:val="28"/>
                <w:szCs w:val="28"/>
              </w:rPr>
              <w:t>1</w:t>
            </w:r>
          </w:p>
        </w:tc>
        <w:tc>
          <w:tcPr>
            <w:tcW w:w="1954" w:type="dxa"/>
          </w:tcPr>
          <w:p w:rsidR="00881CA5" w:rsidRPr="00E40602" w:rsidRDefault="00881CA5">
            <w:pPr>
              <w:pStyle w:val="20"/>
              <w:shd w:val="clear" w:color="auto" w:fill="auto"/>
              <w:rPr>
                <w:color w:val="auto"/>
                <w:sz w:val="28"/>
                <w:szCs w:val="28"/>
              </w:rPr>
            </w:pPr>
          </w:p>
        </w:tc>
      </w:tr>
      <w:tr w:rsidR="00E40602" w:rsidRPr="00E40602" w:rsidTr="00D869EE">
        <w:tc>
          <w:tcPr>
            <w:tcW w:w="846" w:type="dxa"/>
          </w:tcPr>
          <w:p w:rsidR="00881CA5" w:rsidRPr="00E40602" w:rsidRDefault="004055B8">
            <w:pPr>
              <w:pStyle w:val="20"/>
              <w:shd w:val="clear" w:color="auto" w:fill="auto"/>
              <w:rPr>
                <w:color w:val="auto"/>
                <w:sz w:val="28"/>
                <w:szCs w:val="28"/>
              </w:rPr>
            </w:pPr>
            <w:r w:rsidRPr="00E40602">
              <w:rPr>
                <w:color w:val="auto"/>
                <w:sz w:val="28"/>
                <w:szCs w:val="28"/>
              </w:rPr>
              <w:t>2.</w:t>
            </w:r>
          </w:p>
        </w:tc>
        <w:tc>
          <w:tcPr>
            <w:tcW w:w="5103" w:type="dxa"/>
          </w:tcPr>
          <w:p w:rsidR="00881CA5" w:rsidRPr="00E40602" w:rsidRDefault="00881CA5" w:rsidP="00BE5FA3">
            <w:pPr>
              <w:pStyle w:val="20"/>
              <w:shd w:val="clear" w:color="auto" w:fill="auto"/>
              <w:jc w:val="left"/>
              <w:rPr>
                <w:color w:val="auto"/>
                <w:sz w:val="28"/>
                <w:szCs w:val="28"/>
              </w:rPr>
            </w:pPr>
            <w:r w:rsidRPr="00E40602">
              <w:rPr>
                <w:color w:val="auto"/>
                <w:sz w:val="28"/>
                <w:szCs w:val="28"/>
              </w:rPr>
              <w:t>являться платежеспособным</w:t>
            </w:r>
          </w:p>
        </w:tc>
        <w:tc>
          <w:tcPr>
            <w:tcW w:w="1559" w:type="dxa"/>
          </w:tcPr>
          <w:p w:rsidR="00881CA5" w:rsidRPr="00E40602" w:rsidRDefault="00D869EE">
            <w:pPr>
              <w:pStyle w:val="20"/>
              <w:shd w:val="clear" w:color="auto" w:fill="auto"/>
              <w:rPr>
                <w:color w:val="auto"/>
                <w:sz w:val="28"/>
                <w:szCs w:val="28"/>
              </w:rPr>
            </w:pPr>
            <w:r w:rsidRPr="00E40602">
              <w:rPr>
                <w:color w:val="auto"/>
                <w:sz w:val="28"/>
                <w:szCs w:val="28"/>
              </w:rPr>
              <w:t>1</w:t>
            </w:r>
          </w:p>
        </w:tc>
        <w:tc>
          <w:tcPr>
            <w:tcW w:w="1954" w:type="dxa"/>
          </w:tcPr>
          <w:p w:rsidR="00881CA5" w:rsidRPr="00E40602" w:rsidRDefault="00881CA5">
            <w:pPr>
              <w:pStyle w:val="20"/>
              <w:shd w:val="clear" w:color="auto" w:fill="auto"/>
              <w:rPr>
                <w:color w:val="auto"/>
                <w:sz w:val="28"/>
                <w:szCs w:val="28"/>
              </w:rPr>
            </w:pPr>
          </w:p>
        </w:tc>
      </w:tr>
      <w:tr w:rsidR="00E40602" w:rsidRPr="00E40602" w:rsidTr="00D869EE">
        <w:tc>
          <w:tcPr>
            <w:tcW w:w="846" w:type="dxa"/>
          </w:tcPr>
          <w:p w:rsidR="00881CA5" w:rsidRPr="00E40602" w:rsidRDefault="004055B8">
            <w:pPr>
              <w:pStyle w:val="20"/>
              <w:shd w:val="clear" w:color="auto" w:fill="auto"/>
              <w:rPr>
                <w:color w:val="auto"/>
                <w:sz w:val="28"/>
                <w:szCs w:val="28"/>
              </w:rPr>
            </w:pPr>
            <w:r w:rsidRPr="00E40602">
              <w:rPr>
                <w:color w:val="auto"/>
                <w:sz w:val="28"/>
                <w:szCs w:val="28"/>
              </w:rPr>
              <w:t>3.</w:t>
            </w:r>
          </w:p>
        </w:tc>
        <w:tc>
          <w:tcPr>
            <w:tcW w:w="5103" w:type="dxa"/>
          </w:tcPr>
          <w:p w:rsidR="00881CA5" w:rsidRPr="00E40602" w:rsidRDefault="00881CA5" w:rsidP="00BE5FA3">
            <w:pPr>
              <w:pStyle w:val="11"/>
              <w:shd w:val="clear" w:color="auto" w:fill="auto"/>
              <w:tabs>
                <w:tab w:val="left" w:pos="1133"/>
              </w:tabs>
              <w:ind w:firstLine="0"/>
              <w:rPr>
                <w:color w:val="auto"/>
              </w:rPr>
            </w:pPr>
            <w:r w:rsidRPr="00E40602">
              <w:rPr>
                <w:color w:val="auto"/>
              </w:rPr>
              <w:t>не иметь налоговой задолженности)</w:t>
            </w:r>
          </w:p>
        </w:tc>
        <w:tc>
          <w:tcPr>
            <w:tcW w:w="1559" w:type="dxa"/>
          </w:tcPr>
          <w:p w:rsidR="00881CA5" w:rsidRPr="00E40602" w:rsidRDefault="00D869EE">
            <w:pPr>
              <w:pStyle w:val="20"/>
              <w:shd w:val="clear" w:color="auto" w:fill="auto"/>
              <w:rPr>
                <w:color w:val="auto"/>
                <w:sz w:val="28"/>
                <w:szCs w:val="28"/>
              </w:rPr>
            </w:pPr>
            <w:r w:rsidRPr="00E40602">
              <w:rPr>
                <w:color w:val="auto"/>
                <w:sz w:val="28"/>
                <w:szCs w:val="28"/>
              </w:rPr>
              <w:t>1</w:t>
            </w:r>
          </w:p>
        </w:tc>
        <w:tc>
          <w:tcPr>
            <w:tcW w:w="1954" w:type="dxa"/>
          </w:tcPr>
          <w:p w:rsidR="00881CA5" w:rsidRPr="00E40602" w:rsidRDefault="00881CA5">
            <w:pPr>
              <w:pStyle w:val="20"/>
              <w:shd w:val="clear" w:color="auto" w:fill="auto"/>
              <w:rPr>
                <w:color w:val="auto"/>
                <w:sz w:val="28"/>
                <w:szCs w:val="28"/>
              </w:rPr>
            </w:pPr>
          </w:p>
        </w:tc>
      </w:tr>
      <w:tr w:rsidR="00E40602" w:rsidRPr="00E40602" w:rsidTr="00D869EE">
        <w:trPr>
          <w:trHeight w:val="2674"/>
        </w:trPr>
        <w:tc>
          <w:tcPr>
            <w:tcW w:w="846" w:type="dxa"/>
          </w:tcPr>
          <w:p w:rsidR="00881CA5" w:rsidRPr="00E40602" w:rsidRDefault="004055B8">
            <w:pPr>
              <w:pStyle w:val="20"/>
              <w:shd w:val="clear" w:color="auto" w:fill="auto"/>
              <w:rPr>
                <w:color w:val="auto"/>
                <w:sz w:val="28"/>
                <w:szCs w:val="28"/>
              </w:rPr>
            </w:pPr>
            <w:r w:rsidRPr="00E40602">
              <w:rPr>
                <w:color w:val="auto"/>
                <w:sz w:val="28"/>
                <w:szCs w:val="28"/>
              </w:rPr>
              <w:t>4.</w:t>
            </w:r>
          </w:p>
        </w:tc>
        <w:tc>
          <w:tcPr>
            <w:tcW w:w="5103" w:type="dxa"/>
          </w:tcPr>
          <w:p w:rsidR="00881CA5" w:rsidRPr="00E40602" w:rsidRDefault="00881CA5" w:rsidP="00C34E41">
            <w:pPr>
              <w:pStyle w:val="11"/>
              <w:shd w:val="clear" w:color="auto" w:fill="auto"/>
              <w:tabs>
                <w:tab w:val="left" w:pos="1133"/>
              </w:tabs>
              <w:ind w:firstLine="0"/>
              <w:jc w:val="both"/>
              <w:rPr>
                <w:color w:val="auto"/>
              </w:rPr>
            </w:pPr>
            <w:r w:rsidRPr="00E40602">
              <w:rPr>
                <w:color w:val="auto"/>
              </w:rPr>
              <w:t>не подлежать процедуре банкротства либо ликвидации, на его имущество не должен быть наложен арест, его финансово-хозяйственная деятельность не должна быть приостановлена в соответствии с законодательством Республики Казахстан</w:t>
            </w:r>
          </w:p>
        </w:tc>
        <w:tc>
          <w:tcPr>
            <w:tcW w:w="1559" w:type="dxa"/>
          </w:tcPr>
          <w:p w:rsidR="00881CA5" w:rsidRPr="00E40602" w:rsidRDefault="00D869EE">
            <w:pPr>
              <w:pStyle w:val="20"/>
              <w:shd w:val="clear" w:color="auto" w:fill="auto"/>
              <w:rPr>
                <w:color w:val="auto"/>
                <w:sz w:val="28"/>
                <w:szCs w:val="28"/>
              </w:rPr>
            </w:pPr>
            <w:r w:rsidRPr="00E40602">
              <w:rPr>
                <w:color w:val="auto"/>
                <w:sz w:val="28"/>
                <w:szCs w:val="28"/>
              </w:rPr>
              <w:t>1</w:t>
            </w:r>
          </w:p>
        </w:tc>
        <w:tc>
          <w:tcPr>
            <w:tcW w:w="1954" w:type="dxa"/>
          </w:tcPr>
          <w:p w:rsidR="00881CA5" w:rsidRPr="00E40602" w:rsidRDefault="00881CA5">
            <w:pPr>
              <w:pStyle w:val="20"/>
              <w:shd w:val="clear" w:color="auto" w:fill="auto"/>
              <w:rPr>
                <w:color w:val="auto"/>
                <w:sz w:val="28"/>
                <w:szCs w:val="28"/>
              </w:rPr>
            </w:pPr>
          </w:p>
        </w:tc>
      </w:tr>
      <w:tr w:rsidR="00E40602" w:rsidRPr="00E40602" w:rsidTr="00D869EE">
        <w:tc>
          <w:tcPr>
            <w:tcW w:w="846" w:type="dxa"/>
          </w:tcPr>
          <w:p w:rsidR="00881CA5" w:rsidRPr="00E40602" w:rsidRDefault="004055B8">
            <w:pPr>
              <w:pStyle w:val="20"/>
              <w:shd w:val="clear" w:color="auto" w:fill="auto"/>
              <w:rPr>
                <w:color w:val="auto"/>
                <w:sz w:val="28"/>
                <w:szCs w:val="28"/>
              </w:rPr>
            </w:pPr>
            <w:r w:rsidRPr="00E40602">
              <w:rPr>
                <w:color w:val="auto"/>
                <w:sz w:val="28"/>
                <w:szCs w:val="28"/>
              </w:rPr>
              <w:t>5.</w:t>
            </w:r>
          </w:p>
        </w:tc>
        <w:tc>
          <w:tcPr>
            <w:tcW w:w="5103" w:type="dxa"/>
          </w:tcPr>
          <w:p w:rsidR="00881CA5" w:rsidRPr="00E40602" w:rsidRDefault="00881CA5" w:rsidP="00BE5FA3">
            <w:pPr>
              <w:pStyle w:val="20"/>
              <w:shd w:val="clear" w:color="auto" w:fill="auto"/>
              <w:jc w:val="left"/>
              <w:rPr>
                <w:color w:val="auto"/>
                <w:sz w:val="28"/>
                <w:szCs w:val="28"/>
              </w:rPr>
            </w:pPr>
            <w:r w:rsidRPr="00E40602">
              <w:rPr>
                <w:color w:val="auto"/>
                <w:sz w:val="28"/>
                <w:szCs w:val="28"/>
              </w:rPr>
              <w:t>не должен состоять в реестре недобросовестных участников государственных закупок</w:t>
            </w:r>
          </w:p>
        </w:tc>
        <w:tc>
          <w:tcPr>
            <w:tcW w:w="1559" w:type="dxa"/>
          </w:tcPr>
          <w:p w:rsidR="00881CA5" w:rsidRPr="00E40602" w:rsidRDefault="00D869EE">
            <w:pPr>
              <w:pStyle w:val="20"/>
              <w:shd w:val="clear" w:color="auto" w:fill="auto"/>
              <w:rPr>
                <w:color w:val="auto"/>
                <w:sz w:val="28"/>
                <w:szCs w:val="28"/>
              </w:rPr>
            </w:pPr>
            <w:r w:rsidRPr="00E40602">
              <w:rPr>
                <w:color w:val="auto"/>
                <w:sz w:val="28"/>
                <w:szCs w:val="28"/>
              </w:rPr>
              <w:t>1</w:t>
            </w:r>
          </w:p>
        </w:tc>
        <w:tc>
          <w:tcPr>
            <w:tcW w:w="1954" w:type="dxa"/>
          </w:tcPr>
          <w:p w:rsidR="00881CA5" w:rsidRPr="00E40602" w:rsidRDefault="00881CA5">
            <w:pPr>
              <w:pStyle w:val="20"/>
              <w:shd w:val="clear" w:color="auto" w:fill="auto"/>
              <w:rPr>
                <w:color w:val="auto"/>
                <w:sz w:val="28"/>
                <w:szCs w:val="28"/>
              </w:rPr>
            </w:pPr>
          </w:p>
        </w:tc>
      </w:tr>
      <w:tr w:rsidR="00E40602" w:rsidRPr="00E40602" w:rsidTr="00D869EE">
        <w:tc>
          <w:tcPr>
            <w:tcW w:w="846" w:type="dxa"/>
          </w:tcPr>
          <w:p w:rsidR="00881CA5" w:rsidRPr="00E40602" w:rsidRDefault="004055B8">
            <w:pPr>
              <w:pStyle w:val="20"/>
              <w:shd w:val="clear" w:color="auto" w:fill="auto"/>
              <w:rPr>
                <w:color w:val="auto"/>
                <w:sz w:val="28"/>
                <w:szCs w:val="28"/>
              </w:rPr>
            </w:pPr>
            <w:r w:rsidRPr="00E40602">
              <w:rPr>
                <w:color w:val="auto"/>
                <w:sz w:val="28"/>
                <w:szCs w:val="28"/>
              </w:rPr>
              <w:t>6.</w:t>
            </w:r>
          </w:p>
        </w:tc>
        <w:tc>
          <w:tcPr>
            <w:tcW w:w="5103" w:type="dxa"/>
          </w:tcPr>
          <w:p w:rsidR="00881CA5" w:rsidRPr="00E40602" w:rsidRDefault="00881CA5" w:rsidP="00BE5FA3">
            <w:pPr>
              <w:pStyle w:val="20"/>
              <w:shd w:val="clear" w:color="auto" w:fill="auto"/>
              <w:jc w:val="left"/>
              <w:rPr>
                <w:color w:val="auto"/>
                <w:sz w:val="28"/>
                <w:szCs w:val="28"/>
              </w:rPr>
            </w:pPr>
            <w:r w:rsidRPr="00E40602">
              <w:rPr>
                <w:color w:val="auto"/>
                <w:sz w:val="28"/>
                <w:szCs w:val="28"/>
              </w:rPr>
              <w:t>учредители, первый руководитель потенциального партнера не должны быть включены в перечень организаций и лиц, связанных с финансированием терроризма и экстремизма в порядке, установленном законодательством Республики Казахстан</w:t>
            </w:r>
          </w:p>
        </w:tc>
        <w:tc>
          <w:tcPr>
            <w:tcW w:w="1559" w:type="dxa"/>
          </w:tcPr>
          <w:p w:rsidR="00881CA5" w:rsidRPr="00E40602" w:rsidRDefault="00D869EE">
            <w:pPr>
              <w:pStyle w:val="20"/>
              <w:shd w:val="clear" w:color="auto" w:fill="auto"/>
              <w:rPr>
                <w:color w:val="auto"/>
                <w:sz w:val="28"/>
                <w:szCs w:val="28"/>
              </w:rPr>
            </w:pPr>
            <w:r w:rsidRPr="00E40602">
              <w:rPr>
                <w:color w:val="auto"/>
                <w:sz w:val="28"/>
                <w:szCs w:val="28"/>
              </w:rPr>
              <w:t>1</w:t>
            </w:r>
          </w:p>
        </w:tc>
        <w:tc>
          <w:tcPr>
            <w:tcW w:w="1954" w:type="dxa"/>
          </w:tcPr>
          <w:p w:rsidR="00881CA5" w:rsidRPr="00E40602" w:rsidRDefault="00881CA5">
            <w:pPr>
              <w:pStyle w:val="20"/>
              <w:shd w:val="clear" w:color="auto" w:fill="auto"/>
              <w:rPr>
                <w:color w:val="auto"/>
                <w:sz w:val="28"/>
                <w:szCs w:val="28"/>
              </w:rPr>
            </w:pPr>
          </w:p>
        </w:tc>
      </w:tr>
      <w:tr w:rsidR="00E40602" w:rsidRPr="00E40602" w:rsidTr="00D869EE">
        <w:tc>
          <w:tcPr>
            <w:tcW w:w="846" w:type="dxa"/>
          </w:tcPr>
          <w:p w:rsidR="00881CA5" w:rsidRPr="00E40602" w:rsidRDefault="004055B8">
            <w:pPr>
              <w:pStyle w:val="20"/>
              <w:shd w:val="clear" w:color="auto" w:fill="auto"/>
              <w:rPr>
                <w:color w:val="auto"/>
                <w:sz w:val="28"/>
                <w:szCs w:val="28"/>
              </w:rPr>
            </w:pPr>
            <w:r w:rsidRPr="00E40602">
              <w:rPr>
                <w:color w:val="auto"/>
                <w:sz w:val="28"/>
                <w:szCs w:val="28"/>
              </w:rPr>
              <w:t>7.</w:t>
            </w:r>
          </w:p>
        </w:tc>
        <w:tc>
          <w:tcPr>
            <w:tcW w:w="5103" w:type="dxa"/>
          </w:tcPr>
          <w:p w:rsidR="00881CA5" w:rsidRPr="00E40602" w:rsidRDefault="00881CA5" w:rsidP="00BE5FA3">
            <w:pPr>
              <w:pStyle w:val="20"/>
              <w:shd w:val="clear" w:color="auto" w:fill="auto"/>
              <w:jc w:val="left"/>
              <w:rPr>
                <w:color w:val="auto"/>
                <w:sz w:val="28"/>
                <w:szCs w:val="28"/>
              </w:rPr>
            </w:pPr>
            <w:r w:rsidRPr="00E40602">
              <w:rPr>
                <w:color w:val="auto"/>
                <w:sz w:val="28"/>
                <w:szCs w:val="28"/>
              </w:rPr>
              <w:t>учредители, первый руководитель потенциального партнера не должны иметь судимость по совершению коррупционных преступлений (предоставить справку о совершении/ несовершении лицом коррупционного преступления)</w:t>
            </w:r>
          </w:p>
        </w:tc>
        <w:tc>
          <w:tcPr>
            <w:tcW w:w="1559" w:type="dxa"/>
          </w:tcPr>
          <w:p w:rsidR="00881CA5" w:rsidRPr="00E40602" w:rsidRDefault="00D869EE">
            <w:pPr>
              <w:pStyle w:val="20"/>
              <w:shd w:val="clear" w:color="auto" w:fill="auto"/>
              <w:rPr>
                <w:color w:val="auto"/>
                <w:sz w:val="28"/>
                <w:szCs w:val="28"/>
              </w:rPr>
            </w:pPr>
            <w:r w:rsidRPr="00E40602">
              <w:rPr>
                <w:color w:val="auto"/>
                <w:sz w:val="28"/>
                <w:szCs w:val="28"/>
              </w:rPr>
              <w:t>1</w:t>
            </w:r>
          </w:p>
        </w:tc>
        <w:tc>
          <w:tcPr>
            <w:tcW w:w="1954" w:type="dxa"/>
          </w:tcPr>
          <w:p w:rsidR="00881CA5" w:rsidRPr="00E40602" w:rsidRDefault="00881CA5">
            <w:pPr>
              <w:pStyle w:val="20"/>
              <w:shd w:val="clear" w:color="auto" w:fill="auto"/>
              <w:rPr>
                <w:color w:val="auto"/>
                <w:sz w:val="28"/>
                <w:szCs w:val="28"/>
              </w:rPr>
            </w:pPr>
          </w:p>
        </w:tc>
      </w:tr>
      <w:tr w:rsidR="00E40602" w:rsidRPr="00E40602" w:rsidTr="00D869EE">
        <w:tc>
          <w:tcPr>
            <w:tcW w:w="846" w:type="dxa"/>
          </w:tcPr>
          <w:p w:rsidR="00881CA5" w:rsidRPr="00E40602" w:rsidRDefault="004055B8">
            <w:pPr>
              <w:pStyle w:val="20"/>
              <w:shd w:val="clear" w:color="auto" w:fill="auto"/>
              <w:rPr>
                <w:color w:val="auto"/>
                <w:sz w:val="28"/>
                <w:szCs w:val="28"/>
              </w:rPr>
            </w:pPr>
            <w:r w:rsidRPr="00E40602">
              <w:rPr>
                <w:color w:val="auto"/>
                <w:sz w:val="28"/>
                <w:szCs w:val="28"/>
              </w:rPr>
              <w:t>8.</w:t>
            </w:r>
          </w:p>
        </w:tc>
        <w:tc>
          <w:tcPr>
            <w:tcW w:w="5103" w:type="dxa"/>
          </w:tcPr>
          <w:p w:rsidR="00881CA5" w:rsidRPr="00E40602" w:rsidRDefault="00BE5FA3" w:rsidP="00BE5FA3">
            <w:pPr>
              <w:pStyle w:val="20"/>
              <w:shd w:val="clear" w:color="auto" w:fill="auto"/>
              <w:jc w:val="left"/>
              <w:rPr>
                <w:color w:val="auto"/>
                <w:sz w:val="28"/>
                <w:szCs w:val="28"/>
              </w:rPr>
            </w:pPr>
            <w:r w:rsidRPr="00E40602">
              <w:rPr>
                <w:color w:val="auto"/>
                <w:sz w:val="28"/>
                <w:szCs w:val="28"/>
              </w:rPr>
              <w:t xml:space="preserve">иметь собственные или заемные денежные средства для реализации проекта (предоставить оригинал справки с банка о наличии текущих счетов и остатков денежных средств, справка подтверждении о наличие </w:t>
            </w:r>
            <w:r w:rsidRPr="00E40602">
              <w:rPr>
                <w:color w:val="auto"/>
                <w:sz w:val="28"/>
                <w:szCs w:val="28"/>
              </w:rPr>
              <w:lastRenderedPageBreak/>
              <w:t>заемных средств на счете не позднее 3-х рабочих дней до даты приема конкурсной заявки, договора с партнером/письмо гарантия от партнера)</w:t>
            </w:r>
          </w:p>
        </w:tc>
        <w:tc>
          <w:tcPr>
            <w:tcW w:w="1559" w:type="dxa"/>
          </w:tcPr>
          <w:p w:rsidR="00881CA5" w:rsidRPr="00E40602" w:rsidRDefault="009A2B39">
            <w:pPr>
              <w:pStyle w:val="20"/>
              <w:shd w:val="clear" w:color="auto" w:fill="auto"/>
              <w:rPr>
                <w:color w:val="auto"/>
                <w:sz w:val="28"/>
                <w:szCs w:val="28"/>
              </w:rPr>
            </w:pPr>
            <w:r w:rsidRPr="00E40602">
              <w:rPr>
                <w:color w:val="auto"/>
                <w:sz w:val="28"/>
                <w:szCs w:val="28"/>
              </w:rPr>
              <w:lastRenderedPageBreak/>
              <w:t>1</w:t>
            </w:r>
          </w:p>
        </w:tc>
        <w:tc>
          <w:tcPr>
            <w:tcW w:w="1954" w:type="dxa"/>
          </w:tcPr>
          <w:p w:rsidR="00881CA5" w:rsidRPr="00E40602" w:rsidRDefault="00881CA5">
            <w:pPr>
              <w:pStyle w:val="20"/>
              <w:shd w:val="clear" w:color="auto" w:fill="auto"/>
              <w:rPr>
                <w:color w:val="auto"/>
                <w:sz w:val="28"/>
                <w:szCs w:val="28"/>
              </w:rPr>
            </w:pPr>
          </w:p>
        </w:tc>
      </w:tr>
      <w:tr w:rsidR="009C4984" w:rsidRPr="00E40602" w:rsidTr="00D869EE">
        <w:tc>
          <w:tcPr>
            <w:tcW w:w="846" w:type="dxa"/>
          </w:tcPr>
          <w:p w:rsidR="009C4984" w:rsidRPr="00E40602" w:rsidRDefault="004A3751">
            <w:pPr>
              <w:pStyle w:val="20"/>
              <w:shd w:val="clear" w:color="auto" w:fill="auto"/>
              <w:rPr>
                <w:color w:val="auto"/>
                <w:sz w:val="28"/>
                <w:szCs w:val="28"/>
              </w:rPr>
            </w:pPr>
            <w:r w:rsidRPr="00E40602">
              <w:rPr>
                <w:color w:val="auto"/>
                <w:sz w:val="28"/>
                <w:szCs w:val="28"/>
              </w:rPr>
              <w:t>9.</w:t>
            </w:r>
          </w:p>
        </w:tc>
        <w:tc>
          <w:tcPr>
            <w:tcW w:w="5103" w:type="dxa"/>
          </w:tcPr>
          <w:p w:rsidR="009C4984" w:rsidRPr="00E40602" w:rsidRDefault="004A3751" w:rsidP="004A3751">
            <w:pPr>
              <w:pStyle w:val="11"/>
              <w:shd w:val="clear" w:color="auto" w:fill="auto"/>
              <w:tabs>
                <w:tab w:val="left" w:pos="1244"/>
              </w:tabs>
              <w:ind w:firstLine="0"/>
              <w:jc w:val="both"/>
              <w:rPr>
                <w:color w:val="auto"/>
              </w:rPr>
            </w:pPr>
            <w:r w:rsidRPr="00E40602">
              <w:rPr>
                <w:color w:val="auto"/>
              </w:rPr>
              <w:t>Наличие материально-техническ</w:t>
            </w:r>
            <w:r w:rsidR="00DF57F5" w:rsidRPr="00E40602">
              <w:rPr>
                <w:color w:val="auto"/>
              </w:rPr>
              <w:t>ой</w:t>
            </w:r>
            <w:r w:rsidRPr="00E40602">
              <w:rPr>
                <w:color w:val="auto"/>
              </w:rPr>
              <w:t xml:space="preserve"> баз</w:t>
            </w:r>
            <w:r w:rsidR="00DF57F5" w:rsidRPr="00E40602">
              <w:rPr>
                <w:color w:val="auto"/>
              </w:rPr>
              <w:t>ы</w:t>
            </w:r>
          </w:p>
        </w:tc>
        <w:tc>
          <w:tcPr>
            <w:tcW w:w="1559" w:type="dxa"/>
          </w:tcPr>
          <w:p w:rsidR="009C4984" w:rsidRPr="00E40602" w:rsidRDefault="004A3751">
            <w:pPr>
              <w:pStyle w:val="20"/>
              <w:shd w:val="clear" w:color="auto" w:fill="auto"/>
              <w:rPr>
                <w:color w:val="auto"/>
                <w:sz w:val="28"/>
                <w:szCs w:val="28"/>
              </w:rPr>
            </w:pPr>
            <w:r w:rsidRPr="00E40602">
              <w:rPr>
                <w:color w:val="auto"/>
                <w:sz w:val="28"/>
                <w:szCs w:val="28"/>
              </w:rPr>
              <w:t>1</w:t>
            </w:r>
          </w:p>
        </w:tc>
        <w:tc>
          <w:tcPr>
            <w:tcW w:w="1954" w:type="dxa"/>
          </w:tcPr>
          <w:p w:rsidR="009C4984" w:rsidRPr="00E40602" w:rsidRDefault="009C4984">
            <w:pPr>
              <w:pStyle w:val="20"/>
              <w:shd w:val="clear" w:color="auto" w:fill="auto"/>
              <w:rPr>
                <w:color w:val="auto"/>
                <w:sz w:val="28"/>
                <w:szCs w:val="28"/>
              </w:rPr>
            </w:pPr>
          </w:p>
        </w:tc>
      </w:tr>
      <w:tr w:rsidR="009C4984" w:rsidRPr="00E40602" w:rsidTr="00D869EE">
        <w:tc>
          <w:tcPr>
            <w:tcW w:w="846" w:type="dxa"/>
          </w:tcPr>
          <w:p w:rsidR="009C4984" w:rsidRPr="00E40602" w:rsidRDefault="004A3751">
            <w:pPr>
              <w:pStyle w:val="20"/>
              <w:shd w:val="clear" w:color="auto" w:fill="auto"/>
              <w:rPr>
                <w:color w:val="auto"/>
                <w:sz w:val="28"/>
                <w:szCs w:val="28"/>
              </w:rPr>
            </w:pPr>
            <w:r w:rsidRPr="00E40602">
              <w:rPr>
                <w:color w:val="auto"/>
                <w:sz w:val="28"/>
                <w:szCs w:val="28"/>
              </w:rPr>
              <w:t>10.</w:t>
            </w:r>
          </w:p>
        </w:tc>
        <w:tc>
          <w:tcPr>
            <w:tcW w:w="5103" w:type="dxa"/>
          </w:tcPr>
          <w:p w:rsidR="009C4984" w:rsidRPr="00E40602" w:rsidRDefault="004A3751" w:rsidP="00171BB7">
            <w:pPr>
              <w:pStyle w:val="11"/>
              <w:shd w:val="clear" w:color="auto" w:fill="auto"/>
              <w:tabs>
                <w:tab w:val="left" w:pos="1244"/>
              </w:tabs>
              <w:ind w:firstLine="0"/>
              <w:jc w:val="both"/>
              <w:rPr>
                <w:color w:val="auto"/>
              </w:rPr>
            </w:pPr>
            <w:r w:rsidRPr="00E40602">
              <w:rPr>
                <w:color w:val="auto"/>
              </w:rPr>
              <w:t xml:space="preserve">Месторасположение материально-технической базы </w:t>
            </w:r>
          </w:p>
        </w:tc>
        <w:tc>
          <w:tcPr>
            <w:tcW w:w="1559" w:type="dxa"/>
          </w:tcPr>
          <w:p w:rsidR="009C4984" w:rsidRPr="00E40602" w:rsidRDefault="004A3751">
            <w:pPr>
              <w:pStyle w:val="20"/>
              <w:shd w:val="clear" w:color="auto" w:fill="auto"/>
              <w:rPr>
                <w:color w:val="auto"/>
                <w:sz w:val="28"/>
                <w:szCs w:val="28"/>
              </w:rPr>
            </w:pPr>
            <w:r w:rsidRPr="00E40602">
              <w:rPr>
                <w:color w:val="auto"/>
                <w:sz w:val="28"/>
                <w:szCs w:val="28"/>
              </w:rPr>
              <w:t>1</w:t>
            </w:r>
          </w:p>
        </w:tc>
        <w:tc>
          <w:tcPr>
            <w:tcW w:w="1954" w:type="dxa"/>
          </w:tcPr>
          <w:p w:rsidR="009C4984" w:rsidRPr="00E40602" w:rsidRDefault="009C4984">
            <w:pPr>
              <w:pStyle w:val="20"/>
              <w:shd w:val="clear" w:color="auto" w:fill="auto"/>
              <w:rPr>
                <w:color w:val="auto"/>
                <w:sz w:val="28"/>
                <w:szCs w:val="28"/>
              </w:rPr>
            </w:pPr>
          </w:p>
        </w:tc>
      </w:tr>
      <w:tr w:rsidR="009A2B39" w:rsidRPr="00E40602" w:rsidTr="00D869EE">
        <w:tc>
          <w:tcPr>
            <w:tcW w:w="846" w:type="dxa"/>
          </w:tcPr>
          <w:p w:rsidR="009A2B39" w:rsidRPr="00E40602" w:rsidRDefault="009A2B39">
            <w:pPr>
              <w:pStyle w:val="20"/>
              <w:shd w:val="clear" w:color="auto" w:fill="auto"/>
              <w:rPr>
                <w:color w:val="auto"/>
                <w:sz w:val="28"/>
                <w:szCs w:val="28"/>
              </w:rPr>
            </w:pPr>
          </w:p>
        </w:tc>
        <w:tc>
          <w:tcPr>
            <w:tcW w:w="5103" w:type="dxa"/>
          </w:tcPr>
          <w:p w:rsidR="009A2B39" w:rsidRPr="00E40602" w:rsidRDefault="009A2B39" w:rsidP="00BE5FA3">
            <w:pPr>
              <w:pStyle w:val="20"/>
              <w:shd w:val="clear" w:color="auto" w:fill="auto"/>
              <w:jc w:val="left"/>
              <w:rPr>
                <w:color w:val="auto"/>
                <w:sz w:val="28"/>
                <w:szCs w:val="28"/>
              </w:rPr>
            </w:pPr>
            <w:r w:rsidRPr="00E40602">
              <w:rPr>
                <w:color w:val="auto"/>
                <w:sz w:val="28"/>
                <w:szCs w:val="28"/>
              </w:rPr>
              <w:t>Итого:</w:t>
            </w:r>
          </w:p>
        </w:tc>
        <w:tc>
          <w:tcPr>
            <w:tcW w:w="1559" w:type="dxa"/>
          </w:tcPr>
          <w:p w:rsidR="009A2B39" w:rsidRPr="00E40602" w:rsidRDefault="009A2B39">
            <w:pPr>
              <w:pStyle w:val="20"/>
              <w:shd w:val="clear" w:color="auto" w:fill="auto"/>
              <w:rPr>
                <w:color w:val="auto"/>
                <w:sz w:val="28"/>
                <w:szCs w:val="28"/>
              </w:rPr>
            </w:pPr>
          </w:p>
        </w:tc>
        <w:tc>
          <w:tcPr>
            <w:tcW w:w="1954" w:type="dxa"/>
          </w:tcPr>
          <w:p w:rsidR="009A2B39" w:rsidRPr="00E40602" w:rsidRDefault="009A2B39">
            <w:pPr>
              <w:pStyle w:val="20"/>
              <w:shd w:val="clear" w:color="auto" w:fill="auto"/>
              <w:rPr>
                <w:color w:val="auto"/>
                <w:sz w:val="28"/>
                <w:szCs w:val="28"/>
              </w:rPr>
            </w:pPr>
          </w:p>
        </w:tc>
      </w:tr>
    </w:tbl>
    <w:p w:rsidR="00881CA5" w:rsidRPr="00E40602" w:rsidRDefault="00881CA5">
      <w:pPr>
        <w:pStyle w:val="20"/>
        <w:shd w:val="clear" w:color="auto" w:fill="auto"/>
        <w:rPr>
          <w:color w:val="auto"/>
        </w:rPr>
      </w:pPr>
    </w:p>
    <w:p w:rsidR="00761AAD" w:rsidRPr="00E40602" w:rsidRDefault="00761AAD" w:rsidP="00746BAD">
      <w:pPr>
        <w:pStyle w:val="20"/>
        <w:shd w:val="clear" w:color="auto" w:fill="auto"/>
        <w:jc w:val="left"/>
        <w:rPr>
          <w:color w:val="auto"/>
        </w:rPr>
      </w:pPr>
    </w:p>
    <w:sectPr w:rsidR="00761AAD" w:rsidRPr="00E40602" w:rsidSect="006D6FEA">
      <w:pgSz w:w="11900" w:h="16840"/>
      <w:pgMar w:top="1110" w:right="701" w:bottom="851" w:left="1418" w:header="682" w:footer="56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7E1A" w:rsidRDefault="00BB7E1A">
      <w:r>
        <w:separator/>
      </w:r>
    </w:p>
  </w:endnote>
  <w:endnote w:type="continuationSeparator" w:id="0">
    <w:p w:rsidR="00BB7E1A" w:rsidRDefault="00BB7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Franklin Gothic Book">
    <w:panose1 w:val="020B05030201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7E1A" w:rsidRDefault="00BB7E1A"/>
  </w:footnote>
  <w:footnote w:type="continuationSeparator" w:id="0">
    <w:p w:rsidR="00BB7E1A" w:rsidRDefault="00BB7E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3143134"/>
      <w:docPartObj>
        <w:docPartGallery w:val="Page Numbers (Top of Page)"/>
        <w:docPartUnique/>
      </w:docPartObj>
    </w:sdtPr>
    <w:sdtEndPr/>
    <w:sdtContent>
      <w:p w:rsidR="00AE12BF" w:rsidRDefault="00AE12BF">
        <w:pPr>
          <w:pStyle w:val="aa"/>
          <w:jc w:val="center"/>
        </w:pPr>
        <w:r>
          <w:fldChar w:fldCharType="begin"/>
        </w:r>
        <w:r>
          <w:instrText>PAGE   \* MERGEFORMAT</w:instrText>
        </w:r>
        <w:r>
          <w:fldChar w:fldCharType="separate"/>
        </w:r>
        <w:r>
          <w:t>2</w:t>
        </w:r>
        <w:r>
          <w:fldChar w:fldCharType="end"/>
        </w:r>
      </w:p>
    </w:sdtContent>
  </w:sdt>
  <w:p w:rsidR="003A1001" w:rsidRDefault="003A1001">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6845178"/>
      <w:docPartObj>
        <w:docPartGallery w:val="Page Numbers (Top of Page)"/>
        <w:docPartUnique/>
      </w:docPartObj>
    </w:sdtPr>
    <w:sdtEndPr>
      <w:rPr>
        <w:rFonts w:ascii="Times New Roman" w:hAnsi="Times New Roman" w:cs="Times New Roman"/>
        <w:sz w:val="28"/>
        <w:szCs w:val="28"/>
      </w:rPr>
    </w:sdtEndPr>
    <w:sdtContent>
      <w:p w:rsidR="00AE12BF" w:rsidRPr="00AE12BF" w:rsidRDefault="00AE12BF">
        <w:pPr>
          <w:pStyle w:val="aa"/>
          <w:jc w:val="center"/>
          <w:rPr>
            <w:rFonts w:ascii="Times New Roman" w:hAnsi="Times New Roman" w:cs="Times New Roman"/>
            <w:sz w:val="28"/>
            <w:szCs w:val="28"/>
          </w:rPr>
        </w:pPr>
        <w:r w:rsidRPr="00AE12BF">
          <w:rPr>
            <w:rFonts w:ascii="Times New Roman" w:hAnsi="Times New Roman" w:cs="Times New Roman"/>
            <w:sz w:val="28"/>
            <w:szCs w:val="28"/>
          </w:rPr>
          <w:fldChar w:fldCharType="begin"/>
        </w:r>
        <w:r w:rsidRPr="00AE12BF">
          <w:rPr>
            <w:rFonts w:ascii="Times New Roman" w:hAnsi="Times New Roman" w:cs="Times New Roman"/>
            <w:sz w:val="28"/>
            <w:szCs w:val="28"/>
          </w:rPr>
          <w:instrText>PAGE   \* MERGEFORMAT</w:instrText>
        </w:r>
        <w:r w:rsidRPr="00AE12BF">
          <w:rPr>
            <w:rFonts w:ascii="Times New Roman" w:hAnsi="Times New Roman" w:cs="Times New Roman"/>
            <w:sz w:val="28"/>
            <w:szCs w:val="28"/>
          </w:rPr>
          <w:fldChar w:fldCharType="separate"/>
        </w:r>
        <w:r w:rsidRPr="00AE12BF">
          <w:rPr>
            <w:rFonts w:ascii="Times New Roman" w:hAnsi="Times New Roman" w:cs="Times New Roman"/>
            <w:sz w:val="28"/>
            <w:szCs w:val="28"/>
          </w:rPr>
          <w:t>2</w:t>
        </w:r>
        <w:r w:rsidRPr="00AE12BF">
          <w:rPr>
            <w:rFonts w:ascii="Times New Roman" w:hAnsi="Times New Roman" w:cs="Times New Roman"/>
            <w:sz w:val="28"/>
            <w:szCs w:val="28"/>
          </w:rPr>
          <w:fldChar w:fldCharType="end"/>
        </w:r>
      </w:p>
    </w:sdtContent>
  </w:sdt>
  <w:p w:rsidR="00AE12BF" w:rsidRDefault="00AE12BF">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77397"/>
    <w:multiLevelType w:val="multilevel"/>
    <w:tmpl w:val="884A17F4"/>
    <w:lvl w:ilvl="0">
      <w:start w:val="6"/>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2147C3"/>
    <w:multiLevelType w:val="multilevel"/>
    <w:tmpl w:val="83CA3E1C"/>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7A256B"/>
    <w:multiLevelType w:val="multilevel"/>
    <w:tmpl w:val="55B0BF6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8902AB0"/>
    <w:multiLevelType w:val="multilevel"/>
    <w:tmpl w:val="AB7433F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B7D76FA"/>
    <w:multiLevelType w:val="multilevel"/>
    <w:tmpl w:val="577233A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CEF6F3A"/>
    <w:multiLevelType w:val="multilevel"/>
    <w:tmpl w:val="BF8E55D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1006780"/>
    <w:multiLevelType w:val="hybridMultilevel"/>
    <w:tmpl w:val="76EEE5B0"/>
    <w:lvl w:ilvl="0" w:tplc="76120184">
      <w:start w:val="1"/>
      <w:numFmt w:val="decimal"/>
      <w:lvlText w:val="%1)"/>
      <w:lvlJc w:val="left"/>
      <w:pPr>
        <w:ind w:left="1489" w:hanging="78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7" w15:restartNumberingAfterBreak="0">
    <w:nsid w:val="15C13BBB"/>
    <w:multiLevelType w:val="multilevel"/>
    <w:tmpl w:val="59AA55B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61E3059"/>
    <w:multiLevelType w:val="multilevel"/>
    <w:tmpl w:val="1AB4B04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BFD6E0E"/>
    <w:multiLevelType w:val="multilevel"/>
    <w:tmpl w:val="D246842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2473DFD"/>
    <w:multiLevelType w:val="multilevel"/>
    <w:tmpl w:val="95C8BEB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4DD6353"/>
    <w:multiLevelType w:val="multilevel"/>
    <w:tmpl w:val="7A1AC0FA"/>
    <w:lvl w:ilvl="0">
      <w:start w:val="1"/>
      <w:numFmt w:val="bullet"/>
      <w:lvlText w:val="-"/>
      <w:lvlJc w:val="left"/>
      <w:rPr>
        <w:rFonts w:ascii="Arial" w:eastAsia="Arial" w:hAnsi="Arial" w:cs="Arial"/>
        <w:b w:val="0"/>
        <w:bCs w:val="0"/>
        <w:i w:val="0"/>
        <w:iCs w:val="0"/>
        <w:smallCaps w:val="0"/>
        <w:strike w:val="0"/>
        <w:color w:val="000000"/>
        <w:spacing w:val="0"/>
        <w:w w:val="100"/>
        <w:position w:val="0"/>
        <w:sz w:val="26"/>
        <w:szCs w:val="26"/>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C0F68F2"/>
    <w:multiLevelType w:val="multilevel"/>
    <w:tmpl w:val="BF8046C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0160922"/>
    <w:multiLevelType w:val="multilevel"/>
    <w:tmpl w:val="311A2A06"/>
    <w:lvl w:ilvl="0">
      <w:start w:val="1"/>
      <w:numFmt w:val="bullet"/>
      <w:lvlText w:val="•"/>
      <w:lvlJc w:val="left"/>
      <w:rPr>
        <w:rFonts w:ascii="Arial" w:eastAsia="Arial" w:hAnsi="Arial" w:cs="Arial"/>
        <w:b w:val="0"/>
        <w:bCs w:val="0"/>
        <w:i w:val="0"/>
        <w:iCs w:val="0"/>
        <w:smallCaps w:val="0"/>
        <w:strike w:val="0"/>
        <w:color w:val="000000"/>
        <w:spacing w:val="0"/>
        <w:w w:val="100"/>
        <w:position w:val="0"/>
        <w:sz w:val="26"/>
        <w:szCs w:val="26"/>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05266B9"/>
    <w:multiLevelType w:val="multilevel"/>
    <w:tmpl w:val="09428BF2"/>
    <w:lvl w:ilvl="0">
      <w:start w:val="1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8A305C2"/>
    <w:multiLevelType w:val="multilevel"/>
    <w:tmpl w:val="39DAD124"/>
    <w:lvl w:ilvl="0">
      <w:start w:val="2"/>
      <w:numFmt w:val="decimal"/>
      <w:lvlText w:val="11.%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9842BFD"/>
    <w:multiLevelType w:val="hybridMultilevel"/>
    <w:tmpl w:val="7D6C187C"/>
    <w:lvl w:ilvl="0" w:tplc="57C6E2B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39BD5539"/>
    <w:multiLevelType w:val="multilevel"/>
    <w:tmpl w:val="50227CA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A5D4AD0"/>
    <w:multiLevelType w:val="multilevel"/>
    <w:tmpl w:val="C97C486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05710A9"/>
    <w:multiLevelType w:val="multilevel"/>
    <w:tmpl w:val="CF684F0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2AE4E34"/>
    <w:multiLevelType w:val="multilevel"/>
    <w:tmpl w:val="E25A364C"/>
    <w:lvl w:ilvl="0">
      <w:start w:val="10"/>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85773A4"/>
    <w:multiLevelType w:val="multilevel"/>
    <w:tmpl w:val="309A065A"/>
    <w:lvl w:ilvl="0">
      <w:start w:val="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A0B4C11"/>
    <w:multiLevelType w:val="multilevel"/>
    <w:tmpl w:val="BEFA15D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E387747"/>
    <w:multiLevelType w:val="multilevel"/>
    <w:tmpl w:val="6BB8EB6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EE324B3"/>
    <w:multiLevelType w:val="multilevel"/>
    <w:tmpl w:val="5344DD4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A193782"/>
    <w:multiLevelType w:val="multilevel"/>
    <w:tmpl w:val="5DAAB89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B410A7C"/>
    <w:multiLevelType w:val="hybridMultilevel"/>
    <w:tmpl w:val="76EEE5B0"/>
    <w:lvl w:ilvl="0" w:tplc="76120184">
      <w:start w:val="1"/>
      <w:numFmt w:val="decimal"/>
      <w:lvlText w:val="%1)"/>
      <w:lvlJc w:val="left"/>
      <w:pPr>
        <w:ind w:left="1489" w:hanging="78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7" w15:restartNumberingAfterBreak="0">
    <w:nsid w:val="5C7E2246"/>
    <w:multiLevelType w:val="multilevel"/>
    <w:tmpl w:val="021AF4D0"/>
    <w:lvl w:ilvl="0">
      <w:start w:val="3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1E0184C"/>
    <w:multiLevelType w:val="multilevel"/>
    <w:tmpl w:val="BFC6A05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72A162B"/>
    <w:multiLevelType w:val="multilevel"/>
    <w:tmpl w:val="61A4442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5C12E37"/>
    <w:multiLevelType w:val="multilevel"/>
    <w:tmpl w:val="6F08E21A"/>
    <w:lvl w:ilvl="0">
      <w:start w:val="3"/>
      <w:numFmt w:val="decimal"/>
      <w:lvlText w:val="9.%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5D120CB"/>
    <w:multiLevelType w:val="multilevel"/>
    <w:tmpl w:val="69DA668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79F624C"/>
    <w:multiLevelType w:val="multilevel"/>
    <w:tmpl w:val="908CB6F6"/>
    <w:lvl w:ilvl="0">
      <w:start w:val="2"/>
      <w:numFmt w:val="decimal"/>
      <w:lvlText w:val="12.%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7FB23E7"/>
    <w:multiLevelType w:val="multilevel"/>
    <w:tmpl w:val="2E8E53D4"/>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8"/>
  </w:num>
  <w:num w:numId="2">
    <w:abstractNumId w:val="29"/>
  </w:num>
  <w:num w:numId="3">
    <w:abstractNumId w:val="7"/>
  </w:num>
  <w:num w:numId="4">
    <w:abstractNumId w:val="31"/>
  </w:num>
  <w:num w:numId="5">
    <w:abstractNumId w:val="22"/>
  </w:num>
  <w:num w:numId="6">
    <w:abstractNumId w:val="14"/>
  </w:num>
  <w:num w:numId="7">
    <w:abstractNumId w:val="9"/>
  </w:num>
  <w:num w:numId="8">
    <w:abstractNumId w:val="25"/>
  </w:num>
  <w:num w:numId="9">
    <w:abstractNumId w:val="0"/>
  </w:num>
  <w:num w:numId="10">
    <w:abstractNumId w:val="12"/>
  </w:num>
  <w:num w:numId="11">
    <w:abstractNumId w:val="23"/>
  </w:num>
  <w:num w:numId="12">
    <w:abstractNumId w:val="5"/>
  </w:num>
  <w:num w:numId="13">
    <w:abstractNumId w:val="11"/>
  </w:num>
  <w:num w:numId="14">
    <w:abstractNumId w:val="27"/>
  </w:num>
  <w:num w:numId="15">
    <w:abstractNumId w:val="33"/>
  </w:num>
  <w:num w:numId="16">
    <w:abstractNumId w:val="10"/>
  </w:num>
  <w:num w:numId="17">
    <w:abstractNumId w:val="2"/>
  </w:num>
  <w:num w:numId="18">
    <w:abstractNumId w:val="3"/>
  </w:num>
  <w:num w:numId="19">
    <w:abstractNumId w:val="17"/>
  </w:num>
  <w:num w:numId="20">
    <w:abstractNumId w:val="30"/>
  </w:num>
  <w:num w:numId="21">
    <w:abstractNumId w:val="20"/>
  </w:num>
  <w:num w:numId="22">
    <w:abstractNumId w:val="15"/>
  </w:num>
  <w:num w:numId="23">
    <w:abstractNumId w:val="32"/>
  </w:num>
  <w:num w:numId="24">
    <w:abstractNumId w:val="21"/>
  </w:num>
  <w:num w:numId="25">
    <w:abstractNumId w:val="1"/>
  </w:num>
  <w:num w:numId="26">
    <w:abstractNumId w:val="8"/>
  </w:num>
  <w:num w:numId="27">
    <w:abstractNumId w:val="18"/>
  </w:num>
  <w:num w:numId="28">
    <w:abstractNumId w:val="13"/>
  </w:num>
  <w:num w:numId="29">
    <w:abstractNumId w:val="19"/>
  </w:num>
  <w:num w:numId="30">
    <w:abstractNumId w:val="4"/>
  </w:num>
  <w:num w:numId="31">
    <w:abstractNumId w:val="24"/>
  </w:num>
  <w:num w:numId="32">
    <w:abstractNumId w:val="26"/>
  </w:num>
  <w:num w:numId="33">
    <w:abstractNumId w:val="16"/>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A8A"/>
    <w:rsid w:val="00030761"/>
    <w:rsid w:val="00047FD8"/>
    <w:rsid w:val="00051DA6"/>
    <w:rsid w:val="00060275"/>
    <w:rsid w:val="00063CB2"/>
    <w:rsid w:val="000762EB"/>
    <w:rsid w:val="00091C35"/>
    <w:rsid w:val="00092F7F"/>
    <w:rsid w:val="00093235"/>
    <w:rsid w:val="000A2660"/>
    <w:rsid w:val="000A6EDA"/>
    <w:rsid w:val="000C2A43"/>
    <w:rsid w:val="000C5247"/>
    <w:rsid w:val="000D613A"/>
    <w:rsid w:val="00103ECB"/>
    <w:rsid w:val="0010739D"/>
    <w:rsid w:val="00171BB7"/>
    <w:rsid w:val="00171C00"/>
    <w:rsid w:val="00177812"/>
    <w:rsid w:val="00190429"/>
    <w:rsid w:val="001B5585"/>
    <w:rsid w:val="001C284D"/>
    <w:rsid w:val="001C60B7"/>
    <w:rsid w:val="001D1566"/>
    <w:rsid w:val="001D31CB"/>
    <w:rsid w:val="001E2431"/>
    <w:rsid w:val="001E36FC"/>
    <w:rsid w:val="00233D4A"/>
    <w:rsid w:val="0024089E"/>
    <w:rsid w:val="002561C7"/>
    <w:rsid w:val="00261929"/>
    <w:rsid w:val="00272AD3"/>
    <w:rsid w:val="002A7D33"/>
    <w:rsid w:val="002B0F8F"/>
    <w:rsid w:val="002B27E2"/>
    <w:rsid w:val="002B450B"/>
    <w:rsid w:val="00300CF5"/>
    <w:rsid w:val="00313FE0"/>
    <w:rsid w:val="00335F55"/>
    <w:rsid w:val="00344FE1"/>
    <w:rsid w:val="0034676B"/>
    <w:rsid w:val="003561AC"/>
    <w:rsid w:val="003563CB"/>
    <w:rsid w:val="00362A5C"/>
    <w:rsid w:val="00362D2B"/>
    <w:rsid w:val="00396554"/>
    <w:rsid w:val="003A0A7E"/>
    <w:rsid w:val="003A1001"/>
    <w:rsid w:val="003B190C"/>
    <w:rsid w:val="003C2A10"/>
    <w:rsid w:val="003C54F6"/>
    <w:rsid w:val="003D7AC2"/>
    <w:rsid w:val="004055B8"/>
    <w:rsid w:val="00413163"/>
    <w:rsid w:val="0046384D"/>
    <w:rsid w:val="00471A5A"/>
    <w:rsid w:val="00472B55"/>
    <w:rsid w:val="00476DFD"/>
    <w:rsid w:val="00497096"/>
    <w:rsid w:val="004A15EC"/>
    <w:rsid w:val="004A3751"/>
    <w:rsid w:val="004B234E"/>
    <w:rsid w:val="004B2ED8"/>
    <w:rsid w:val="004D4218"/>
    <w:rsid w:val="004D6038"/>
    <w:rsid w:val="004F2351"/>
    <w:rsid w:val="005214C9"/>
    <w:rsid w:val="0053092D"/>
    <w:rsid w:val="00533CD1"/>
    <w:rsid w:val="00552E1B"/>
    <w:rsid w:val="00557925"/>
    <w:rsid w:val="005850A9"/>
    <w:rsid w:val="0059789E"/>
    <w:rsid w:val="005A165C"/>
    <w:rsid w:val="005B0763"/>
    <w:rsid w:val="005D0C61"/>
    <w:rsid w:val="005D4B49"/>
    <w:rsid w:val="005D742F"/>
    <w:rsid w:val="005E6025"/>
    <w:rsid w:val="00607120"/>
    <w:rsid w:val="00622FD0"/>
    <w:rsid w:val="00626637"/>
    <w:rsid w:val="00667A8A"/>
    <w:rsid w:val="0067021E"/>
    <w:rsid w:val="00672443"/>
    <w:rsid w:val="00694753"/>
    <w:rsid w:val="006A5887"/>
    <w:rsid w:val="006D0DB6"/>
    <w:rsid w:val="006D6FEA"/>
    <w:rsid w:val="006E1397"/>
    <w:rsid w:val="006E7511"/>
    <w:rsid w:val="00712771"/>
    <w:rsid w:val="007137EE"/>
    <w:rsid w:val="00713F83"/>
    <w:rsid w:val="007155FA"/>
    <w:rsid w:val="00721020"/>
    <w:rsid w:val="00724D67"/>
    <w:rsid w:val="00746BAD"/>
    <w:rsid w:val="00761AAD"/>
    <w:rsid w:val="00776C87"/>
    <w:rsid w:val="00795EBD"/>
    <w:rsid w:val="007C0D04"/>
    <w:rsid w:val="007D0BF8"/>
    <w:rsid w:val="007D1122"/>
    <w:rsid w:val="007D44CA"/>
    <w:rsid w:val="007F200C"/>
    <w:rsid w:val="008109E5"/>
    <w:rsid w:val="00817DBE"/>
    <w:rsid w:val="008477D1"/>
    <w:rsid w:val="00862F3D"/>
    <w:rsid w:val="00875867"/>
    <w:rsid w:val="008767A1"/>
    <w:rsid w:val="0087730A"/>
    <w:rsid w:val="008804C4"/>
    <w:rsid w:val="00881CA5"/>
    <w:rsid w:val="008A48CA"/>
    <w:rsid w:val="008D7CBE"/>
    <w:rsid w:val="008F2CCB"/>
    <w:rsid w:val="008F54DF"/>
    <w:rsid w:val="00905305"/>
    <w:rsid w:val="009062CB"/>
    <w:rsid w:val="009136B7"/>
    <w:rsid w:val="00923264"/>
    <w:rsid w:val="00972C12"/>
    <w:rsid w:val="009A2B39"/>
    <w:rsid w:val="009C4984"/>
    <w:rsid w:val="009D2C9A"/>
    <w:rsid w:val="009E06BD"/>
    <w:rsid w:val="009E2A76"/>
    <w:rsid w:val="009F3E0B"/>
    <w:rsid w:val="009F414B"/>
    <w:rsid w:val="00A1253C"/>
    <w:rsid w:val="00A16246"/>
    <w:rsid w:val="00A3495A"/>
    <w:rsid w:val="00A65F7A"/>
    <w:rsid w:val="00A7603B"/>
    <w:rsid w:val="00AA1A86"/>
    <w:rsid w:val="00AA6516"/>
    <w:rsid w:val="00AB7F5E"/>
    <w:rsid w:val="00AC3141"/>
    <w:rsid w:val="00AC4641"/>
    <w:rsid w:val="00AD1732"/>
    <w:rsid w:val="00AD2166"/>
    <w:rsid w:val="00AE12BF"/>
    <w:rsid w:val="00B42F5D"/>
    <w:rsid w:val="00B47529"/>
    <w:rsid w:val="00B47EA8"/>
    <w:rsid w:val="00B532DD"/>
    <w:rsid w:val="00B94E9A"/>
    <w:rsid w:val="00BA3261"/>
    <w:rsid w:val="00BB233B"/>
    <w:rsid w:val="00BB7E1A"/>
    <w:rsid w:val="00BC46E2"/>
    <w:rsid w:val="00BD0D60"/>
    <w:rsid w:val="00BE5FA3"/>
    <w:rsid w:val="00C175A0"/>
    <w:rsid w:val="00C244D8"/>
    <w:rsid w:val="00C315E1"/>
    <w:rsid w:val="00C34E41"/>
    <w:rsid w:val="00C35AD6"/>
    <w:rsid w:val="00C37394"/>
    <w:rsid w:val="00C37DF7"/>
    <w:rsid w:val="00C7462D"/>
    <w:rsid w:val="00C81E99"/>
    <w:rsid w:val="00C86356"/>
    <w:rsid w:val="00C91033"/>
    <w:rsid w:val="00C958F3"/>
    <w:rsid w:val="00CA1BD1"/>
    <w:rsid w:val="00CA6E1D"/>
    <w:rsid w:val="00CB17D3"/>
    <w:rsid w:val="00CB3A52"/>
    <w:rsid w:val="00CD6BA1"/>
    <w:rsid w:val="00CD7AC1"/>
    <w:rsid w:val="00CE1A16"/>
    <w:rsid w:val="00CF14DF"/>
    <w:rsid w:val="00D176CD"/>
    <w:rsid w:val="00D322DB"/>
    <w:rsid w:val="00D4579E"/>
    <w:rsid w:val="00D60591"/>
    <w:rsid w:val="00D61AF8"/>
    <w:rsid w:val="00D70871"/>
    <w:rsid w:val="00D84773"/>
    <w:rsid w:val="00D869EE"/>
    <w:rsid w:val="00D9228A"/>
    <w:rsid w:val="00D92B5E"/>
    <w:rsid w:val="00DA2006"/>
    <w:rsid w:val="00DB13CE"/>
    <w:rsid w:val="00DD7EA4"/>
    <w:rsid w:val="00DE2683"/>
    <w:rsid w:val="00DF3BBE"/>
    <w:rsid w:val="00DF57F5"/>
    <w:rsid w:val="00E40602"/>
    <w:rsid w:val="00E40966"/>
    <w:rsid w:val="00E4374E"/>
    <w:rsid w:val="00E43B97"/>
    <w:rsid w:val="00E819AF"/>
    <w:rsid w:val="00EA0427"/>
    <w:rsid w:val="00EB4241"/>
    <w:rsid w:val="00EC7037"/>
    <w:rsid w:val="00ED03E9"/>
    <w:rsid w:val="00ED4889"/>
    <w:rsid w:val="00F202E8"/>
    <w:rsid w:val="00F35DF6"/>
    <w:rsid w:val="00F36974"/>
    <w:rsid w:val="00F43998"/>
    <w:rsid w:val="00F64711"/>
    <w:rsid w:val="00F70C0E"/>
    <w:rsid w:val="00F81854"/>
    <w:rsid w:val="00F8185E"/>
    <w:rsid w:val="00FA6EF1"/>
    <w:rsid w:val="00FE1606"/>
    <w:rsid w:val="00FE38FA"/>
    <w:rsid w:val="00FF37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B3A3"/>
  <w15:docId w15:val="{EE6CF064-096D-4484-9A6F-25E46F2FA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icrosoft Sans Serif" w:eastAsia="Microsoft Sans Serif" w:hAnsi="Microsoft Sans Serif" w:cs="Microsoft Sans Serif"/>
        <w:sz w:val="24"/>
        <w:szCs w:val="24"/>
        <w:lang w:val="ru-RU" w:eastAsia="ru-RU" w:bidi="ru-RU"/>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
    <w:name w:val="Основной текст (3)_"/>
    <w:basedOn w:val="a0"/>
    <w:link w:val="30"/>
    <w:rPr>
      <w:rFonts w:ascii="Cambria" w:eastAsia="Cambria" w:hAnsi="Cambria" w:cs="Cambria"/>
      <w:b w:val="0"/>
      <w:bCs w:val="0"/>
      <w:i w:val="0"/>
      <w:iCs w:val="0"/>
      <w:smallCaps w:val="0"/>
      <w:strike w:val="0"/>
      <w:sz w:val="22"/>
      <w:szCs w:val="22"/>
      <w:u w:val="none"/>
    </w:rPr>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u w:val="none"/>
    </w:rPr>
  </w:style>
  <w:style w:type="character" w:customStyle="1" w:styleId="1">
    <w:name w:val="Заголовок №1_"/>
    <w:basedOn w:val="a0"/>
    <w:link w:val="10"/>
    <w:rPr>
      <w:rFonts w:ascii="Times New Roman" w:eastAsia="Times New Roman" w:hAnsi="Times New Roman" w:cs="Times New Roman"/>
      <w:b/>
      <w:bCs/>
      <w:i w:val="0"/>
      <w:iCs w:val="0"/>
      <w:smallCaps w:val="0"/>
      <w:strike w:val="0"/>
      <w:sz w:val="28"/>
      <w:szCs w:val="28"/>
      <w:u w:val="none"/>
    </w:rPr>
  </w:style>
  <w:style w:type="character" w:customStyle="1" w:styleId="a3">
    <w:name w:val="Основной текст_"/>
    <w:basedOn w:val="a0"/>
    <w:link w:val="11"/>
    <w:rPr>
      <w:rFonts w:ascii="Times New Roman" w:eastAsia="Times New Roman" w:hAnsi="Times New Roman" w:cs="Times New Roman"/>
      <w:b w:val="0"/>
      <w:bCs w:val="0"/>
      <w:i w:val="0"/>
      <w:iCs w:val="0"/>
      <w:smallCaps w:val="0"/>
      <w:strike w:val="0"/>
      <w:sz w:val="28"/>
      <w:szCs w:val="28"/>
      <w:u w:val="none"/>
    </w:rPr>
  </w:style>
  <w:style w:type="character" w:customStyle="1" w:styleId="a4">
    <w:name w:val="Другое_"/>
    <w:basedOn w:val="a0"/>
    <w:link w:val="a5"/>
    <w:rPr>
      <w:rFonts w:ascii="Times New Roman" w:eastAsia="Times New Roman" w:hAnsi="Times New Roman" w:cs="Times New Roman"/>
      <w:b w:val="0"/>
      <w:bCs w:val="0"/>
      <w:i w:val="0"/>
      <w:iCs w:val="0"/>
      <w:smallCaps w:val="0"/>
      <w:strike w:val="0"/>
      <w:sz w:val="28"/>
      <w:szCs w:val="28"/>
      <w:u w:val="none"/>
    </w:rPr>
  </w:style>
  <w:style w:type="character" w:customStyle="1" w:styleId="21">
    <w:name w:val="Колонтитул (2)_"/>
    <w:basedOn w:val="a0"/>
    <w:link w:val="22"/>
    <w:rPr>
      <w:rFonts w:ascii="Times New Roman" w:eastAsia="Times New Roman" w:hAnsi="Times New Roman" w:cs="Times New Roman"/>
      <w:b w:val="0"/>
      <w:bCs w:val="0"/>
      <w:i w:val="0"/>
      <w:iCs w:val="0"/>
      <w:smallCaps w:val="0"/>
      <w:strike w:val="0"/>
      <w:sz w:val="20"/>
      <w:szCs w:val="20"/>
      <w:u w:val="none"/>
    </w:rPr>
  </w:style>
  <w:style w:type="character" w:customStyle="1" w:styleId="a6">
    <w:name w:val="Подпись к таблице_"/>
    <w:basedOn w:val="a0"/>
    <w:link w:val="a7"/>
    <w:rPr>
      <w:rFonts w:ascii="Times New Roman" w:eastAsia="Times New Roman" w:hAnsi="Times New Roman" w:cs="Times New Roman"/>
      <w:b w:val="0"/>
      <w:bCs w:val="0"/>
      <w:i w:val="0"/>
      <w:iCs w:val="0"/>
      <w:smallCaps w:val="0"/>
      <w:strike w:val="0"/>
      <w:u w:val="none"/>
    </w:rPr>
  </w:style>
  <w:style w:type="character" w:customStyle="1" w:styleId="6">
    <w:name w:val="Основной текст (6)_"/>
    <w:basedOn w:val="a0"/>
    <w:link w:val="60"/>
    <w:rPr>
      <w:rFonts w:ascii="Times New Roman" w:eastAsia="Times New Roman" w:hAnsi="Times New Roman" w:cs="Times New Roman"/>
      <w:b w:val="0"/>
      <w:bCs w:val="0"/>
      <w:i w:val="0"/>
      <w:iCs w:val="0"/>
      <w:smallCaps w:val="0"/>
      <w:strike w:val="0"/>
      <w:sz w:val="20"/>
      <w:szCs w:val="20"/>
      <w:u w:val="none"/>
    </w:rPr>
  </w:style>
  <w:style w:type="paragraph" w:customStyle="1" w:styleId="30">
    <w:name w:val="Основной текст (3)"/>
    <w:basedOn w:val="a"/>
    <w:link w:val="3"/>
    <w:pPr>
      <w:shd w:val="clear" w:color="auto" w:fill="FFFFFF"/>
    </w:pPr>
    <w:rPr>
      <w:rFonts w:ascii="Cambria" w:eastAsia="Cambria" w:hAnsi="Cambria" w:cs="Cambria"/>
      <w:sz w:val="22"/>
      <w:szCs w:val="22"/>
    </w:rPr>
  </w:style>
  <w:style w:type="paragraph" w:customStyle="1" w:styleId="20">
    <w:name w:val="Основной текст (2)"/>
    <w:basedOn w:val="a"/>
    <w:link w:val="2"/>
    <w:pPr>
      <w:shd w:val="clear" w:color="auto" w:fill="FFFFFF"/>
      <w:jc w:val="center"/>
    </w:pPr>
    <w:rPr>
      <w:rFonts w:ascii="Times New Roman" w:eastAsia="Times New Roman" w:hAnsi="Times New Roman" w:cs="Times New Roman"/>
    </w:rPr>
  </w:style>
  <w:style w:type="paragraph" w:customStyle="1" w:styleId="10">
    <w:name w:val="Заголовок №1"/>
    <w:basedOn w:val="a"/>
    <w:link w:val="1"/>
    <w:pPr>
      <w:shd w:val="clear" w:color="auto" w:fill="FFFFFF"/>
      <w:spacing w:after="320"/>
      <w:jc w:val="center"/>
      <w:outlineLvl w:val="0"/>
    </w:pPr>
    <w:rPr>
      <w:rFonts w:ascii="Times New Roman" w:eastAsia="Times New Roman" w:hAnsi="Times New Roman" w:cs="Times New Roman"/>
      <w:b/>
      <w:bCs/>
      <w:sz w:val="28"/>
      <w:szCs w:val="28"/>
    </w:rPr>
  </w:style>
  <w:style w:type="paragraph" w:customStyle="1" w:styleId="11">
    <w:name w:val="Основной текст1"/>
    <w:basedOn w:val="a"/>
    <w:link w:val="a3"/>
    <w:pPr>
      <w:shd w:val="clear" w:color="auto" w:fill="FFFFFF"/>
      <w:ind w:firstLine="400"/>
    </w:pPr>
    <w:rPr>
      <w:rFonts w:ascii="Times New Roman" w:eastAsia="Times New Roman" w:hAnsi="Times New Roman" w:cs="Times New Roman"/>
      <w:sz w:val="28"/>
      <w:szCs w:val="28"/>
    </w:rPr>
  </w:style>
  <w:style w:type="paragraph" w:customStyle="1" w:styleId="a5">
    <w:name w:val="Другое"/>
    <w:basedOn w:val="a"/>
    <w:link w:val="a4"/>
    <w:pPr>
      <w:shd w:val="clear" w:color="auto" w:fill="FFFFFF"/>
      <w:ind w:firstLine="400"/>
    </w:pPr>
    <w:rPr>
      <w:rFonts w:ascii="Times New Roman" w:eastAsia="Times New Roman" w:hAnsi="Times New Roman" w:cs="Times New Roman"/>
      <w:sz w:val="28"/>
      <w:szCs w:val="28"/>
    </w:rPr>
  </w:style>
  <w:style w:type="paragraph" w:customStyle="1" w:styleId="22">
    <w:name w:val="Колонтитул (2)"/>
    <w:basedOn w:val="a"/>
    <w:link w:val="21"/>
    <w:pPr>
      <w:shd w:val="clear" w:color="auto" w:fill="FFFFFF"/>
    </w:pPr>
    <w:rPr>
      <w:rFonts w:ascii="Times New Roman" w:eastAsia="Times New Roman" w:hAnsi="Times New Roman" w:cs="Times New Roman"/>
      <w:sz w:val="20"/>
      <w:szCs w:val="20"/>
    </w:rPr>
  </w:style>
  <w:style w:type="paragraph" w:customStyle="1" w:styleId="a7">
    <w:name w:val="Подпись к таблице"/>
    <w:basedOn w:val="a"/>
    <w:link w:val="a6"/>
    <w:pPr>
      <w:shd w:val="clear" w:color="auto" w:fill="FFFFFF"/>
    </w:pPr>
    <w:rPr>
      <w:rFonts w:ascii="Times New Roman" w:eastAsia="Times New Roman" w:hAnsi="Times New Roman" w:cs="Times New Roman"/>
    </w:rPr>
  </w:style>
  <w:style w:type="paragraph" w:customStyle="1" w:styleId="60">
    <w:name w:val="Основной текст (6)"/>
    <w:basedOn w:val="a"/>
    <w:link w:val="6"/>
    <w:pPr>
      <w:shd w:val="clear" w:color="auto" w:fill="FFFFFF"/>
      <w:jc w:val="center"/>
    </w:pPr>
    <w:rPr>
      <w:rFonts w:ascii="Times New Roman" w:eastAsia="Times New Roman" w:hAnsi="Times New Roman" w:cs="Times New Roman"/>
      <w:sz w:val="20"/>
      <w:szCs w:val="20"/>
    </w:rPr>
  </w:style>
  <w:style w:type="character" w:customStyle="1" w:styleId="s0">
    <w:name w:val="s0"/>
    <w:rsid w:val="005B0763"/>
    <w:rPr>
      <w:rFonts w:ascii="Times New Roman" w:hAnsi="Times New Roman" w:cs="Times New Roman" w:hint="default"/>
      <w:b w:val="0"/>
      <w:bCs w:val="0"/>
      <w:i w:val="0"/>
      <w:iCs w:val="0"/>
      <w:color w:val="000000"/>
    </w:rPr>
  </w:style>
  <w:style w:type="character" w:customStyle="1" w:styleId="s1">
    <w:name w:val="s1"/>
    <w:rsid w:val="005B0763"/>
    <w:rPr>
      <w:rFonts w:ascii="Times New Roman" w:hAnsi="Times New Roman" w:cs="Times New Roman" w:hint="default"/>
      <w:b/>
      <w:bCs/>
      <w:color w:val="000000"/>
    </w:rPr>
  </w:style>
  <w:style w:type="paragraph" w:customStyle="1" w:styleId="pj">
    <w:name w:val="pj"/>
    <w:basedOn w:val="a"/>
    <w:rsid w:val="005B0763"/>
    <w:pPr>
      <w:widowControl/>
      <w:ind w:firstLine="400"/>
      <w:jc w:val="both"/>
    </w:pPr>
    <w:rPr>
      <w:rFonts w:ascii="Times New Roman" w:eastAsia="Times New Roman" w:hAnsi="Times New Roman" w:cs="Times New Roman"/>
      <w:lang w:bidi="ar-SA"/>
    </w:rPr>
  </w:style>
  <w:style w:type="character" w:styleId="a8">
    <w:name w:val="Hyperlink"/>
    <w:basedOn w:val="a0"/>
    <w:uiPriority w:val="99"/>
    <w:unhideWhenUsed/>
    <w:rsid w:val="00091C35"/>
    <w:rPr>
      <w:color w:val="0563C1" w:themeColor="hyperlink"/>
      <w:u w:val="single"/>
    </w:rPr>
  </w:style>
  <w:style w:type="table" w:styleId="a9">
    <w:name w:val="Table Grid"/>
    <w:basedOn w:val="a1"/>
    <w:uiPriority w:val="39"/>
    <w:rsid w:val="00881C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3A1001"/>
    <w:pPr>
      <w:tabs>
        <w:tab w:val="center" w:pos="4677"/>
        <w:tab w:val="right" w:pos="9355"/>
      </w:tabs>
    </w:pPr>
  </w:style>
  <w:style w:type="character" w:customStyle="1" w:styleId="ab">
    <w:name w:val="Верхний колонтитул Знак"/>
    <w:basedOn w:val="a0"/>
    <w:link w:val="aa"/>
    <w:uiPriority w:val="99"/>
    <w:rsid w:val="003A1001"/>
    <w:rPr>
      <w:color w:val="000000"/>
    </w:rPr>
  </w:style>
  <w:style w:type="paragraph" w:styleId="ac">
    <w:name w:val="footer"/>
    <w:basedOn w:val="a"/>
    <w:link w:val="ad"/>
    <w:uiPriority w:val="99"/>
    <w:unhideWhenUsed/>
    <w:rsid w:val="003A1001"/>
    <w:pPr>
      <w:tabs>
        <w:tab w:val="center" w:pos="4677"/>
        <w:tab w:val="right" w:pos="9355"/>
      </w:tabs>
    </w:pPr>
  </w:style>
  <w:style w:type="character" w:customStyle="1" w:styleId="ad">
    <w:name w:val="Нижний колонтитул Знак"/>
    <w:basedOn w:val="a0"/>
    <w:link w:val="ac"/>
    <w:uiPriority w:val="99"/>
    <w:rsid w:val="003A1001"/>
    <w:rPr>
      <w:color w:val="000000"/>
    </w:rPr>
  </w:style>
  <w:style w:type="paragraph" w:styleId="ae">
    <w:name w:val="Balloon Text"/>
    <w:basedOn w:val="a"/>
    <w:link w:val="af"/>
    <w:uiPriority w:val="99"/>
    <w:semiHidden/>
    <w:unhideWhenUsed/>
    <w:rsid w:val="00C91033"/>
    <w:rPr>
      <w:rFonts w:ascii="Segoe UI" w:hAnsi="Segoe UI" w:cs="Segoe UI"/>
      <w:sz w:val="18"/>
      <w:szCs w:val="18"/>
    </w:rPr>
  </w:style>
  <w:style w:type="character" w:customStyle="1" w:styleId="af">
    <w:name w:val="Текст выноски Знак"/>
    <w:basedOn w:val="a0"/>
    <w:link w:val="ae"/>
    <w:uiPriority w:val="99"/>
    <w:semiHidden/>
    <w:rsid w:val="00C91033"/>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2E938-4BB7-42AB-913C-B950F5E6B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10</Pages>
  <Words>2776</Words>
  <Characters>15825</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Османов Аслан</dc:creator>
  <cp:lastModifiedBy>Almagul</cp:lastModifiedBy>
  <cp:revision>155</cp:revision>
  <dcterms:created xsi:type="dcterms:W3CDTF">2023-08-01T05:55:00Z</dcterms:created>
  <dcterms:modified xsi:type="dcterms:W3CDTF">2023-12-23T10:08:00Z</dcterms:modified>
</cp:coreProperties>
</file>