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подключение к базе данных diy_transactions.</w:t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173AE2" w:rsidRDefault="000E2175">
      <w:r w:rsidRPr="000E2175">
        <w:drawing>
          <wp:inline distT="0" distB="0" distL="0" distR="0" wp14:anchorId="040F0E2E" wp14:editId="18ADDBD4">
            <wp:extent cx="4660900" cy="1193800"/>
            <wp:effectExtent l="0" t="0" r="0" b="0"/>
            <wp:docPr id="15884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5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75" w:rsidRDefault="000E2175"/>
    <w:p w:rsidR="000E2175" w:rsidRDefault="000E2175">
      <w:r w:rsidRPr="000E2175">
        <w:drawing>
          <wp:inline distT="0" distB="0" distL="0" distR="0" wp14:anchorId="6F2E47B0" wp14:editId="74096948">
            <wp:extent cx="5731510" cy="3860165"/>
            <wp:effectExtent l="0" t="0" r="0" b="635"/>
            <wp:docPr id="46699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8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75" w:rsidRDefault="000E2175"/>
    <w:p w:rsidR="000E2175" w:rsidRDefault="000E2175">
      <w:pPr>
        <w:rPr>
          <w:lang w:val="en-US"/>
        </w:rPr>
      </w:pPr>
      <w:r w:rsidRPr="000E2175">
        <w:lastRenderedPageBreak/>
        <w:drawing>
          <wp:inline distT="0" distB="0" distL="0" distR="0" wp14:anchorId="2340A733" wp14:editId="1C73F383">
            <wp:extent cx="5731510" cy="3154045"/>
            <wp:effectExtent l="0" t="0" r="0" b="0"/>
            <wp:docPr id="13851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8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75" w:rsidRDefault="000E2175">
      <w:pPr>
        <w:rPr>
          <w:lang w:val="en-US"/>
        </w:rPr>
      </w:pPr>
    </w:p>
    <w:p w:rsidR="000E2175" w:rsidRDefault="0060489E">
      <w:pPr>
        <w:rPr>
          <w:lang w:val="en-US"/>
        </w:rPr>
      </w:pPr>
      <w:r w:rsidRPr="0060489E">
        <w:rPr>
          <w:lang w:val="en-US"/>
        </w:rPr>
        <w:drawing>
          <wp:inline distT="0" distB="0" distL="0" distR="0" wp14:anchorId="44C420DE" wp14:editId="2DAEC57B">
            <wp:extent cx="5731510" cy="3180715"/>
            <wp:effectExtent l="0" t="0" r="0" b="0"/>
            <wp:docPr id="53036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>
      <w:pPr>
        <w:rPr>
          <w:lang w:val="en-US"/>
        </w:rPr>
      </w:pPr>
    </w:p>
    <w:p w:rsidR="00DA7A9D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 xml:space="preserve">Создайте датасет на основе </w:t>
      </w:r>
      <w:r w:rsidRPr="007C5DE4">
        <w:rPr>
          <w:b/>
          <w:bCs/>
          <w:sz w:val="32"/>
          <w:szCs w:val="32"/>
          <w:lang w:val="en-US"/>
        </w:rPr>
        <w:t>OLAP</w:t>
      </w:r>
      <w:r w:rsidRPr="007C5DE4">
        <w:rPr>
          <w:b/>
          <w:bCs/>
          <w:sz w:val="32"/>
          <w:szCs w:val="32"/>
        </w:rPr>
        <w:t xml:space="preserve"> таблицы </w:t>
      </w:r>
      <w:r w:rsidRPr="007C5DE4">
        <w:rPr>
          <w:b/>
          <w:bCs/>
          <w:sz w:val="32"/>
          <w:szCs w:val="32"/>
          <w:lang w:val="en-US"/>
        </w:rPr>
        <w:t>details</w:t>
      </w:r>
      <w:r w:rsidRPr="007C5DE4">
        <w:rPr>
          <w:b/>
          <w:bCs/>
          <w:sz w:val="32"/>
          <w:szCs w:val="32"/>
        </w:rPr>
        <w:t>.</w:t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DA7A9D" w:rsidRDefault="00DA7A9D">
      <w:pPr>
        <w:rPr>
          <w:lang w:val="en-US"/>
        </w:rPr>
      </w:pPr>
      <w:r w:rsidRPr="00DA7A9D">
        <w:rPr>
          <w:lang w:val="ru-RU"/>
        </w:rPr>
        <w:lastRenderedPageBreak/>
        <w:drawing>
          <wp:inline distT="0" distB="0" distL="0" distR="0" wp14:anchorId="5912EDD2" wp14:editId="1F4CE1C1">
            <wp:extent cx="5731510" cy="3161665"/>
            <wp:effectExtent l="0" t="0" r="0" b="635"/>
            <wp:docPr id="6670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>
      <w:pPr>
        <w:rPr>
          <w:lang w:val="en-US"/>
        </w:rPr>
      </w:pPr>
    </w:p>
    <w:p w:rsidR="007C5DE4" w:rsidRDefault="007C5DE4">
      <w:pPr>
        <w:rPr>
          <w:lang w:val="en-US"/>
        </w:rPr>
      </w:pPr>
      <w:r w:rsidRPr="007C5DE4">
        <w:rPr>
          <w:lang w:val="en-US"/>
        </w:rPr>
        <w:drawing>
          <wp:inline distT="0" distB="0" distL="0" distR="0" wp14:anchorId="491F2777" wp14:editId="2BCD4ECD">
            <wp:extent cx="5731510" cy="2826385"/>
            <wp:effectExtent l="0" t="0" r="0" b="5715"/>
            <wp:docPr id="207267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7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чарт индикатора, содержащий общее число клиентов магазина (1 балл).</w:t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drawing>
          <wp:inline distT="0" distB="0" distL="0" distR="0" wp14:anchorId="53232211" wp14:editId="5443DDA3">
            <wp:extent cx="5731510" cy="3180715"/>
            <wp:effectExtent l="0" t="0" r="0" b="0"/>
            <wp:docPr id="6311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7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drawing>
          <wp:inline distT="0" distB="0" distL="0" distR="0" wp14:anchorId="5D88FB0B" wp14:editId="1A001FE3">
            <wp:extent cx="5731510" cy="3568065"/>
            <wp:effectExtent l="0" t="0" r="0" b="635"/>
            <wp:docPr id="5680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6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чарт индикатора, содержащего количество одновизитников (клиентов, которые покупали товары в магазине всего единожды) (1 балл).</w:t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drawing>
          <wp:inline distT="0" distB="0" distL="0" distR="0" wp14:anchorId="086ECC52" wp14:editId="64078F1F">
            <wp:extent cx="5731510" cy="3126740"/>
            <wp:effectExtent l="0" t="0" r="0" b="0"/>
            <wp:docPr id="9399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4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drawing>
          <wp:inline distT="0" distB="0" distL="0" distR="0" wp14:anchorId="1908FD43" wp14:editId="181B76CD">
            <wp:extent cx="5731510" cy="3472815"/>
            <wp:effectExtent l="0" t="0" r="0" b="0"/>
            <wp:docPr id="7349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9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drawing>
          <wp:inline distT="0" distB="0" distL="0" distR="0" wp14:anchorId="403C370B" wp14:editId="2618928F">
            <wp:extent cx="5731510" cy="2831465"/>
            <wp:effectExtent l="0" t="0" r="0" b="635"/>
            <wp:docPr id="179740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07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drawing>
          <wp:inline distT="0" distB="0" distL="0" distR="0" wp14:anchorId="22AE5BEF" wp14:editId="15BBE145">
            <wp:extent cx="5731510" cy="2827020"/>
            <wp:effectExtent l="0" t="0" r="0" b="5080"/>
            <wp:docPr id="13964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линейный чарт, содержащий график прибыли от времени (1 балл).</w:t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drawing>
          <wp:inline distT="0" distB="0" distL="0" distR="0" wp14:anchorId="7DD290CC" wp14:editId="4587404A">
            <wp:extent cx="5731510" cy="2802890"/>
            <wp:effectExtent l="0" t="0" r="0" b="3810"/>
            <wp:docPr id="8183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7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столбчатую диаграмму количества чеков в зависимости от количества товаров в чеке (2 балла).</w:t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drawing>
          <wp:inline distT="0" distB="0" distL="0" distR="0" wp14:anchorId="0B5AB362" wp14:editId="1EAA8A4C">
            <wp:extent cx="5731510" cy="2820670"/>
            <wp:effectExtent l="0" t="0" r="0" b="0"/>
            <wp:docPr id="6171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6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t>Создайте ещё 4 различных видов чартов для заданного набора данных (1 балл за каждую визуализацию), с помощью текста к графикам объяснить смысл построенной визуализации.</w:t>
      </w:r>
    </w:p>
    <w:p w:rsidR="007C5DE4" w:rsidRDefault="007C5DE4" w:rsidP="007C5DE4">
      <w:pPr>
        <w:rPr>
          <w:b/>
          <w:bCs/>
          <w:sz w:val="32"/>
          <w:szCs w:val="32"/>
        </w:rPr>
      </w:pPr>
    </w:p>
    <w:p w:rsid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drawing>
          <wp:inline distT="0" distB="0" distL="0" distR="0" wp14:anchorId="119C6F3A" wp14:editId="60DE7B1F">
            <wp:extent cx="5731510" cy="2827020"/>
            <wp:effectExtent l="0" t="0" r="0" b="5080"/>
            <wp:docPr id="19748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7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87D" w:rsidRDefault="00D2687D" w:rsidP="00D2687D">
      <w:pPr>
        <w:pStyle w:val="NormalWeb"/>
      </w:pPr>
      <w:r>
        <w:rPr>
          <w:rStyle w:val="Strong"/>
          <w:rFonts w:eastAsiaTheme="majorEastAsia"/>
        </w:rPr>
        <w:t>Смысл</w:t>
      </w:r>
      <w:r>
        <w:t>: Показывает, как изменяется средний или общий размер чека в разные дни недели.</w:t>
      </w:r>
    </w:p>
    <w:p w:rsidR="00D2687D" w:rsidRDefault="00D2687D" w:rsidP="00D2687D">
      <w:pPr>
        <w:pStyle w:val="NormalWeb"/>
      </w:pPr>
      <w:r>
        <w:rPr>
          <w:rStyle w:val="Strong"/>
          <w:rFonts w:eastAsiaTheme="majorEastAsia"/>
        </w:rPr>
        <w:t>Интерпретация</w:t>
      </w:r>
      <w:r>
        <w:t>:</w:t>
      </w:r>
    </w:p>
    <w:p w:rsidR="00D2687D" w:rsidRDefault="00D2687D" w:rsidP="00D2687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Высокие столбцы в выходные</w:t>
      </w:r>
      <w:r>
        <w:t xml:space="preserve"> (суббота, воскресенье) — клиенты тратят больше в свободные дни.</w:t>
      </w:r>
    </w:p>
    <w:p w:rsidR="00D2687D" w:rsidRDefault="00D2687D" w:rsidP="00D2687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Пик в среду</w:t>
      </w:r>
      <w:r>
        <w:rPr>
          <w:rStyle w:val="Strong"/>
          <w:rFonts w:eastAsiaTheme="majorEastAsia"/>
          <w:lang w:val="ru-RU"/>
        </w:rPr>
        <w:t xml:space="preserve"> </w:t>
      </w:r>
      <w:r>
        <w:t>— может быть связано с акциями или зарплатными днями.</w:t>
      </w:r>
    </w:p>
    <w:p w:rsidR="007C5DE4" w:rsidRPr="00D2687D" w:rsidRDefault="00D2687D" w:rsidP="007C5DE4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Низкие значения в понедельник</w:t>
      </w:r>
      <w:r>
        <w:t xml:space="preserve"> — после активных выходных спрос снижается.</w:t>
      </w:r>
    </w:p>
    <w:p w:rsidR="007C5DE4" w:rsidRDefault="007C5DE4" w:rsidP="007C5DE4">
      <w:pPr>
        <w:rPr>
          <w:b/>
          <w:bCs/>
          <w:sz w:val="32"/>
          <w:szCs w:val="32"/>
          <w:lang w:val="ru-RU"/>
        </w:rPr>
      </w:pPr>
      <w:r w:rsidRPr="007C5DE4">
        <w:rPr>
          <w:b/>
          <w:bCs/>
          <w:sz w:val="32"/>
          <w:szCs w:val="32"/>
          <w:lang w:val="ru-RU"/>
        </w:rPr>
        <w:drawing>
          <wp:inline distT="0" distB="0" distL="0" distR="0" wp14:anchorId="48288188" wp14:editId="6F191250">
            <wp:extent cx="5731510" cy="2811780"/>
            <wp:effectExtent l="0" t="0" r="0" b="0"/>
            <wp:docPr id="19168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16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pStyle w:val="NormalWeb"/>
      </w:pPr>
      <w:r>
        <w:rPr>
          <w:rStyle w:val="Strong"/>
          <w:rFonts w:eastAsiaTheme="majorEastAsia"/>
        </w:rPr>
        <w:t>Смысл</w:t>
      </w:r>
      <w:r>
        <w:t>: Выявляет зависимость суммы чека от числа товаров.</w:t>
      </w:r>
      <w:r>
        <w:br/>
      </w:r>
      <w:r>
        <w:rPr>
          <w:rStyle w:val="Strong"/>
          <w:rFonts w:eastAsiaTheme="majorEastAsia"/>
        </w:rPr>
        <w:t>Интерпретация</w:t>
      </w:r>
      <w:r>
        <w:t>:</w:t>
      </w:r>
    </w:p>
    <w:p w:rsidR="007C5DE4" w:rsidRDefault="007C5DE4" w:rsidP="007C5DE4">
      <w:pPr>
        <w:pStyle w:val="NormalWeb"/>
        <w:numPr>
          <w:ilvl w:val="0"/>
          <w:numId w:val="3"/>
        </w:numPr>
      </w:pPr>
      <w:r>
        <w:t>Точки вдоль диагонали — пропорциональный рост суммы.</w:t>
      </w:r>
    </w:p>
    <w:p w:rsidR="007C5DE4" w:rsidRPr="007C5DE4" w:rsidRDefault="007C5DE4" w:rsidP="007C5DE4">
      <w:pPr>
        <w:pStyle w:val="NormalWeb"/>
        <w:numPr>
          <w:ilvl w:val="0"/>
          <w:numId w:val="3"/>
        </w:numPr>
      </w:pPr>
      <w:r>
        <w:t>Выбросы вверху — дорогие товары (например, техника).</w:t>
      </w:r>
    </w:p>
    <w:p w:rsidR="007C5DE4" w:rsidRDefault="007C5DE4" w:rsidP="007C5DE4">
      <w:pPr>
        <w:pStyle w:val="NormalWeb"/>
        <w:rPr>
          <w:rStyle w:val="Strong"/>
          <w:rFonts w:eastAsiaTheme="majorEastAsia"/>
          <w:lang w:val="ru-RU"/>
        </w:rPr>
      </w:pPr>
      <w:r w:rsidRPr="007C5DE4">
        <w:rPr>
          <w:rStyle w:val="Strong"/>
          <w:rFonts w:eastAsiaTheme="majorEastAsia"/>
          <w:lang w:val="ru-RU"/>
        </w:rPr>
        <w:lastRenderedPageBreak/>
        <w:drawing>
          <wp:inline distT="0" distB="0" distL="0" distR="0" wp14:anchorId="6DAA241C" wp14:editId="3025A7C5">
            <wp:extent cx="5731510" cy="2819400"/>
            <wp:effectExtent l="0" t="0" r="0" b="0"/>
            <wp:docPr id="12599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1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pStyle w:val="NormalWeb"/>
      </w:pPr>
      <w:r>
        <w:rPr>
          <w:rStyle w:val="Strong"/>
          <w:rFonts w:eastAsiaTheme="majorEastAsia"/>
        </w:rPr>
        <w:t>Смысл</w:t>
      </w:r>
      <w:r>
        <w:t>: Показывает, какие суммы чеков встречаются чаще.</w:t>
      </w:r>
      <w:r>
        <w:br/>
      </w:r>
      <w:r>
        <w:rPr>
          <w:rStyle w:val="Strong"/>
          <w:rFonts w:eastAsiaTheme="majorEastAsia"/>
        </w:rPr>
        <w:t>Интерпретация</w:t>
      </w:r>
      <w:r>
        <w:t>:</w:t>
      </w:r>
    </w:p>
    <w:p w:rsidR="007C5DE4" w:rsidRDefault="007C5DE4" w:rsidP="007C5DE4">
      <w:pPr>
        <w:pStyle w:val="NormalWeb"/>
        <w:numPr>
          <w:ilvl w:val="0"/>
          <w:numId w:val="4"/>
        </w:numPr>
      </w:pPr>
      <w:r>
        <w:t>Высокие столбцы в диапазоне 500–1500 ₽ — типичный чек.</w:t>
      </w:r>
    </w:p>
    <w:p w:rsidR="007C5DE4" w:rsidRDefault="007C5DE4" w:rsidP="007C5DE4">
      <w:pPr>
        <w:pStyle w:val="NormalWeb"/>
        <w:numPr>
          <w:ilvl w:val="0"/>
          <w:numId w:val="4"/>
        </w:numPr>
      </w:pPr>
      <w:r>
        <w:t>Длинный "хвост" справа — редкие крупные покупки.</w:t>
      </w:r>
    </w:p>
    <w:p w:rsidR="007C5DE4" w:rsidRDefault="007C5DE4" w:rsidP="007C5DE4">
      <w:pPr>
        <w:rPr>
          <w:b/>
          <w:bCs/>
          <w:sz w:val="32"/>
          <w:szCs w:val="32"/>
          <w:lang w:val="ru-RU"/>
        </w:rPr>
      </w:pPr>
      <w:r w:rsidRPr="007C5DE4">
        <w:rPr>
          <w:b/>
          <w:bCs/>
          <w:sz w:val="32"/>
          <w:szCs w:val="32"/>
          <w:lang w:val="ru-RU"/>
        </w:rPr>
        <w:drawing>
          <wp:inline distT="0" distB="0" distL="0" distR="0" wp14:anchorId="2B3E9FCD" wp14:editId="12CDCD1A">
            <wp:extent cx="5731510" cy="2835910"/>
            <wp:effectExtent l="0" t="0" r="0" b="0"/>
            <wp:docPr id="18064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8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E4" w:rsidRDefault="007C5DE4" w:rsidP="007C5DE4">
      <w:pPr>
        <w:pStyle w:val="NormalWeb"/>
      </w:pPr>
      <w:r>
        <w:rPr>
          <w:rStyle w:val="Strong"/>
          <w:rFonts w:eastAsiaTheme="majorEastAsia"/>
        </w:rPr>
        <w:t>Смысл</w:t>
      </w:r>
      <w:r>
        <w:t>: Распределение выручки по группам товаров.</w:t>
      </w:r>
      <w:r>
        <w:br/>
      </w:r>
      <w:r>
        <w:rPr>
          <w:rStyle w:val="Strong"/>
          <w:rFonts w:eastAsiaTheme="majorEastAsia"/>
        </w:rPr>
        <w:t>Интерпретация</w:t>
      </w:r>
      <w:r>
        <w:t>:</w:t>
      </w:r>
    </w:p>
    <w:p w:rsidR="007C5DE4" w:rsidRDefault="007C5DE4" w:rsidP="007C5DE4">
      <w:pPr>
        <w:pStyle w:val="NormalWeb"/>
        <w:numPr>
          <w:ilvl w:val="0"/>
          <w:numId w:val="5"/>
        </w:numPr>
      </w:pPr>
      <w:r>
        <w:t>Категория с наибольшим сектором — ключевой драйвер прибыли.</w:t>
      </w:r>
    </w:p>
    <w:p w:rsidR="007C5DE4" w:rsidRDefault="007C5DE4" w:rsidP="007C5DE4">
      <w:pPr>
        <w:pStyle w:val="NormalWeb"/>
        <w:numPr>
          <w:ilvl w:val="0"/>
          <w:numId w:val="5"/>
        </w:numPr>
      </w:pPr>
      <w:r>
        <w:t>Маленькие доли — нишевые товары (возможно, требуют продвижения).</w:t>
      </w: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Pr="007C5DE4" w:rsidRDefault="007C5DE4" w:rsidP="007C5DE4">
      <w:pPr>
        <w:rPr>
          <w:b/>
          <w:bCs/>
          <w:sz w:val="32"/>
          <w:szCs w:val="32"/>
          <w:lang w:val="ru-RU"/>
        </w:rPr>
      </w:pPr>
    </w:p>
    <w:p w:rsidR="007C5DE4" w:rsidRPr="007C5DE4" w:rsidRDefault="007C5DE4" w:rsidP="007C5DE4">
      <w:pPr>
        <w:rPr>
          <w:b/>
          <w:bCs/>
          <w:sz w:val="32"/>
          <w:szCs w:val="32"/>
        </w:rPr>
      </w:pPr>
    </w:p>
    <w:p w:rsidR="007C5DE4" w:rsidRPr="007C5DE4" w:rsidRDefault="007C5DE4" w:rsidP="007C5DE4">
      <w:pPr>
        <w:rPr>
          <w:b/>
          <w:bCs/>
          <w:sz w:val="32"/>
          <w:szCs w:val="32"/>
        </w:rPr>
      </w:pPr>
      <w:r w:rsidRPr="007C5DE4">
        <w:rPr>
          <w:b/>
          <w:bCs/>
          <w:sz w:val="32"/>
          <w:szCs w:val="32"/>
        </w:rPr>
        <w:lastRenderedPageBreak/>
        <w:t>Построить визуализацию в виде дашборда на основе графиков, построенных выше. Дашборд не должен иметь пустот и неровного размещения чартов, нечитаемых подписей или «зажевывания» части графика (1 балл).</w:t>
      </w:r>
    </w:p>
    <w:p w:rsidR="007C5DE4" w:rsidRPr="007C5DE4" w:rsidRDefault="007C5DE4" w:rsidP="007C5DE4">
      <w:pPr>
        <w:rPr>
          <w:lang w:val="ru-RU"/>
        </w:rPr>
      </w:pPr>
    </w:p>
    <w:p w:rsidR="007C5DE4" w:rsidRPr="007C5DE4" w:rsidRDefault="00D2687D">
      <w:pPr>
        <w:rPr>
          <w:lang w:val="ru-RU"/>
        </w:rPr>
      </w:pPr>
      <w:r w:rsidRPr="00D2687D">
        <w:rPr>
          <w:lang w:val="ru-RU"/>
        </w:rPr>
        <w:drawing>
          <wp:inline distT="0" distB="0" distL="0" distR="0" wp14:anchorId="2D0AA732" wp14:editId="00C77E5E">
            <wp:extent cx="5731510" cy="2814955"/>
            <wp:effectExtent l="0" t="0" r="0" b="4445"/>
            <wp:docPr id="211708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0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DE4" w:rsidRPr="007C5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43F7"/>
    <w:multiLevelType w:val="multilevel"/>
    <w:tmpl w:val="514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13CC1"/>
    <w:multiLevelType w:val="hybridMultilevel"/>
    <w:tmpl w:val="4D9857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95107"/>
    <w:multiLevelType w:val="multilevel"/>
    <w:tmpl w:val="980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A3589"/>
    <w:multiLevelType w:val="multilevel"/>
    <w:tmpl w:val="154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C3CBF"/>
    <w:multiLevelType w:val="hybridMultilevel"/>
    <w:tmpl w:val="4D985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F10FF"/>
    <w:multiLevelType w:val="multilevel"/>
    <w:tmpl w:val="7EF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57235">
    <w:abstractNumId w:val="4"/>
  </w:num>
  <w:num w:numId="2" w16cid:durableId="2040399763">
    <w:abstractNumId w:val="1"/>
  </w:num>
  <w:num w:numId="3" w16cid:durableId="1397896108">
    <w:abstractNumId w:val="0"/>
  </w:num>
  <w:num w:numId="4" w16cid:durableId="144667659">
    <w:abstractNumId w:val="2"/>
  </w:num>
  <w:num w:numId="5" w16cid:durableId="1514880214">
    <w:abstractNumId w:val="5"/>
  </w:num>
  <w:num w:numId="6" w16cid:durableId="1288045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75"/>
    <w:rsid w:val="000D4BDE"/>
    <w:rsid w:val="000E2175"/>
    <w:rsid w:val="00173AE2"/>
    <w:rsid w:val="002F0B71"/>
    <w:rsid w:val="0060489E"/>
    <w:rsid w:val="00761888"/>
    <w:rsid w:val="007C5DE4"/>
    <w:rsid w:val="00C6422E"/>
    <w:rsid w:val="00D2687D"/>
    <w:rsid w:val="00D26AF7"/>
    <w:rsid w:val="00DA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710DB"/>
  <w15:chartTrackingRefBased/>
  <w15:docId w15:val="{55D34D18-BB13-6E43-8EEA-13F5A4B2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E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5DE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C5D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2025-03-27T19:14:00Z</dcterms:created>
  <dcterms:modified xsi:type="dcterms:W3CDTF">2025-03-27T21:21:00Z</dcterms:modified>
</cp:coreProperties>
</file>