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3751C" w14:textId="77777777" w:rsidR="00F00C85" w:rsidRPr="007C6BDE" w:rsidRDefault="00000000">
      <w:pPr>
        <w:pStyle w:val="Heading1"/>
        <w:spacing w:before="0" w:after="240"/>
        <w:jc w:val="center"/>
        <w:rPr>
          <w:color w:val="000000" w:themeColor="text1"/>
          <w:sz w:val="32"/>
          <w:szCs w:val="32"/>
          <w:lang w:val="ru-RU"/>
        </w:rPr>
      </w:pPr>
      <w:r>
        <w:rPr>
          <w:color w:val="000000" w:themeColor="text1"/>
          <w:sz w:val="32"/>
          <w:szCs w:val="32"/>
          <w:lang w:val="ru-RU"/>
        </w:rPr>
        <w:t>О</w:t>
      </w:r>
      <w:r w:rsidRPr="007C6BDE">
        <w:rPr>
          <w:color w:val="000000" w:themeColor="text1"/>
          <w:sz w:val="32"/>
          <w:szCs w:val="32"/>
          <w:lang w:val="ru-RU"/>
        </w:rPr>
        <w:t>тветы на контрольные вопросы</w:t>
      </w:r>
    </w:p>
    <w:p w14:paraId="1A50B15B" w14:textId="2CA404D7" w:rsidR="00F00C85" w:rsidRDefault="00000000">
      <w:pPr>
        <w:rPr>
          <w:rFonts w:asciiTheme="majorHAnsi" w:hAnsiTheme="majorHAnsi"/>
          <w:sz w:val="24"/>
          <w:szCs w:val="24"/>
        </w:rPr>
      </w:pPr>
      <w:r w:rsidRPr="007C6BDE">
        <w:rPr>
          <w:rFonts w:asciiTheme="majorHAnsi" w:hAnsiTheme="majorHAnsi"/>
          <w:sz w:val="24"/>
          <w:szCs w:val="24"/>
          <w:lang w:val="ru-RU"/>
        </w:rPr>
        <w:t xml:space="preserve">1. </w:t>
      </w:r>
    </w:p>
    <w:p w14:paraId="7128C2F2" w14:textId="7A4676D9" w:rsidR="00856447" w:rsidRPr="00856447" w:rsidRDefault="00856447" w:rsidP="00856447">
      <w:pPr>
        <w:spacing w:after="0"/>
        <w:rPr>
          <w:rFonts w:asciiTheme="majorHAnsi" w:hAnsiTheme="majorHAnsi"/>
          <w:sz w:val="24"/>
          <w:szCs w:val="24"/>
          <w:lang w:val="ru-RU"/>
        </w:rPr>
      </w:pPr>
      <w:r w:rsidRPr="00856447">
        <w:rPr>
          <w:rFonts w:asciiTheme="majorHAnsi" w:hAnsiTheme="majorHAnsi"/>
          <w:sz w:val="24"/>
          <w:szCs w:val="24"/>
          <w:lang w:val="ru-RU"/>
        </w:rPr>
        <w:t>Внутренние затраты на брак — возникают при обнаружении дефектов на производстве:</w:t>
      </w:r>
    </w:p>
    <w:p w14:paraId="518D409C" w14:textId="4C40E89E" w:rsidR="00A03947" w:rsidRPr="00A03947" w:rsidRDefault="00A03947" w:rsidP="00A03947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отходы, бракованная продукция;</w:t>
      </w:r>
    </w:p>
    <w:p w14:paraId="32F47E2F" w14:textId="1A4F7F82" w:rsidR="00A03947" w:rsidRPr="00A03947" w:rsidRDefault="00A03947" w:rsidP="00A03947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переработка брака;</w:t>
      </w:r>
    </w:p>
    <w:p w14:paraId="68999EEC" w14:textId="67B302C4" w:rsidR="00A03947" w:rsidRPr="00A03947" w:rsidRDefault="00A03947" w:rsidP="00A03947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незапланированная отсортировка;</w:t>
      </w:r>
    </w:p>
    <w:p w14:paraId="6872B95F" w14:textId="7F3F36F6" w:rsidR="00A03947" w:rsidRPr="00A03947" w:rsidRDefault="00A03947" w:rsidP="00A03947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исследование проблемы;</w:t>
      </w:r>
    </w:p>
    <w:p w14:paraId="143E5219" w14:textId="12948AF6" w:rsidR="00A03947" w:rsidRPr="00A03947" w:rsidRDefault="00A03947" w:rsidP="00A03947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повторные проверки;</w:t>
      </w:r>
    </w:p>
    <w:p w14:paraId="47D4C8FD" w14:textId="4FAF9DB5" w:rsidR="00A03947" w:rsidRPr="00A03947" w:rsidRDefault="00A03947" w:rsidP="00A03947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дополнительные затраты времени из-за необходимости</w:t>
      </w:r>
      <w:r w:rsidRPr="00A03947">
        <w:rPr>
          <w:rFonts w:asciiTheme="majorHAnsi" w:hAnsiTheme="majorHAnsi"/>
          <w:sz w:val="24"/>
          <w:szCs w:val="24"/>
          <w:lang w:val="ru-RU"/>
        </w:rPr>
        <w:t xml:space="preserve"> </w:t>
      </w:r>
      <w:r w:rsidRPr="00A03947">
        <w:rPr>
          <w:rFonts w:asciiTheme="majorHAnsi" w:hAnsiTheme="majorHAnsi"/>
          <w:sz w:val="24"/>
          <w:szCs w:val="24"/>
          <w:lang w:val="ru-RU"/>
        </w:rPr>
        <w:t>непредусмотренного контроля.</w:t>
      </w:r>
    </w:p>
    <w:p w14:paraId="2487201B" w14:textId="3FCD15C5" w:rsidR="00A03947" w:rsidRPr="00A03947" w:rsidRDefault="00856447" w:rsidP="00A03947">
      <w:pPr>
        <w:spacing w:after="0"/>
        <w:rPr>
          <w:rFonts w:asciiTheme="majorHAnsi" w:hAnsiTheme="majorHAnsi"/>
          <w:sz w:val="24"/>
          <w:szCs w:val="24"/>
          <w:lang w:val="ru-RU"/>
        </w:rPr>
      </w:pPr>
      <w:r w:rsidRPr="00856447">
        <w:rPr>
          <w:rFonts w:asciiTheme="majorHAnsi" w:hAnsiTheme="majorHAnsi"/>
          <w:sz w:val="24"/>
          <w:szCs w:val="24"/>
          <w:lang w:val="ru-RU"/>
        </w:rPr>
        <w:t>Внешние затраты на брак — связаны с выявлением дефектов у потребителя:</w:t>
      </w:r>
    </w:p>
    <w:p w14:paraId="6EE7820C" w14:textId="4690EA9E" w:rsidR="00A03947" w:rsidRPr="00A03947" w:rsidRDefault="00A03947" w:rsidP="00A03947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расходы на замену бракованного товара;</w:t>
      </w:r>
    </w:p>
    <w:p w14:paraId="4275092F" w14:textId="60866B1F" w:rsidR="00A03947" w:rsidRPr="00A03947" w:rsidRDefault="00A03947" w:rsidP="00A03947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обслуживание и ремонт бракованного товара;</w:t>
      </w:r>
    </w:p>
    <w:p w14:paraId="1EEE2F9C" w14:textId="7952C2B7" w:rsidR="00A03947" w:rsidRPr="00A03947" w:rsidRDefault="00A03947" w:rsidP="00A03947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расходы, вытекающие из факта предоставления гарантии;</w:t>
      </w:r>
    </w:p>
    <w:p w14:paraId="38C19364" w14:textId="77183BAC" w:rsidR="00A03947" w:rsidRPr="00A03947" w:rsidRDefault="00A03947" w:rsidP="00A03947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стоимость гарантии на товар</w:t>
      </w:r>
      <w:r w:rsidRPr="00A03947">
        <w:rPr>
          <w:rFonts w:asciiTheme="majorHAnsi" w:hAnsiTheme="majorHAnsi"/>
          <w:sz w:val="24"/>
          <w:szCs w:val="24"/>
        </w:rPr>
        <w:t>.</w:t>
      </w:r>
    </w:p>
    <w:p w14:paraId="24B09F0A" w14:textId="35EE542D" w:rsidR="00F00C85" w:rsidRDefault="00000000">
      <w:pPr>
        <w:rPr>
          <w:rFonts w:asciiTheme="majorHAnsi" w:hAnsiTheme="majorHAnsi"/>
          <w:sz w:val="24"/>
          <w:szCs w:val="24"/>
        </w:rPr>
      </w:pPr>
      <w:r w:rsidRPr="007C6BDE">
        <w:rPr>
          <w:rFonts w:asciiTheme="majorHAnsi" w:hAnsiTheme="majorHAnsi"/>
          <w:sz w:val="24"/>
          <w:szCs w:val="24"/>
          <w:lang w:val="ru-RU"/>
        </w:rPr>
        <w:t xml:space="preserve">2. </w:t>
      </w:r>
    </w:p>
    <w:p w14:paraId="43542749" w14:textId="2A84ACF0" w:rsidR="00A03947" w:rsidRPr="00A03947" w:rsidRDefault="00A03947" w:rsidP="00A03947">
      <w:pPr>
        <w:spacing w:after="0"/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>И</w:t>
      </w:r>
      <w:r w:rsidRPr="00A03947">
        <w:rPr>
          <w:rFonts w:asciiTheme="majorHAnsi" w:hAnsiTheme="majorHAnsi"/>
          <w:sz w:val="24"/>
          <w:szCs w:val="24"/>
          <w:lang w:val="ru-RU"/>
        </w:rPr>
        <w:t>нструменты статистического контроля качества:</w:t>
      </w:r>
    </w:p>
    <w:p w14:paraId="0E73EC98" w14:textId="737539F1" w:rsidR="00A03947" w:rsidRPr="00A03947" w:rsidRDefault="00A03947" w:rsidP="00A03947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гистограмма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 xml:space="preserve"> — графическое представление табличных данных о дефектах</w:t>
      </w:r>
      <w:r w:rsidRPr="00A03947">
        <w:rPr>
          <w:rFonts w:asciiTheme="majorHAnsi" w:hAnsiTheme="majorHAnsi"/>
          <w:sz w:val="24"/>
          <w:szCs w:val="24"/>
          <w:lang w:val="ru-RU"/>
        </w:rPr>
        <w:t>;</w:t>
      </w:r>
    </w:p>
    <w:p w14:paraId="748E729B" w14:textId="77777777" w:rsidR="00877E1E" w:rsidRPr="00877E1E" w:rsidRDefault="00A03947" w:rsidP="00877E1E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карта регулирования качества</w:t>
      </w:r>
      <w:r w:rsidR="00877E1E">
        <w:rPr>
          <w:rFonts w:asciiTheme="majorHAnsi" w:hAnsiTheme="majorHAnsi"/>
          <w:sz w:val="24"/>
          <w:szCs w:val="24"/>
          <w:lang w:val="ru-RU"/>
        </w:rPr>
        <w:t xml:space="preserve"> 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>— графическая интерпретация случайных</w:t>
      </w:r>
    </w:p>
    <w:p w14:paraId="10484B3A" w14:textId="17CF9946" w:rsidR="00A03947" w:rsidRPr="00A03947" w:rsidRDefault="00877E1E" w:rsidP="00877E1E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877E1E">
        <w:rPr>
          <w:rFonts w:asciiTheme="majorHAnsi" w:hAnsiTheme="majorHAnsi"/>
          <w:sz w:val="24"/>
          <w:szCs w:val="24"/>
          <w:lang w:val="ru-RU"/>
        </w:rPr>
        <w:t>событий в системе координат</w:t>
      </w:r>
      <w:r w:rsidR="00A03947" w:rsidRPr="00A03947">
        <w:rPr>
          <w:rFonts w:asciiTheme="majorHAnsi" w:hAnsiTheme="majorHAnsi"/>
          <w:sz w:val="24"/>
          <w:szCs w:val="24"/>
          <w:lang w:val="ru-RU"/>
        </w:rPr>
        <w:t>;</w:t>
      </w:r>
    </w:p>
    <w:p w14:paraId="407AB8E7" w14:textId="5B319050" w:rsidR="00A03947" w:rsidRPr="00A03947" w:rsidRDefault="00A03947" w:rsidP="00A03947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диаграмма парето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 xml:space="preserve"> — выявляет основные причины дефектов (принцип 80/20)</w:t>
      </w:r>
      <w:r w:rsidRPr="00A03947">
        <w:rPr>
          <w:rFonts w:asciiTheme="majorHAnsi" w:hAnsiTheme="majorHAnsi"/>
          <w:sz w:val="24"/>
          <w:szCs w:val="24"/>
          <w:lang w:val="ru-RU"/>
        </w:rPr>
        <w:t>;</w:t>
      </w:r>
    </w:p>
    <w:p w14:paraId="3F143EAC" w14:textId="4F6013DE" w:rsidR="00A03947" w:rsidRPr="00877E1E" w:rsidRDefault="00877E1E" w:rsidP="00877E1E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 xml:space="preserve">диаграмма </w:t>
      </w:r>
      <w:r w:rsidRPr="00877E1E">
        <w:rPr>
          <w:rFonts w:asciiTheme="majorHAnsi" w:hAnsiTheme="majorHAnsi"/>
          <w:sz w:val="24"/>
          <w:szCs w:val="24"/>
          <w:lang w:val="ru-RU"/>
        </w:rPr>
        <w:t>Исикавы – это графический способ анализа и формирования</w:t>
      </w:r>
      <w:r>
        <w:rPr>
          <w:rFonts w:asciiTheme="majorHAnsi" w:hAnsiTheme="majorHAnsi"/>
          <w:sz w:val="24"/>
          <w:szCs w:val="24"/>
          <w:lang w:val="ru-RU"/>
        </w:rPr>
        <w:t xml:space="preserve"> </w:t>
      </w:r>
      <w:r w:rsidRPr="00877E1E">
        <w:rPr>
          <w:rFonts w:asciiTheme="majorHAnsi" w:hAnsiTheme="majorHAnsi"/>
          <w:sz w:val="24"/>
          <w:szCs w:val="24"/>
          <w:lang w:val="ru-RU"/>
        </w:rPr>
        <w:t>причинно-следственных связей</w:t>
      </w:r>
      <w:r w:rsidR="00A03947" w:rsidRPr="00877E1E">
        <w:rPr>
          <w:rFonts w:asciiTheme="majorHAnsi" w:hAnsiTheme="majorHAnsi"/>
          <w:sz w:val="24"/>
          <w:szCs w:val="24"/>
          <w:lang w:val="ru-RU"/>
        </w:rPr>
        <w:t>;</w:t>
      </w:r>
    </w:p>
    <w:p w14:paraId="06B534A3" w14:textId="5C8A1F55" w:rsidR="00A03947" w:rsidRPr="00877E1E" w:rsidRDefault="00A03947" w:rsidP="00877E1E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диаграмма корреляций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 xml:space="preserve"> — это графическое представление отношения</w:t>
      </w:r>
      <w:r w:rsidR="00877E1E">
        <w:rPr>
          <w:rFonts w:asciiTheme="majorHAnsi" w:hAnsiTheme="majorHAnsi"/>
          <w:sz w:val="24"/>
          <w:szCs w:val="24"/>
          <w:lang w:val="ru-RU"/>
        </w:rPr>
        <w:t xml:space="preserve"> 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>между факторами для установления взаимосвязь их величин</w:t>
      </w:r>
      <w:r w:rsidRPr="00877E1E">
        <w:rPr>
          <w:rFonts w:asciiTheme="majorHAnsi" w:hAnsiTheme="majorHAnsi"/>
          <w:sz w:val="24"/>
          <w:szCs w:val="24"/>
          <w:lang w:val="ru-RU"/>
        </w:rPr>
        <w:t>;</w:t>
      </w:r>
    </w:p>
    <w:p w14:paraId="504561DC" w14:textId="45328931" w:rsidR="00A03947" w:rsidRPr="00C64E40" w:rsidRDefault="00C64E40" w:rsidP="00877E1E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>к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>арта дефектов (C-карта) — учет и контроль дефектов во времени</w:t>
      </w:r>
      <w:r w:rsidRPr="00877E1E">
        <w:rPr>
          <w:rFonts w:asciiTheme="majorHAnsi" w:hAnsiTheme="majorHAnsi"/>
          <w:sz w:val="24"/>
          <w:szCs w:val="24"/>
          <w:lang w:val="ru-RU"/>
        </w:rPr>
        <w:t>;</w:t>
      </w:r>
    </w:p>
    <w:p w14:paraId="79DA5983" w14:textId="4D400FFB" w:rsidR="00C64E40" w:rsidRPr="00A03947" w:rsidRDefault="00C64E40" w:rsidP="00877E1E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>мозговой штурм.</w:t>
      </w:r>
    </w:p>
    <w:p w14:paraId="26D21834" w14:textId="6B267270" w:rsidR="00F00C85" w:rsidRDefault="00000000">
      <w:pPr>
        <w:rPr>
          <w:rFonts w:asciiTheme="majorHAnsi" w:hAnsiTheme="majorHAnsi"/>
          <w:sz w:val="24"/>
          <w:szCs w:val="24"/>
          <w:lang w:val="ru-RU"/>
        </w:rPr>
      </w:pPr>
      <w:r w:rsidRPr="007C6BDE">
        <w:rPr>
          <w:rFonts w:asciiTheme="majorHAnsi" w:hAnsiTheme="majorHAnsi"/>
          <w:sz w:val="24"/>
          <w:szCs w:val="24"/>
          <w:lang w:val="ru-RU"/>
        </w:rPr>
        <w:t xml:space="preserve">3. </w:t>
      </w:r>
    </w:p>
    <w:p w14:paraId="6E11CFE7" w14:textId="3C61B9D1" w:rsidR="00A03947" w:rsidRDefault="00A03947" w:rsidP="00A03947">
      <w:pPr>
        <w:spacing w:after="0"/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К основным требованиям относятся:</w:t>
      </w:r>
    </w:p>
    <w:p w14:paraId="1F9BFD38" w14:textId="5E767E58" w:rsidR="00A03947" w:rsidRDefault="00A03947" w:rsidP="00A03947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Точность геометрической формы плоских базирующих поверхностей</w:t>
      </w:r>
      <w:r w:rsidR="004E4A99" w:rsidRPr="004E4A99">
        <w:rPr>
          <w:rFonts w:asciiTheme="majorHAnsi" w:hAnsiTheme="majorHAnsi"/>
          <w:sz w:val="24"/>
          <w:szCs w:val="24"/>
          <w:lang w:val="ru-RU"/>
        </w:rPr>
        <w:t>;</w:t>
      </w:r>
    </w:p>
    <w:p w14:paraId="71C028E8" w14:textId="1CAA7BF1" w:rsidR="00A03947" w:rsidRDefault="00A03947" w:rsidP="00A03947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t>Точность относительного поворота плоских базирующих поверхностей</w:t>
      </w:r>
      <w:r w:rsidR="004E4A99" w:rsidRPr="004E4A99">
        <w:rPr>
          <w:rFonts w:asciiTheme="majorHAnsi" w:hAnsiTheme="majorHAnsi"/>
          <w:sz w:val="24"/>
          <w:szCs w:val="24"/>
          <w:lang w:val="ru-RU"/>
        </w:rPr>
        <w:t>;</w:t>
      </w:r>
    </w:p>
    <w:p w14:paraId="02A3CE38" w14:textId="09765BC0" w:rsidR="00A03947" w:rsidRDefault="00877E1E" w:rsidP="00A03947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  <w:lang w:val="ru-RU"/>
        </w:rPr>
      </w:pPr>
      <w:r w:rsidRPr="00A03947">
        <w:rPr>
          <w:rFonts w:asciiTheme="majorHAnsi" w:hAnsiTheme="majorHAnsi"/>
          <w:sz w:val="24"/>
          <w:szCs w:val="24"/>
          <w:lang w:val="ru-RU"/>
        </w:rPr>
        <w:lastRenderedPageBreak/>
        <w:t>Т</w:t>
      </w:r>
      <w:r w:rsidRPr="00877E1E">
        <w:rPr>
          <w:rFonts w:asciiTheme="majorHAnsi" w:hAnsiTheme="majorHAnsi"/>
          <w:sz w:val="24"/>
          <w:szCs w:val="24"/>
          <w:lang w:val="ru-RU"/>
        </w:rPr>
        <w:t>очность расстояния между двумя плоскостями</w:t>
      </w:r>
      <w:r w:rsidR="004E4A99" w:rsidRPr="004E4A99">
        <w:rPr>
          <w:rFonts w:asciiTheme="majorHAnsi" w:hAnsiTheme="majorHAnsi"/>
          <w:sz w:val="24"/>
          <w:szCs w:val="24"/>
          <w:lang w:val="ru-RU"/>
        </w:rPr>
        <w:t>;</w:t>
      </w:r>
    </w:p>
    <w:p w14:paraId="24A3E819" w14:textId="79F2D4C8" w:rsidR="00877E1E" w:rsidRDefault="00877E1E" w:rsidP="00A03947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  <w:lang w:val="ru-RU"/>
        </w:rPr>
      </w:pPr>
      <w:r w:rsidRPr="00877E1E">
        <w:rPr>
          <w:rFonts w:asciiTheme="majorHAnsi" w:hAnsiTheme="majorHAnsi"/>
          <w:sz w:val="24"/>
          <w:szCs w:val="24"/>
          <w:lang w:val="ru-RU"/>
        </w:rPr>
        <w:t>Точность диаметральных размеров и геометрической формы отверстий</w:t>
      </w:r>
      <w:r w:rsidR="004E4A99" w:rsidRPr="004E4A99">
        <w:rPr>
          <w:rFonts w:asciiTheme="majorHAnsi" w:hAnsiTheme="majorHAnsi"/>
          <w:sz w:val="24"/>
          <w:szCs w:val="24"/>
          <w:lang w:val="ru-RU"/>
        </w:rPr>
        <w:t>;</w:t>
      </w:r>
    </w:p>
    <w:p w14:paraId="716B574C" w14:textId="53F505F8" w:rsidR="00877E1E" w:rsidRDefault="00877E1E" w:rsidP="00877E1E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  <w:lang w:val="ru-RU"/>
        </w:rPr>
      </w:pPr>
      <w:r w:rsidRPr="00877E1E">
        <w:rPr>
          <w:rFonts w:asciiTheme="majorHAnsi" w:hAnsiTheme="majorHAnsi"/>
          <w:sz w:val="24"/>
          <w:szCs w:val="24"/>
          <w:lang w:val="ru-RU"/>
        </w:rPr>
        <w:t>Точность относительного углового положения осей отверстий</w:t>
      </w:r>
      <w:r>
        <w:rPr>
          <w:rFonts w:asciiTheme="majorHAnsi" w:hAnsiTheme="majorHAnsi"/>
          <w:sz w:val="24"/>
          <w:szCs w:val="24"/>
          <w:lang w:val="ru-RU"/>
        </w:rPr>
        <w:t xml:space="preserve"> </w:t>
      </w:r>
      <w:r w:rsidRPr="00877E1E">
        <w:rPr>
          <w:rFonts w:asciiTheme="majorHAnsi" w:hAnsiTheme="majorHAnsi"/>
          <w:sz w:val="24"/>
          <w:szCs w:val="24"/>
          <w:lang w:val="ru-RU"/>
        </w:rPr>
        <w:t>относительно плоскостей</w:t>
      </w:r>
      <w:r w:rsidR="004E4A99" w:rsidRPr="004E4A99">
        <w:rPr>
          <w:rFonts w:asciiTheme="majorHAnsi" w:hAnsiTheme="majorHAnsi"/>
          <w:sz w:val="24"/>
          <w:szCs w:val="24"/>
          <w:lang w:val="ru-RU"/>
        </w:rPr>
        <w:t>;</w:t>
      </w:r>
    </w:p>
    <w:p w14:paraId="5C4165A8" w14:textId="12D36C78" w:rsidR="00877E1E" w:rsidRPr="00877E1E" w:rsidRDefault="00877E1E" w:rsidP="00877E1E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  <w:lang w:val="ru-RU"/>
        </w:rPr>
      </w:pPr>
      <w:r w:rsidRPr="00877E1E">
        <w:rPr>
          <w:rFonts w:asciiTheme="majorHAnsi" w:hAnsiTheme="majorHAnsi"/>
          <w:sz w:val="24"/>
          <w:szCs w:val="24"/>
          <w:lang w:val="ru-RU"/>
        </w:rPr>
        <w:t>Точность расстояния от осей главных отверстий до базирующей</w:t>
      </w:r>
      <w:r>
        <w:rPr>
          <w:rFonts w:asciiTheme="majorHAnsi" w:hAnsiTheme="majorHAnsi"/>
          <w:sz w:val="24"/>
          <w:szCs w:val="24"/>
          <w:lang w:val="ru-RU"/>
        </w:rPr>
        <w:t xml:space="preserve"> </w:t>
      </w:r>
      <w:r w:rsidRPr="00877E1E">
        <w:rPr>
          <w:rFonts w:asciiTheme="majorHAnsi" w:hAnsiTheme="majorHAnsi"/>
          <w:sz w:val="24"/>
          <w:szCs w:val="24"/>
          <w:lang w:val="ru-RU"/>
        </w:rPr>
        <w:t>плоскости</w:t>
      </w:r>
      <w:r w:rsidR="004E4A99" w:rsidRPr="004E4A99">
        <w:rPr>
          <w:rFonts w:asciiTheme="majorHAnsi" w:hAnsiTheme="majorHAnsi"/>
          <w:sz w:val="24"/>
          <w:szCs w:val="24"/>
          <w:lang w:val="ru-RU"/>
        </w:rPr>
        <w:t>;</w:t>
      </w:r>
    </w:p>
    <w:p w14:paraId="33129637" w14:textId="14EAE803" w:rsidR="00877E1E" w:rsidRPr="00A03947" w:rsidRDefault="00877E1E" w:rsidP="00877E1E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  <w:lang w:val="ru-RU"/>
        </w:rPr>
      </w:pPr>
      <w:r w:rsidRPr="00877E1E">
        <w:rPr>
          <w:rFonts w:asciiTheme="majorHAnsi" w:hAnsiTheme="majorHAnsi"/>
          <w:sz w:val="24"/>
          <w:szCs w:val="24"/>
          <w:lang w:val="ru-RU"/>
        </w:rPr>
        <w:t>Шероховатость плоских базирующих поверхностей</w:t>
      </w:r>
      <w:r w:rsidR="004E4A99">
        <w:rPr>
          <w:rFonts w:asciiTheme="majorHAnsi" w:hAnsiTheme="majorHAnsi"/>
          <w:sz w:val="24"/>
          <w:szCs w:val="24"/>
        </w:rPr>
        <w:t>.</w:t>
      </w:r>
    </w:p>
    <w:p w14:paraId="64F74700" w14:textId="65C230CF" w:rsidR="00F00C85" w:rsidRPr="007C6BDE" w:rsidRDefault="00000000" w:rsidP="00877E1E">
      <w:pPr>
        <w:rPr>
          <w:rFonts w:asciiTheme="majorHAnsi" w:hAnsiTheme="majorHAnsi"/>
          <w:sz w:val="24"/>
          <w:szCs w:val="24"/>
          <w:lang w:val="ru-RU"/>
        </w:rPr>
      </w:pPr>
      <w:r w:rsidRPr="007C6BDE">
        <w:rPr>
          <w:rFonts w:asciiTheme="majorHAnsi" w:hAnsiTheme="majorHAnsi"/>
          <w:sz w:val="24"/>
          <w:szCs w:val="24"/>
          <w:lang w:val="ru-RU"/>
        </w:rPr>
        <w:t xml:space="preserve">4. 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>Координатно-измерительные машины используются, когда необходимо</w:t>
      </w:r>
      <w:r w:rsidR="00877E1E">
        <w:rPr>
          <w:rFonts w:asciiTheme="majorHAnsi" w:hAnsiTheme="majorHAnsi"/>
          <w:sz w:val="24"/>
          <w:szCs w:val="24"/>
          <w:lang w:val="ru-RU"/>
        </w:rPr>
        <w:t xml:space="preserve"> 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>провести высокоточные измерения. И чем сложнее или многочисленнее</w:t>
      </w:r>
      <w:r w:rsidR="00877E1E">
        <w:rPr>
          <w:rFonts w:asciiTheme="majorHAnsi" w:hAnsiTheme="majorHAnsi"/>
          <w:sz w:val="24"/>
          <w:szCs w:val="24"/>
          <w:lang w:val="ru-RU"/>
        </w:rPr>
        <w:t xml:space="preserve"> 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>измерения, тем выгоднее использовать КИМ вместо большого набора</w:t>
      </w:r>
      <w:r w:rsidR="00877E1E">
        <w:rPr>
          <w:rFonts w:asciiTheme="majorHAnsi" w:hAnsiTheme="majorHAnsi"/>
          <w:sz w:val="24"/>
          <w:szCs w:val="24"/>
          <w:lang w:val="ru-RU"/>
        </w:rPr>
        <w:t xml:space="preserve"> 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>измерительных инструментов. Обычно КИМ используются для проверки и</w:t>
      </w:r>
      <w:r w:rsidR="00877E1E">
        <w:rPr>
          <w:rFonts w:asciiTheme="majorHAnsi" w:hAnsiTheme="majorHAnsi"/>
          <w:sz w:val="24"/>
          <w:szCs w:val="24"/>
          <w:lang w:val="ru-RU"/>
        </w:rPr>
        <w:t xml:space="preserve"> 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>контроля качества. То есть они используются для проверки соответствия детали</w:t>
      </w:r>
      <w:r w:rsidR="00877E1E">
        <w:rPr>
          <w:rFonts w:asciiTheme="majorHAnsi" w:hAnsiTheme="majorHAnsi"/>
          <w:sz w:val="24"/>
          <w:szCs w:val="24"/>
          <w:lang w:val="ru-RU"/>
        </w:rPr>
        <w:t xml:space="preserve"> 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>требованиям, установленным в конструкторской документации. Они также</w:t>
      </w:r>
      <w:r w:rsidR="00877E1E">
        <w:rPr>
          <w:rFonts w:asciiTheme="majorHAnsi" w:hAnsiTheme="majorHAnsi"/>
          <w:sz w:val="24"/>
          <w:szCs w:val="24"/>
          <w:lang w:val="ru-RU"/>
        </w:rPr>
        <w:t xml:space="preserve"> 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>могут быть использованы для обратного проектирования существующих деталей</w:t>
      </w:r>
      <w:r w:rsidR="00877E1E">
        <w:rPr>
          <w:rFonts w:asciiTheme="majorHAnsi" w:hAnsiTheme="majorHAnsi"/>
          <w:sz w:val="24"/>
          <w:szCs w:val="24"/>
          <w:lang w:val="ru-RU"/>
        </w:rPr>
        <w:t xml:space="preserve"> </w:t>
      </w:r>
      <w:r w:rsidR="00877E1E" w:rsidRPr="00877E1E">
        <w:rPr>
          <w:rFonts w:asciiTheme="majorHAnsi" w:hAnsiTheme="majorHAnsi"/>
          <w:sz w:val="24"/>
          <w:szCs w:val="24"/>
          <w:lang w:val="ru-RU"/>
        </w:rPr>
        <w:t>путем проведения точных измерений их характеристик</w:t>
      </w:r>
    </w:p>
    <w:p w14:paraId="4C3E37C6" w14:textId="77777777" w:rsidR="00877E1E" w:rsidRDefault="00000000" w:rsidP="00877E1E">
      <w:pPr>
        <w:rPr>
          <w:rFonts w:asciiTheme="majorHAnsi" w:hAnsiTheme="majorHAnsi"/>
          <w:sz w:val="24"/>
          <w:szCs w:val="24"/>
          <w:lang w:val="ru-RU"/>
        </w:rPr>
      </w:pPr>
      <w:r w:rsidRPr="007C6BDE">
        <w:rPr>
          <w:rFonts w:asciiTheme="majorHAnsi" w:hAnsiTheme="majorHAnsi"/>
          <w:sz w:val="24"/>
          <w:szCs w:val="24"/>
          <w:lang w:val="ru-RU"/>
        </w:rPr>
        <w:t xml:space="preserve">5. </w:t>
      </w:r>
    </w:p>
    <w:p w14:paraId="6A7F86D2" w14:textId="6E08374B" w:rsidR="00877E1E" w:rsidRPr="00877E1E" w:rsidRDefault="00877E1E" w:rsidP="00877E1E">
      <w:pPr>
        <w:spacing w:after="0"/>
        <w:rPr>
          <w:rFonts w:asciiTheme="majorHAnsi" w:hAnsiTheme="majorHAnsi"/>
          <w:sz w:val="24"/>
          <w:szCs w:val="24"/>
          <w:lang w:val="ru-RU"/>
        </w:rPr>
      </w:pPr>
      <w:r w:rsidRPr="00877E1E">
        <w:rPr>
          <w:rFonts w:asciiTheme="majorHAnsi" w:hAnsiTheme="majorHAnsi"/>
          <w:sz w:val="24"/>
          <w:szCs w:val="24"/>
          <w:lang w:val="ru-RU"/>
        </w:rPr>
        <w:t>Перед калибровкой необходимо:</w:t>
      </w:r>
    </w:p>
    <w:p w14:paraId="4E234F9D" w14:textId="44856827" w:rsidR="00877E1E" w:rsidRPr="00877E1E" w:rsidRDefault="00877E1E" w:rsidP="00877E1E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  <w:lang w:val="ru-RU"/>
        </w:rPr>
      </w:pPr>
      <w:r w:rsidRPr="00877E1E">
        <w:rPr>
          <w:rFonts w:asciiTheme="majorHAnsi" w:hAnsiTheme="majorHAnsi"/>
          <w:sz w:val="24"/>
          <w:szCs w:val="24"/>
          <w:lang w:val="ru-RU"/>
        </w:rPr>
        <w:t>установить калибровочную плиту на подставку;</w:t>
      </w:r>
    </w:p>
    <w:p w14:paraId="3BB220D6" w14:textId="314707BB" w:rsidR="00877E1E" w:rsidRPr="00877E1E" w:rsidRDefault="00877E1E" w:rsidP="00877E1E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  <w:lang w:val="ru-RU"/>
        </w:rPr>
      </w:pPr>
      <w:r w:rsidRPr="00877E1E">
        <w:rPr>
          <w:rFonts w:asciiTheme="majorHAnsi" w:hAnsiTheme="majorHAnsi"/>
          <w:sz w:val="24"/>
          <w:szCs w:val="24"/>
          <w:lang w:val="ru-RU"/>
        </w:rPr>
        <w:t>закрепить её магнитами;</w:t>
      </w:r>
    </w:p>
    <w:p w14:paraId="3BA293AD" w14:textId="11E4C536" w:rsidR="00877E1E" w:rsidRPr="00877E1E" w:rsidRDefault="00877E1E" w:rsidP="00877E1E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  <w:lang w:val="ru-RU"/>
        </w:rPr>
      </w:pPr>
      <w:r w:rsidRPr="00877E1E">
        <w:rPr>
          <w:rFonts w:asciiTheme="majorHAnsi" w:hAnsiTheme="majorHAnsi"/>
          <w:sz w:val="24"/>
          <w:szCs w:val="24"/>
          <w:lang w:val="ru-RU"/>
        </w:rPr>
        <w:t>запустить режим калибровки в ПО;</w:t>
      </w:r>
    </w:p>
    <w:p w14:paraId="670816D5" w14:textId="5C36EF36" w:rsidR="00877E1E" w:rsidRPr="00877E1E" w:rsidRDefault="00877E1E" w:rsidP="00877E1E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  <w:lang w:val="ru-RU"/>
        </w:rPr>
      </w:pPr>
      <w:r w:rsidRPr="00877E1E">
        <w:rPr>
          <w:rFonts w:asciiTheme="majorHAnsi" w:hAnsiTheme="majorHAnsi"/>
          <w:sz w:val="24"/>
          <w:szCs w:val="24"/>
          <w:lang w:val="ru-RU"/>
        </w:rPr>
        <w:t>выбрать тип калибровочной плиты;</w:t>
      </w:r>
    </w:p>
    <w:p w14:paraId="7D6BA91B" w14:textId="11453349" w:rsidR="00F00C85" w:rsidRPr="00877E1E" w:rsidRDefault="00877E1E" w:rsidP="00877E1E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  <w:lang w:val="ru-RU"/>
        </w:rPr>
      </w:pPr>
      <w:r w:rsidRPr="00877E1E">
        <w:rPr>
          <w:rFonts w:asciiTheme="majorHAnsi" w:hAnsiTheme="majorHAnsi"/>
          <w:sz w:val="24"/>
          <w:szCs w:val="24"/>
          <w:lang w:val="ru-RU"/>
        </w:rPr>
        <w:t>настроить яркость проектора без пересветов.</w:t>
      </w:r>
    </w:p>
    <w:p w14:paraId="26437668" w14:textId="1112574F" w:rsidR="00F00C85" w:rsidRDefault="00000000">
      <w:pPr>
        <w:rPr>
          <w:rFonts w:asciiTheme="majorHAnsi" w:hAnsiTheme="majorHAnsi"/>
          <w:sz w:val="24"/>
          <w:szCs w:val="24"/>
          <w:lang w:val="ru-RU"/>
        </w:rPr>
      </w:pPr>
      <w:r w:rsidRPr="007C6BDE">
        <w:rPr>
          <w:rFonts w:asciiTheme="majorHAnsi" w:hAnsiTheme="majorHAnsi"/>
          <w:sz w:val="24"/>
          <w:szCs w:val="24"/>
          <w:lang w:val="ru-RU"/>
        </w:rPr>
        <w:t xml:space="preserve">6. </w:t>
      </w:r>
    </w:p>
    <w:p w14:paraId="2446190F" w14:textId="77777777" w:rsidR="00724454" w:rsidRDefault="00724454" w:rsidP="00724454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ru-RU"/>
        </w:rPr>
        <w:t>Параметры проекта</w:t>
      </w:r>
      <w:r w:rsidRPr="00877E1E">
        <w:rPr>
          <w:rFonts w:asciiTheme="majorHAnsi" w:hAnsiTheme="majorHAnsi"/>
          <w:sz w:val="24"/>
          <w:szCs w:val="24"/>
          <w:lang w:val="ru-RU"/>
        </w:rPr>
        <w:t>:</w:t>
      </w:r>
    </w:p>
    <w:p w14:paraId="303C2C31" w14:textId="31A1EA25" w:rsidR="00724454" w:rsidRPr="00877E1E" w:rsidRDefault="00724454" w:rsidP="00724454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ru-RU"/>
        </w:rPr>
        <w:t>Наименование проекта</w:t>
      </w:r>
      <w:r w:rsidR="004E4A99">
        <w:rPr>
          <w:rFonts w:asciiTheme="majorHAnsi" w:hAnsiTheme="majorHAnsi"/>
          <w:sz w:val="24"/>
          <w:szCs w:val="24"/>
        </w:rPr>
        <w:t>;</w:t>
      </w:r>
    </w:p>
    <w:p w14:paraId="0F78222E" w14:textId="2BA06C01" w:rsidR="00724454" w:rsidRPr="00877E1E" w:rsidRDefault="00724454" w:rsidP="00724454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ru-RU"/>
        </w:rPr>
        <w:t>Номер проекта</w:t>
      </w:r>
      <w:r w:rsidR="004E4A99">
        <w:rPr>
          <w:rFonts w:asciiTheme="majorHAnsi" w:hAnsiTheme="majorHAnsi"/>
          <w:sz w:val="24"/>
          <w:szCs w:val="24"/>
        </w:rPr>
        <w:t>;</w:t>
      </w:r>
    </w:p>
    <w:p w14:paraId="0EC3F20A" w14:textId="445C1EAE" w:rsidR="00724454" w:rsidRPr="00877E1E" w:rsidRDefault="00724454" w:rsidP="00724454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ru-RU"/>
        </w:rPr>
        <w:t>Объект сканирования (сложность геометрии)</w:t>
      </w:r>
      <w:r w:rsidR="004E4A99">
        <w:rPr>
          <w:rFonts w:asciiTheme="majorHAnsi" w:hAnsiTheme="majorHAnsi"/>
          <w:sz w:val="24"/>
          <w:szCs w:val="24"/>
        </w:rPr>
        <w:t>;</w:t>
      </w:r>
    </w:p>
    <w:p w14:paraId="0E292D5F" w14:textId="1D11DB85" w:rsidR="00724454" w:rsidRDefault="00724454" w:rsidP="00724454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>Режим сканирования (Единый или несколько объектов)</w:t>
      </w:r>
      <w:r w:rsidR="004E4A99" w:rsidRPr="004E4A99">
        <w:rPr>
          <w:rFonts w:asciiTheme="majorHAnsi" w:hAnsiTheme="majorHAnsi"/>
          <w:sz w:val="24"/>
          <w:szCs w:val="24"/>
          <w:lang w:val="ru-RU"/>
        </w:rPr>
        <w:t>;</w:t>
      </w:r>
    </w:p>
    <w:p w14:paraId="5CBE50C7" w14:textId="511F3CC8" w:rsidR="00724454" w:rsidRDefault="00724454" w:rsidP="00724454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>Траектория сканирования (быстрое или летальное сканирования)</w:t>
      </w:r>
      <w:r w:rsidR="004E4A99" w:rsidRPr="004E4A99">
        <w:rPr>
          <w:rFonts w:asciiTheme="majorHAnsi" w:hAnsiTheme="majorHAnsi"/>
          <w:sz w:val="24"/>
          <w:szCs w:val="24"/>
          <w:lang w:val="ru-RU"/>
        </w:rPr>
        <w:t>;</w:t>
      </w:r>
    </w:p>
    <w:p w14:paraId="0C2DD623" w14:textId="366B98BA" w:rsidR="00724454" w:rsidRDefault="00724454" w:rsidP="00724454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>Рабочий каталог</w:t>
      </w:r>
      <w:r w:rsidR="004E4A99">
        <w:rPr>
          <w:rFonts w:asciiTheme="majorHAnsi" w:hAnsiTheme="majorHAnsi"/>
          <w:sz w:val="24"/>
          <w:szCs w:val="24"/>
        </w:rPr>
        <w:t>;</w:t>
      </w:r>
    </w:p>
    <w:p w14:paraId="74B02346" w14:textId="58CEE9C4" w:rsidR="00724454" w:rsidRPr="00724454" w:rsidRDefault="00724454" w:rsidP="00724454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>Усиление экспозиции</w:t>
      </w:r>
      <w:r w:rsidR="004E4A99">
        <w:rPr>
          <w:rFonts w:asciiTheme="majorHAnsi" w:hAnsiTheme="majorHAnsi"/>
          <w:sz w:val="24"/>
          <w:szCs w:val="24"/>
        </w:rPr>
        <w:t>.</w:t>
      </w:r>
    </w:p>
    <w:p w14:paraId="05224887" w14:textId="2B512956" w:rsidR="00F00C85" w:rsidRDefault="00000000">
      <w:pPr>
        <w:rPr>
          <w:rFonts w:asciiTheme="majorHAnsi" w:hAnsiTheme="majorHAnsi"/>
          <w:sz w:val="24"/>
          <w:szCs w:val="24"/>
          <w:lang w:val="ru-RU"/>
        </w:rPr>
      </w:pPr>
      <w:r w:rsidRPr="007C6BDE">
        <w:rPr>
          <w:rFonts w:asciiTheme="majorHAnsi" w:hAnsiTheme="majorHAnsi"/>
          <w:sz w:val="24"/>
          <w:szCs w:val="24"/>
          <w:lang w:val="ru-RU"/>
        </w:rPr>
        <w:t xml:space="preserve">7. </w:t>
      </w:r>
    </w:p>
    <w:p w14:paraId="2AD5CF0C" w14:textId="02087C88" w:rsidR="00724454" w:rsidRPr="00724454" w:rsidRDefault="00724454" w:rsidP="00724454">
      <w:pPr>
        <w:spacing w:after="0"/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Перед основным сканированием проводится тестовое сканирование, чтобы:</w:t>
      </w:r>
    </w:p>
    <w:p w14:paraId="6774CCD5" w14:textId="22C6C86A" w:rsidR="00724454" w:rsidRPr="00724454" w:rsidRDefault="00724454" w:rsidP="00724454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оценить качество захвата геометрии;</w:t>
      </w:r>
    </w:p>
    <w:p w14:paraId="06E3008B" w14:textId="6995BAC1" w:rsidR="00724454" w:rsidRPr="00724454" w:rsidRDefault="00724454" w:rsidP="00724454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lastRenderedPageBreak/>
        <w:t>корректно настроить яркость и плоскость отсечения;</w:t>
      </w:r>
    </w:p>
    <w:p w14:paraId="699FAE4F" w14:textId="4C35F414" w:rsidR="00877E1E" w:rsidRPr="00724454" w:rsidRDefault="00724454" w:rsidP="00724454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исключить лишние зоны сканирования.</w:t>
      </w:r>
    </w:p>
    <w:p w14:paraId="5004DD9F" w14:textId="77777777" w:rsidR="00724454" w:rsidRDefault="00000000">
      <w:pPr>
        <w:rPr>
          <w:rFonts w:asciiTheme="majorHAnsi" w:hAnsiTheme="majorHAnsi"/>
          <w:sz w:val="24"/>
          <w:szCs w:val="24"/>
          <w:lang w:val="ru-RU"/>
        </w:rPr>
      </w:pPr>
      <w:r w:rsidRPr="007C6BDE">
        <w:rPr>
          <w:rFonts w:asciiTheme="majorHAnsi" w:hAnsiTheme="majorHAnsi"/>
          <w:sz w:val="24"/>
          <w:szCs w:val="24"/>
          <w:lang w:val="ru-RU"/>
        </w:rPr>
        <w:t xml:space="preserve">8. </w:t>
      </w:r>
    </w:p>
    <w:p w14:paraId="393BAB4E" w14:textId="3649C1CC" w:rsidR="00724454" w:rsidRDefault="00724454" w:rsidP="00724454">
      <w:pPr>
        <w:spacing w:after="0"/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При создании полигональной модели задаются параметры:</w:t>
      </w:r>
    </w:p>
    <w:p w14:paraId="7C4D5A52" w14:textId="10283257" w:rsid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>Точное выравнивание сканов</w:t>
      </w:r>
      <w:r w:rsidR="004E4A99">
        <w:rPr>
          <w:rFonts w:asciiTheme="majorHAnsi" w:hAnsiTheme="majorHAnsi"/>
          <w:sz w:val="24"/>
          <w:szCs w:val="24"/>
        </w:rPr>
        <w:t>;</w:t>
      </w:r>
    </w:p>
    <w:p w14:paraId="69ACC7E1" w14:textId="701C7E5A" w:rsid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 xml:space="preserve">Детализация </w:t>
      </w:r>
      <w:r>
        <w:rPr>
          <w:rFonts w:asciiTheme="majorHAnsi" w:hAnsiTheme="majorHAnsi"/>
          <w:sz w:val="24"/>
          <w:szCs w:val="24"/>
        </w:rPr>
        <w:t xml:space="preserve">Mesh </w:t>
      </w:r>
      <w:r>
        <w:rPr>
          <w:rFonts w:asciiTheme="majorHAnsi" w:hAnsiTheme="majorHAnsi"/>
          <w:sz w:val="24"/>
          <w:szCs w:val="24"/>
          <w:lang w:val="ru-RU"/>
        </w:rPr>
        <w:t>модели</w:t>
      </w:r>
      <w:r w:rsidR="004E4A99">
        <w:rPr>
          <w:rFonts w:asciiTheme="majorHAnsi" w:hAnsiTheme="majorHAnsi"/>
          <w:sz w:val="24"/>
          <w:szCs w:val="24"/>
        </w:rPr>
        <w:t>;</w:t>
      </w:r>
    </w:p>
    <w:p w14:paraId="5F3A1ABA" w14:textId="6AA8FDC6" w:rsid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>Сужение границ заливки отверстий</w:t>
      </w:r>
      <w:r w:rsidR="004E4A99">
        <w:rPr>
          <w:rFonts w:asciiTheme="majorHAnsi" w:hAnsiTheme="majorHAnsi"/>
          <w:sz w:val="24"/>
          <w:szCs w:val="24"/>
        </w:rPr>
        <w:t>;</w:t>
      </w:r>
    </w:p>
    <w:p w14:paraId="68358A00" w14:textId="75481DB7" w:rsidR="00724454" w:rsidRP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 xml:space="preserve">Сглаживание </w:t>
      </w:r>
      <w:r>
        <w:rPr>
          <w:rFonts w:asciiTheme="majorHAnsi" w:hAnsiTheme="majorHAnsi"/>
          <w:sz w:val="24"/>
          <w:szCs w:val="24"/>
        </w:rPr>
        <w:t>Mesh</w:t>
      </w:r>
      <w:r w:rsidR="004E4A99">
        <w:rPr>
          <w:rFonts w:asciiTheme="majorHAnsi" w:hAnsiTheme="majorHAnsi"/>
          <w:sz w:val="24"/>
          <w:szCs w:val="24"/>
        </w:rPr>
        <w:t>;</w:t>
      </w:r>
    </w:p>
    <w:p w14:paraId="06C69B55" w14:textId="0A77D137" w:rsidR="00724454" w:rsidRP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t>Уменьшение кол-ва треугольников</w:t>
      </w:r>
      <w:r w:rsidR="004E4A99">
        <w:rPr>
          <w:rFonts w:asciiTheme="majorHAnsi" w:hAnsiTheme="majorHAnsi"/>
          <w:sz w:val="24"/>
          <w:szCs w:val="24"/>
        </w:rPr>
        <w:t>.</w:t>
      </w:r>
    </w:p>
    <w:p w14:paraId="74CAB40B" w14:textId="77777777" w:rsidR="00724454" w:rsidRDefault="00000000">
      <w:pPr>
        <w:rPr>
          <w:rFonts w:asciiTheme="majorHAnsi" w:hAnsiTheme="majorHAnsi"/>
          <w:sz w:val="24"/>
          <w:szCs w:val="24"/>
          <w:lang w:val="ru-RU"/>
        </w:rPr>
      </w:pPr>
      <w:r w:rsidRPr="007C6BDE">
        <w:rPr>
          <w:rFonts w:asciiTheme="majorHAnsi" w:hAnsiTheme="majorHAnsi"/>
          <w:sz w:val="24"/>
          <w:szCs w:val="24"/>
          <w:lang w:val="ru-RU"/>
        </w:rPr>
        <w:t xml:space="preserve">9. </w:t>
      </w:r>
    </w:p>
    <w:p w14:paraId="121AC621" w14:textId="2EBEA3D0" w:rsidR="00724454" w:rsidRPr="00724454" w:rsidRDefault="00724454" w:rsidP="00724454">
      <w:pPr>
        <w:spacing w:after="0"/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В ПО доступны инструменты:</w:t>
      </w:r>
    </w:p>
    <w:p w14:paraId="282F9890" w14:textId="1F557DA1" w:rsidR="00724454" w:rsidRP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полигональное лассо;</w:t>
      </w:r>
    </w:p>
    <w:p w14:paraId="44FC851C" w14:textId="5BFF830D" w:rsidR="00724454" w:rsidRP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прямоугольное лассо;</w:t>
      </w:r>
    </w:p>
    <w:p w14:paraId="268B50E0" w14:textId="6AC75C2E" w:rsidR="00724454" w:rsidRP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удаление выбранных точек;</w:t>
      </w:r>
    </w:p>
    <w:p w14:paraId="49AA62B6" w14:textId="446BAC20" w:rsidR="00724454" w:rsidRP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отмена изменений;</w:t>
      </w:r>
    </w:p>
    <w:p w14:paraId="41EAFA24" w14:textId="7B681650" w:rsidR="00724454" w:rsidRP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совмещение сканов по трём точкам.</w:t>
      </w:r>
    </w:p>
    <w:p w14:paraId="4A44A9EB" w14:textId="08757A91" w:rsidR="00F00C85" w:rsidRDefault="00000000">
      <w:pPr>
        <w:rPr>
          <w:rFonts w:asciiTheme="majorHAnsi" w:hAnsiTheme="majorHAnsi"/>
          <w:sz w:val="24"/>
          <w:szCs w:val="24"/>
          <w:lang w:val="ru-RU"/>
        </w:rPr>
      </w:pPr>
      <w:r w:rsidRPr="007C6BDE">
        <w:rPr>
          <w:rFonts w:asciiTheme="majorHAnsi" w:hAnsiTheme="majorHAnsi"/>
          <w:sz w:val="24"/>
          <w:szCs w:val="24"/>
          <w:lang w:val="ru-RU"/>
        </w:rPr>
        <w:t xml:space="preserve">10. </w:t>
      </w:r>
    </w:p>
    <w:p w14:paraId="792E9EB7" w14:textId="62871924" w:rsidR="00724454" w:rsidRDefault="00724454" w:rsidP="00724454">
      <w:pPr>
        <w:spacing w:after="0"/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Функция тестового сканирования используется для:</w:t>
      </w:r>
    </w:p>
    <w:p w14:paraId="05B7C513" w14:textId="212F55E1" w:rsidR="00724454" w:rsidRP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предварительной оценки качества захвата данных;</w:t>
      </w:r>
    </w:p>
    <w:p w14:paraId="76101D4D" w14:textId="1910E854" w:rsidR="00724454" w:rsidRP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проверки корректности настроек;</w:t>
      </w:r>
    </w:p>
    <w:p w14:paraId="6880598A" w14:textId="6EAC12AC" w:rsidR="00724454" w:rsidRPr="00724454" w:rsidRDefault="00724454" w:rsidP="00724454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  <w:lang w:val="ru-RU"/>
        </w:rPr>
      </w:pPr>
      <w:r w:rsidRPr="00724454">
        <w:rPr>
          <w:rFonts w:asciiTheme="majorHAnsi" w:hAnsiTheme="majorHAnsi"/>
          <w:sz w:val="24"/>
          <w:szCs w:val="24"/>
          <w:lang w:val="ru-RU"/>
        </w:rPr>
        <w:t>оптимизации параметров перед основным сканированием.</w:t>
      </w:r>
    </w:p>
    <w:p w14:paraId="6CDE4F0B" w14:textId="40566E2D" w:rsidR="00724454" w:rsidRDefault="00724454">
      <w:pPr>
        <w:rPr>
          <w:rFonts w:asciiTheme="majorHAnsi" w:hAnsiTheme="majorHAnsi"/>
          <w:sz w:val="24"/>
          <w:szCs w:val="24"/>
          <w:lang w:val="ru-RU"/>
        </w:rPr>
      </w:pPr>
      <w:r>
        <w:rPr>
          <w:rFonts w:asciiTheme="majorHAnsi" w:hAnsiTheme="majorHAnsi"/>
          <w:sz w:val="24"/>
          <w:szCs w:val="24"/>
          <w:lang w:val="ru-RU"/>
        </w:rPr>
        <w:br w:type="page"/>
      </w:r>
    </w:p>
    <w:p w14:paraId="4737716A" w14:textId="77777777" w:rsidR="00F00C85" w:rsidRDefault="00000000">
      <w:pPr>
        <w:pStyle w:val="Heading1"/>
        <w:spacing w:before="0" w:after="240"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ru-RU"/>
        </w:rPr>
        <w:lastRenderedPageBreak/>
        <w:t>Результаты работы</w:t>
      </w:r>
    </w:p>
    <w:p w14:paraId="3506CF91" w14:textId="77777777" w:rsidR="00F00C85" w:rsidRDefault="00F00C85">
      <w:pPr>
        <w:rPr>
          <w:rFonts w:asciiTheme="majorHAnsi" w:hAnsiTheme="majorHAnsi"/>
        </w:rPr>
      </w:pPr>
    </w:p>
    <w:sectPr w:rsidR="00F00C8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36660" w14:textId="77777777" w:rsidR="00BE18FA" w:rsidRDefault="00BE18FA">
      <w:pPr>
        <w:spacing w:after="0" w:line="240" w:lineRule="auto"/>
      </w:pPr>
      <w:r>
        <w:separator/>
      </w:r>
    </w:p>
  </w:endnote>
  <w:endnote w:type="continuationSeparator" w:id="0">
    <w:p w14:paraId="2304C82D" w14:textId="77777777" w:rsidR="00BE18FA" w:rsidRDefault="00BE1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42C71" w14:textId="77777777" w:rsidR="00BE18FA" w:rsidRDefault="00BE18FA">
      <w:pPr>
        <w:spacing w:after="0" w:line="240" w:lineRule="auto"/>
      </w:pPr>
      <w:r>
        <w:separator/>
      </w:r>
    </w:p>
  </w:footnote>
  <w:footnote w:type="continuationSeparator" w:id="0">
    <w:p w14:paraId="47423BFE" w14:textId="77777777" w:rsidR="00BE18FA" w:rsidRDefault="00BE1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5AAD"/>
    <w:multiLevelType w:val="multilevel"/>
    <w:tmpl w:val="EE9EC98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A7C666B"/>
    <w:multiLevelType w:val="hybridMultilevel"/>
    <w:tmpl w:val="BB682F22"/>
    <w:lvl w:ilvl="0" w:tplc="5F6417F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4451C"/>
    <w:multiLevelType w:val="hybridMultilevel"/>
    <w:tmpl w:val="2E76EE16"/>
    <w:lvl w:ilvl="0" w:tplc="9CD4EA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45ACA"/>
    <w:multiLevelType w:val="hybridMultilevel"/>
    <w:tmpl w:val="74623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7173F"/>
    <w:multiLevelType w:val="hybridMultilevel"/>
    <w:tmpl w:val="220ED8A0"/>
    <w:lvl w:ilvl="0" w:tplc="5F6417F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36AEC"/>
    <w:multiLevelType w:val="multilevel"/>
    <w:tmpl w:val="6CA224A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19A50A58"/>
    <w:multiLevelType w:val="hybridMultilevel"/>
    <w:tmpl w:val="18804DAA"/>
    <w:lvl w:ilvl="0" w:tplc="9CD4EA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F6938"/>
    <w:multiLevelType w:val="hybridMultilevel"/>
    <w:tmpl w:val="902C4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084C98"/>
    <w:multiLevelType w:val="hybridMultilevel"/>
    <w:tmpl w:val="8A020C3C"/>
    <w:lvl w:ilvl="0" w:tplc="9CD4EA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C4D7A"/>
    <w:multiLevelType w:val="multilevel"/>
    <w:tmpl w:val="21506B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0" w15:restartNumberingAfterBreak="0">
    <w:nsid w:val="497667B3"/>
    <w:multiLevelType w:val="multilevel"/>
    <w:tmpl w:val="F5F8B7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1" w15:restartNumberingAfterBreak="0">
    <w:nsid w:val="4A2D7357"/>
    <w:multiLevelType w:val="hybridMultilevel"/>
    <w:tmpl w:val="2998019E"/>
    <w:lvl w:ilvl="0" w:tplc="9CD4EA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26295"/>
    <w:multiLevelType w:val="multilevel"/>
    <w:tmpl w:val="9018792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3" w15:restartNumberingAfterBreak="0">
    <w:nsid w:val="531178BE"/>
    <w:multiLevelType w:val="hybridMultilevel"/>
    <w:tmpl w:val="B908E6E8"/>
    <w:lvl w:ilvl="0" w:tplc="5F6417F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B4175"/>
    <w:multiLevelType w:val="hybridMultilevel"/>
    <w:tmpl w:val="F39414B4"/>
    <w:lvl w:ilvl="0" w:tplc="9CD4EA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793FAD"/>
    <w:multiLevelType w:val="hybridMultilevel"/>
    <w:tmpl w:val="0F5EE1AE"/>
    <w:lvl w:ilvl="0" w:tplc="9CD4EA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D5E4C"/>
    <w:multiLevelType w:val="multilevel"/>
    <w:tmpl w:val="C2EC7A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7" w15:restartNumberingAfterBreak="0">
    <w:nsid w:val="616238AC"/>
    <w:multiLevelType w:val="hybridMultilevel"/>
    <w:tmpl w:val="B52270E6"/>
    <w:lvl w:ilvl="0" w:tplc="5F6417F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BD2EA7"/>
    <w:multiLevelType w:val="hybridMultilevel"/>
    <w:tmpl w:val="0B38D98C"/>
    <w:lvl w:ilvl="0" w:tplc="9CD4EA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A71543"/>
    <w:multiLevelType w:val="multilevel"/>
    <w:tmpl w:val="D326F8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0" w15:restartNumberingAfterBreak="0">
    <w:nsid w:val="75521C8C"/>
    <w:multiLevelType w:val="multilevel"/>
    <w:tmpl w:val="C0E4717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1" w15:restartNumberingAfterBreak="0">
    <w:nsid w:val="77EA18D8"/>
    <w:multiLevelType w:val="multilevel"/>
    <w:tmpl w:val="B84E157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2116561455">
    <w:abstractNumId w:val="10"/>
  </w:num>
  <w:num w:numId="2" w16cid:durableId="394280841">
    <w:abstractNumId w:val="12"/>
  </w:num>
  <w:num w:numId="3" w16cid:durableId="49037709">
    <w:abstractNumId w:val="5"/>
  </w:num>
  <w:num w:numId="4" w16cid:durableId="649290155">
    <w:abstractNumId w:val="16"/>
  </w:num>
  <w:num w:numId="5" w16cid:durableId="619651903">
    <w:abstractNumId w:val="21"/>
  </w:num>
  <w:num w:numId="6" w16cid:durableId="1432555453">
    <w:abstractNumId w:val="20"/>
  </w:num>
  <w:num w:numId="7" w16cid:durableId="1170683071">
    <w:abstractNumId w:val="0"/>
  </w:num>
  <w:num w:numId="8" w16cid:durableId="505479985">
    <w:abstractNumId w:val="9"/>
  </w:num>
  <w:num w:numId="9" w16cid:durableId="368847974">
    <w:abstractNumId w:val="19"/>
  </w:num>
  <w:num w:numId="10" w16cid:durableId="1978336729">
    <w:abstractNumId w:val="3"/>
  </w:num>
  <w:num w:numId="11" w16cid:durableId="1428038302">
    <w:abstractNumId w:val="17"/>
  </w:num>
  <w:num w:numId="12" w16cid:durableId="1208955872">
    <w:abstractNumId w:val="13"/>
  </w:num>
  <w:num w:numId="13" w16cid:durableId="2115203309">
    <w:abstractNumId w:val="4"/>
  </w:num>
  <w:num w:numId="14" w16cid:durableId="38088833">
    <w:abstractNumId w:val="1"/>
  </w:num>
  <w:num w:numId="15" w16cid:durableId="978803952">
    <w:abstractNumId w:val="7"/>
  </w:num>
  <w:num w:numId="16" w16cid:durableId="1204488640">
    <w:abstractNumId w:val="8"/>
  </w:num>
  <w:num w:numId="17" w16cid:durableId="1501695523">
    <w:abstractNumId w:val="14"/>
  </w:num>
  <w:num w:numId="18" w16cid:durableId="555557040">
    <w:abstractNumId w:val="11"/>
  </w:num>
  <w:num w:numId="19" w16cid:durableId="2005431736">
    <w:abstractNumId w:val="15"/>
  </w:num>
  <w:num w:numId="20" w16cid:durableId="1959410815">
    <w:abstractNumId w:val="6"/>
  </w:num>
  <w:num w:numId="21" w16cid:durableId="1176699203">
    <w:abstractNumId w:val="2"/>
  </w:num>
  <w:num w:numId="22" w16cid:durableId="17703940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0C85"/>
    <w:rsid w:val="00313F6F"/>
    <w:rsid w:val="004E4A99"/>
    <w:rsid w:val="00724454"/>
    <w:rsid w:val="007C6BDE"/>
    <w:rsid w:val="00856447"/>
    <w:rsid w:val="00877E1E"/>
    <w:rsid w:val="00A03947"/>
    <w:rsid w:val="00BE18FA"/>
    <w:rsid w:val="00C64E40"/>
    <w:rsid w:val="00F0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395F"/>
  <w15:docId w15:val="{153B36F4-2061-4C31-88CC-481DD29D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NKTKLN</cp:lastModifiedBy>
  <cp:revision>8</cp:revision>
  <dcterms:created xsi:type="dcterms:W3CDTF">2025-11-19T08:40:00Z</dcterms:created>
  <dcterms:modified xsi:type="dcterms:W3CDTF">2025-12-17T10:21:00Z</dcterms:modified>
  <cp:category/>
</cp:coreProperties>
</file>