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0020" w14:textId="77777777" w:rsidR="00007682" w:rsidRPr="006A4AE1" w:rsidRDefault="00000000" w:rsidP="006A4AE1">
      <w:pPr>
        <w:pStyle w:val="Heading1"/>
        <w:rPr>
          <w:rFonts w:ascii="Times New Roman" w:hAnsi="Times New Roman" w:cs="Times New Roman"/>
          <w:color w:val="000000" w:themeColor="text1"/>
          <w:sz w:val="40"/>
          <w:szCs w:val="40"/>
          <w:lang w:val="ru-RU"/>
        </w:rPr>
      </w:pPr>
      <w:bookmarkStart w:id="0" w:name="X1187b904d34cd6c7fcd643c905868fb83776e07"/>
      <w:r w:rsidRPr="006A4AE1">
        <w:rPr>
          <w:rFonts w:ascii="Times New Roman" w:hAnsi="Times New Roman" w:cs="Times New Roman"/>
          <w:color w:val="000000" w:themeColor="text1"/>
          <w:sz w:val="40"/>
          <w:szCs w:val="40"/>
          <w:lang w:val="ru-RU"/>
        </w:rPr>
        <w:t>Страхование от терроризма: история и современность</w:t>
      </w:r>
    </w:p>
    <w:p w14:paraId="18E9B401" w14:textId="77777777" w:rsidR="00007682" w:rsidRPr="006A4AE1" w:rsidRDefault="00000000" w:rsidP="006A4AE1">
      <w:pPr>
        <w:pStyle w:val="Heading2"/>
        <w:rPr>
          <w:rFonts w:ascii="Times New Roman" w:hAnsi="Times New Roman" w:cs="Times New Roman"/>
          <w:color w:val="000000" w:themeColor="text1"/>
          <w:sz w:val="36"/>
          <w:szCs w:val="36"/>
          <w:lang w:val="ru-RU"/>
        </w:rPr>
      </w:pPr>
      <w:bookmarkStart w:id="1" w:name="введение"/>
      <w:r w:rsidRPr="006A4AE1">
        <w:rPr>
          <w:rFonts w:ascii="Times New Roman" w:hAnsi="Times New Roman" w:cs="Times New Roman"/>
          <w:color w:val="000000" w:themeColor="text1"/>
          <w:sz w:val="36"/>
          <w:szCs w:val="36"/>
          <w:lang w:val="ru-RU"/>
        </w:rPr>
        <w:t>Введение</w:t>
      </w:r>
    </w:p>
    <w:p w14:paraId="58AB3ED0" w14:textId="0B59619F" w:rsidR="00007682" w:rsidRPr="006A4AE1" w:rsidRDefault="003512A8">
      <w:pPr>
        <w:pStyle w:val="FirstParagraph"/>
        <w:ind w:firstLine="720"/>
        <w:jc w:val="both"/>
        <w:rPr>
          <w:rFonts w:ascii="Times New Roman" w:hAnsi="Times New Roman" w:cs="Times New Roman"/>
          <w:color w:val="000000" w:themeColor="text1"/>
          <w:sz w:val="28"/>
          <w:szCs w:val="28"/>
          <w:lang w:val="ru-RU"/>
        </w:rPr>
      </w:pPr>
      <w:r w:rsidRPr="003512A8">
        <w:rPr>
          <w:rFonts w:ascii="Times New Roman" w:hAnsi="Times New Roman" w:cs="Times New Roman"/>
          <w:color w:val="000000" w:themeColor="text1"/>
          <w:sz w:val="28"/>
          <w:szCs w:val="28"/>
          <w:lang w:val="ru-RU"/>
        </w:rPr>
        <w:t>Страхование от терроризма представляет собой специализированное направление страховой деятельности, направленное на компенсацию ущерба, возникающего вследствие террористических актов. Формирование данного сегмента страхового рынка обусловлено процессами глобализации, изменением характера угроз, а также развитием международных экономических и политических связей. В условиях увеличения террористической активности возрастает потребность в создании эффективных механизмов страховой защиты интересов государства, бизнеса и частных лиц.</w:t>
      </w:r>
    </w:p>
    <w:p w14:paraId="3C959119"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2" w:name="актуальность-темы-исследования"/>
      <w:r w:rsidRPr="006A4AE1">
        <w:rPr>
          <w:rFonts w:ascii="Times New Roman" w:hAnsi="Times New Roman" w:cs="Times New Roman"/>
          <w:color w:val="000000" w:themeColor="text1"/>
          <w:sz w:val="32"/>
          <w:szCs w:val="32"/>
          <w:lang w:val="ru-RU"/>
        </w:rPr>
        <w:t>Актуальность темы исследования</w:t>
      </w:r>
    </w:p>
    <w:p w14:paraId="50EC3643" w14:textId="60A28F8B" w:rsidR="00007682" w:rsidRPr="006A4AE1" w:rsidRDefault="00097FF3">
      <w:pPr>
        <w:pStyle w:val="FirstParagraph"/>
        <w:ind w:firstLine="720"/>
        <w:jc w:val="both"/>
        <w:rPr>
          <w:rFonts w:ascii="Times New Roman" w:hAnsi="Times New Roman" w:cs="Times New Roman"/>
          <w:color w:val="000000" w:themeColor="text1"/>
          <w:sz w:val="28"/>
          <w:szCs w:val="28"/>
          <w:lang w:val="ru-RU"/>
        </w:rPr>
      </w:pPr>
      <w:r w:rsidRPr="00097FF3">
        <w:rPr>
          <w:rFonts w:ascii="Times New Roman" w:hAnsi="Times New Roman" w:cs="Times New Roman"/>
          <w:color w:val="000000" w:themeColor="text1"/>
          <w:sz w:val="28"/>
          <w:szCs w:val="28"/>
          <w:lang w:val="ru-RU"/>
        </w:rPr>
        <w:t>В современных условиях возможный ущерб от террористических актов может достигать миллиардных сумм, представляя угрозу как для отдельных хозяйствующих субъектов, так и для национальных экономик в целом. Постоянное совершенствование методов деятельности международных террористических организаций требует от страховых компаний регулярного пересмотра параметров страхового покрытия и тарифной политики. Обеспечение экономической стабильности напрямую связано со способностью минимизировать финансовые последствия террористических актов и обеспечивать непрерывность предпринимательской деятельности в случае повреждения инфраструктуры и имущества.</w:t>
      </w:r>
      <w:bookmarkEnd w:id="2"/>
    </w:p>
    <w:p w14:paraId="10EA7B70"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3" w:name="X13730b0927ee84946e62fa8aea7e328d723bc1d"/>
      <w:r w:rsidRPr="006A4AE1">
        <w:rPr>
          <w:rFonts w:ascii="Times New Roman" w:hAnsi="Times New Roman" w:cs="Times New Roman"/>
          <w:color w:val="000000" w:themeColor="text1"/>
          <w:sz w:val="32"/>
          <w:szCs w:val="32"/>
          <w:lang w:val="ru-RU"/>
        </w:rPr>
        <w:t>Исторические предпосылки формирования системы страхования от терроризма</w:t>
      </w:r>
    </w:p>
    <w:p w14:paraId="0E8E3C07" w14:textId="2C3EAD88" w:rsidR="00007682" w:rsidRPr="006A4AE1" w:rsidRDefault="00097FF3">
      <w:pPr>
        <w:pStyle w:val="FirstParagraph"/>
        <w:ind w:firstLine="720"/>
        <w:jc w:val="both"/>
        <w:rPr>
          <w:rFonts w:ascii="Times New Roman" w:hAnsi="Times New Roman" w:cs="Times New Roman"/>
          <w:color w:val="000000" w:themeColor="text1"/>
          <w:sz w:val="28"/>
          <w:szCs w:val="28"/>
          <w:lang w:val="ru-RU"/>
        </w:rPr>
      </w:pPr>
      <w:r w:rsidRPr="00097FF3">
        <w:rPr>
          <w:rFonts w:ascii="Times New Roman" w:hAnsi="Times New Roman" w:cs="Times New Roman"/>
          <w:color w:val="000000" w:themeColor="text1"/>
          <w:sz w:val="28"/>
          <w:szCs w:val="28"/>
          <w:lang w:val="ru-RU"/>
        </w:rPr>
        <w:t>Практика страхования террористических рисков начала формироваться задолго до событий 11 сентября 2001 года. В советский период страхование дипломатических представительств за границей и внешнеторговых операций стало основой осознания необходимости защиты от политически мотивированных угроз. В постсоветский период накопленный опыт позволил отечественным страховым компаниям разработать специализированные страховые продукты, направленные на компенсацию ущерба от террористических актов. Важной вехой стало начало 2000-х годов, когда вследствие резкого роста стоимости перестраховочных услуг на западных рынках шесть крупнейших страховых компаний инициировали создание Российского антитеррористического страхового пула (РАТСП), реализовав принцип коллективного распределения рисков</w:t>
      </w:r>
      <w:r w:rsidR="00000000" w:rsidRPr="006A4AE1">
        <w:rPr>
          <w:rFonts w:ascii="Times New Roman" w:hAnsi="Times New Roman" w:cs="Times New Roman"/>
          <w:color w:val="000000" w:themeColor="text1"/>
          <w:sz w:val="28"/>
          <w:szCs w:val="28"/>
          <w:lang w:val="ru-RU"/>
        </w:rPr>
        <w:t>.</w:t>
      </w:r>
      <w:bookmarkEnd w:id="3"/>
    </w:p>
    <w:p w14:paraId="01A17ED6"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4" w:name="X8734c730ae3125d815d5d13f55489e06a9252cf"/>
      <w:r w:rsidRPr="006A4AE1">
        <w:rPr>
          <w:rFonts w:ascii="Times New Roman" w:hAnsi="Times New Roman" w:cs="Times New Roman"/>
          <w:color w:val="000000" w:themeColor="text1"/>
          <w:sz w:val="32"/>
          <w:szCs w:val="32"/>
          <w:lang w:val="ru-RU"/>
        </w:rPr>
        <w:lastRenderedPageBreak/>
        <w:t>Современные вызовы и тенденции в страховании террористических рисков</w:t>
      </w:r>
    </w:p>
    <w:p w14:paraId="2B8B8440" w14:textId="2CBE5AEF" w:rsidR="00007682" w:rsidRPr="00097FF3" w:rsidRDefault="00097FF3">
      <w:pPr>
        <w:pStyle w:val="FirstParagraph"/>
        <w:ind w:firstLine="720"/>
        <w:jc w:val="both"/>
        <w:rPr>
          <w:rFonts w:ascii="Times New Roman" w:hAnsi="Times New Roman" w:cs="Times New Roman"/>
          <w:color w:val="000000" w:themeColor="text1"/>
          <w:sz w:val="28"/>
          <w:szCs w:val="28"/>
          <w:lang w:val="ru-RU"/>
        </w:rPr>
      </w:pPr>
      <w:r w:rsidRPr="00097FF3">
        <w:rPr>
          <w:rFonts w:ascii="Times New Roman" w:hAnsi="Times New Roman" w:cs="Times New Roman"/>
          <w:color w:val="000000" w:themeColor="text1"/>
          <w:sz w:val="28"/>
          <w:szCs w:val="28"/>
          <w:lang w:val="ru-RU"/>
        </w:rPr>
        <w:t>Современная геополитическая обстановка, характеризующаяся высокой нестабильностью, цифровой трансформацией и эволюцией методов террористической деятельности, требует от страхового сообщества постоянного усовершенствования методов управления рисками. В современных условиях можно выделить несколько ключевых направлений</w:t>
      </w:r>
      <w:r w:rsidR="00000000" w:rsidRPr="00097FF3">
        <w:rPr>
          <w:rFonts w:ascii="Times New Roman" w:hAnsi="Times New Roman" w:cs="Times New Roman"/>
          <w:color w:val="000000" w:themeColor="text1"/>
          <w:sz w:val="28"/>
          <w:szCs w:val="28"/>
          <w:lang w:val="ru-RU"/>
        </w:rPr>
        <w:t>:</w:t>
      </w:r>
    </w:p>
    <w:p w14:paraId="225D610C" w14:textId="3ED5D421" w:rsidR="00007682" w:rsidRPr="006A4AE1" w:rsidRDefault="00000000">
      <w:pPr>
        <w:pStyle w:val="Compact"/>
        <w:numPr>
          <w:ilvl w:val="0"/>
          <w:numId w:val="2"/>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Совершенствование методологии оценки рисков.</w:t>
      </w:r>
      <w:r w:rsidRPr="006A4AE1">
        <w:rPr>
          <w:rFonts w:ascii="Times New Roman" w:hAnsi="Times New Roman" w:cs="Times New Roman"/>
          <w:color w:val="000000" w:themeColor="text1"/>
          <w:sz w:val="28"/>
          <w:szCs w:val="28"/>
          <w:lang w:val="ru-RU"/>
        </w:rPr>
        <w:t xml:space="preserve"> Страховые </w:t>
      </w:r>
      <w:r w:rsidR="00097FF3" w:rsidRPr="00097FF3">
        <w:rPr>
          <w:rFonts w:ascii="Times New Roman" w:hAnsi="Times New Roman" w:cs="Times New Roman"/>
          <w:color w:val="000000" w:themeColor="text1"/>
          <w:sz w:val="28"/>
          <w:szCs w:val="28"/>
          <w:lang w:val="ru-RU"/>
        </w:rPr>
        <w:t>организации активно используют современные аналитические инструменты, включая методы вероятностного моделирования и цифровые технологии, что позволяет более точно прогнозировать потенциальные убытки и оптимизировать тарифные ставки</w:t>
      </w:r>
      <w:r w:rsidRPr="006A4AE1">
        <w:rPr>
          <w:rFonts w:ascii="Times New Roman" w:hAnsi="Times New Roman" w:cs="Times New Roman"/>
          <w:color w:val="000000" w:themeColor="text1"/>
          <w:sz w:val="28"/>
          <w:szCs w:val="28"/>
          <w:lang w:val="ru-RU"/>
        </w:rPr>
        <w:t>.</w:t>
      </w:r>
    </w:p>
    <w:p w14:paraId="7360C782" w14:textId="452AEF2C" w:rsidR="00007682" w:rsidRPr="006A4AE1" w:rsidRDefault="00000000">
      <w:pPr>
        <w:pStyle w:val="Compact"/>
        <w:numPr>
          <w:ilvl w:val="0"/>
          <w:numId w:val="2"/>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Развитие государственно-частного партнерства.</w:t>
      </w:r>
      <w:r w:rsidRPr="006A4AE1">
        <w:rPr>
          <w:rFonts w:ascii="Times New Roman" w:hAnsi="Times New Roman" w:cs="Times New Roman"/>
          <w:color w:val="000000" w:themeColor="text1"/>
          <w:sz w:val="28"/>
          <w:szCs w:val="28"/>
          <w:lang w:val="ru-RU"/>
        </w:rPr>
        <w:t xml:space="preserve"> Государство </w:t>
      </w:r>
      <w:r w:rsidR="00097FF3" w:rsidRPr="00097FF3">
        <w:rPr>
          <w:rFonts w:ascii="Times New Roman" w:hAnsi="Times New Roman" w:cs="Times New Roman"/>
          <w:color w:val="000000" w:themeColor="text1"/>
          <w:sz w:val="28"/>
          <w:szCs w:val="28"/>
          <w:lang w:val="ru-RU"/>
        </w:rPr>
        <w:t>продолжает играть важную роль, участвуя в регулировании отрасли, создании компенсационных механизмов и перестраховочных программах, что способствует финансовой устойчивости страховых организаций в кризисные периоды</w:t>
      </w:r>
      <w:r w:rsidRPr="006A4AE1">
        <w:rPr>
          <w:rFonts w:ascii="Times New Roman" w:hAnsi="Times New Roman" w:cs="Times New Roman"/>
          <w:color w:val="000000" w:themeColor="text1"/>
          <w:sz w:val="28"/>
          <w:szCs w:val="28"/>
          <w:lang w:val="ru-RU"/>
        </w:rPr>
        <w:t>.</w:t>
      </w:r>
    </w:p>
    <w:p w14:paraId="62D2CCFC" w14:textId="44CE5CE8" w:rsidR="00007682" w:rsidRPr="006A4AE1" w:rsidRDefault="00000000">
      <w:pPr>
        <w:pStyle w:val="Compact"/>
        <w:numPr>
          <w:ilvl w:val="0"/>
          <w:numId w:val="2"/>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Эволюция нормативно-правовой базы.</w:t>
      </w:r>
      <w:r w:rsidRPr="006A4AE1">
        <w:rPr>
          <w:rFonts w:ascii="Times New Roman" w:hAnsi="Times New Roman" w:cs="Times New Roman"/>
          <w:color w:val="000000" w:themeColor="text1"/>
          <w:sz w:val="28"/>
          <w:szCs w:val="28"/>
          <w:lang w:val="ru-RU"/>
        </w:rPr>
        <w:t xml:space="preserve"> Система </w:t>
      </w:r>
      <w:r w:rsidR="00097FF3" w:rsidRPr="00097FF3">
        <w:rPr>
          <w:rFonts w:ascii="Times New Roman" w:hAnsi="Times New Roman" w:cs="Times New Roman"/>
          <w:color w:val="000000" w:themeColor="text1"/>
          <w:sz w:val="28"/>
          <w:szCs w:val="28"/>
          <w:lang w:val="ru-RU"/>
        </w:rPr>
        <w:t>страхования от террористических рисков постоянно адаптируется к изменениям законодательства, что выражается в совершенствовании условий страховых договоров, уточнении норм Гражданского кодекса и разработке специализированных нормативных актов, направленных на повышение качества и прозрачности страховой защиты</w:t>
      </w:r>
      <w:r w:rsidRPr="006A4AE1">
        <w:rPr>
          <w:rFonts w:ascii="Times New Roman" w:hAnsi="Times New Roman" w:cs="Times New Roman"/>
          <w:color w:val="000000" w:themeColor="text1"/>
          <w:sz w:val="28"/>
          <w:szCs w:val="28"/>
          <w:lang w:val="ru-RU"/>
        </w:rPr>
        <w:t>.</w:t>
      </w:r>
      <w:bookmarkEnd w:id="4"/>
    </w:p>
    <w:p w14:paraId="4C0EC06E"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5" w:name="X0f6daa7c220958f455baa71cfee27fa7433f0e4"/>
      <w:r w:rsidRPr="006A4AE1">
        <w:rPr>
          <w:rFonts w:ascii="Times New Roman" w:hAnsi="Times New Roman" w:cs="Times New Roman"/>
          <w:color w:val="000000" w:themeColor="text1"/>
          <w:sz w:val="32"/>
          <w:szCs w:val="32"/>
          <w:lang w:val="ru-RU"/>
        </w:rPr>
        <w:t>Стратегическое значение и перспективы развития</w:t>
      </w:r>
    </w:p>
    <w:p w14:paraId="6CF9107A" w14:textId="5C7C7083" w:rsidR="00007682" w:rsidRPr="006A4AE1" w:rsidRDefault="00000000">
      <w:pPr>
        <w:pStyle w:val="FirstParagraph"/>
        <w:ind w:firstLine="720"/>
        <w:jc w:val="both"/>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Стратегическая </w:t>
      </w:r>
      <w:r w:rsidR="00097FF3" w:rsidRPr="00097FF3">
        <w:rPr>
          <w:rFonts w:ascii="Times New Roman" w:hAnsi="Times New Roman" w:cs="Times New Roman"/>
          <w:color w:val="000000" w:themeColor="text1"/>
          <w:sz w:val="28"/>
          <w:szCs w:val="28"/>
          <w:lang w:val="ru-RU"/>
        </w:rPr>
        <w:t>значимость страхования от террористических рисков обусловлена совокупностью факторов</w:t>
      </w:r>
      <w:r w:rsidRPr="006A4AE1">
        <w:rPr>
          <w:rFonts w:ascii="Times New Roman" w:hAnsi="Times New Roman" w:cs="Times New Roman"/>
          <w:color w:val="000000" w:themeColor="text1"/>
          <w:sz w:val="28"/>
          <w:szCs w:val="28"/>
          <w:lang w:val="ru-RU"/>
        </w:rPr>
        <w:t>:</w:t>
      </w:r>
    </w:p>
    <w:p w14:paraId="29FA1454" w14:textId="6CA67467" w:rsidR="00007682" w:rsidRPr="006A4AE1" w:rsidRDefault="00000000">
      <w:pPr>
        <w:pStyle w:val="Compact"/>
        <w:numPr>
          <w:ilvl w:val="0"/>
          <w:numId w:val="3"/>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Обеспечение экономической стабильности.</w:t>
      </w:r>
      <w:r w:rsidRPr="006A4AE1">
        <w:rPr>
          <w:rFonts w:ascii="Times New Roman" w:hAnsi="Times New Roman" w:cs="Times New Roman"/>
          <w:color w:val="000000" w:themeColor="text1"/>
          <w:sz w:val="28"/>
          <w:szCs w:val="28"/>
          <w:lang w:val="ru-RU"/>
        </w:rPr>
        <w:t xml:space="preserve"> Крупные </w:t>
      </w:r>
      <w:r w:rsidR="00097FF3" w:rsidRPr="00097FF3">
        <w:rPr>
          <w:rFonts w:ascii="Times New Roman" w:hAnsi="Times New Roman" w:cs="Times New Roman"/>
          <w:color w:val="000000" w:themeColor="text1"/>
          <w:sz w:val="28"/>
          <w:szCs w:val="28"/>
          <w:lang w:val="ru-RU"/>
        </w:rPr>
        <w:t>финансовые потери, вызванные террористическими актами, могут привести к серьезным потрясениям, дестабилизирующим экономику страны или региона. В данном контексте страхование выполняет важную роль в системе финансового управления, позволяя компенсировать ущерб и способствовать восстановлению хозяйственной деятельности</w:t>
      </w:r>
      <w:r w:rsidRPr="006A4AE1">
        <w:rPr>
          <w:rFonts w:ascii="Times New Roman" w:hAnsi="Times New Roman" w:cs="Times New Roman"/>
          <w:color w:val="000000" w:themeColor="text1"/>
          <w:sz w:val="28"/>
          <w:szCs w:val="28"/>
          <w:lang w:val="ru-RU"/>
        </w:rPr>
        <w:t>.</w:t>
      </w:r>
    </w:p>
    <w:p w14:paraId="79EAA5AA" w14:textId="583F0060" w:rsidR="00007682" w:rsidRPr="006A4AE1" w:rsidRDefault="00000000">
      <w:pPr>
        <w:pStyle w:val="Compact"/>
        <w:numPr>
          <w:ilvl w:val="0"/>
          <w:numId w:val="3"/>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Учет геополитической динамики.</w:t>
      </w:r>
      <w:r w:rsidRPr="006A4AE1">
        <w:rPr>
          <w:rFonts w:ascii="Times New Roman" w:hAnsi="Times New Roman" w:cs="Times New Roman"/>
          <w:color w:val="000000" w:themeColor="text1"/>
          <w:sz w:val="28"/>
          <w:szCs w:val="28"/>
          <w:lang w:val="ru-RU"/>
        </w:rPr>
        <w:t xml:space="preserve"> Глобальные </w:t>
      </w:r>
      <w:r w:rsidR="00097FF3" w:rsidRPr="00097FF3">
        <w:rPr>
          <w:rFonts w:ascii="Times New Roman" w:hAnsi="Times New Roman" w:cs="Times New Roman"/>
          <w:color w:val="000000" w:themeColor="text1"/>
          <w:sz w:val="28"/>
          <w:szCs w:val="28"/>
          <w:lang w:val="ru-RU"/>
        </w:rPr>
        <w:t>политические изменения, усиление активности террористических группировок и военные конфликты формируют постоянную потребность в адаптации страховых продуктов, что требует от страховщиков оперативного реагирования на новые вызовы</w:t>
      </w:r>
      <w:r w:rsidRPr="006A4AE1">
        <w:rPr>
          <w:rFonts w:ascii="Times New Roman" w:hAnsi="Times New Roman" w:cs="Times New Roman"/>
          <w:color w:val="000000" w:themeColor="text1"/>
          <w:sz w:val="28"/>
          <w:szCs w:val="28"/>
          <w:lang w:val="ru-RU"/>
        </w:rPr>
        <w:t>.</w:t>
      </w:r>
    </w:p>
    <w:p w14:paraId="39E27214" w14:textId="65A861AD" w:rsidR="00007682" w:rsidRPr="006A4AE1" w:rsidRDefault="00000000">
      <w:pPr>
        <w:pStyle w:val="Compact"/>
        <w:numPr>
          <w:ilvl w:val="0"/>
          <w:numId w:val="3"/>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Соблюдение нормативных требований.</w:t>
      </w:r>
      <w:r w:rsidRPr="006A4AE1">
        <w:rPr>
          <w:rFonts w:ascii="Times New Roman" w:hAnsi="Times New Roman" w:cs="Times New Roman"/>
          <w:color w:val="000000" w:themeColor="text1"/>
          <w:sz w:val="28"/>
          <w:szCs w:val="28"/>
          <w:lang w:val="ru-RU"/>
        </w:rPr>
        <w:t xml:space="preserve"> Современное </w:t>
      </w:r>
      <w:r w:rsidR="00097FF3" w:rsidRPr="00097FF3">
        <w:rPr>
          <w:rFonts w:ascii="Times New Roman" w:hAnsi="Times New Roman" w:cs="Times New Roman"/>
          <w:color w:val="000000" w:themeColor="text1"/>
          <w:sz w:val="28"/>
          <w:szCs w:val="28"/>
          <w:lang w:val="ru-RU"/>
        </w:rPr>
        <w:t xml:space="preserve">законодательство предъявляет строгие требования к страховым компаниям в части исполнения обязательств по выплатам компенсаций и защите интересов клиентов, что стимулирует развитие </w:t>
      </w:r>
      <w:r w:rsidR="00097FF3" w:rsidRPr="00097FF3">
        <w:rPr>
          <w:rFonts w:ascii="Times New Roman" w:hAnsi="Times New Roman" w:cs="Times New Roman"/>
          <w:color w:val="000000" w:themeColor="text1"/>
          <w:sz w:val="28"/>
          <w:szCs w:val="28"/>
          <w:lang w:val="ru-RU"/>
        </w:rPr>
        <w:lastRenderedPageBreak/>
        <w:t>специализированных страховых программ и укрепляет доверие со стороны корпоративных и частных клиентов</w:t>
      </w:r>
      <w:r w:rsidRPr="006A4AE1">
        <w:rPr>
          <w:rFonts w:ascii="Times New Roman" w:hAnsi="Times New Roman" w:cs="Times New Roman"/>
          <w:color w:val="000000" w:themeColor="text1"/>
          <w:sz w:val="28"/>
          <w:szCs w:val="28"/>
          <w:lang w:val="ru-RU"/>
        </w:rPr>
        <w:t>.</w:t>
      </w:r>
    </w:p>
    <w:p w14:paraId="3F3F44E7" w14:textId="78DD4EA3" w:rsidR="00007682" w:rsidRPr="006A4AE1" w:rsidRDefault="00000000">
      <w:pPr>
        <w:pStyle w:val="FirstParagraph"/>
        <w:ind w:firstLine="720"/>
        <w:jc w:val="both"/>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Перспективы </w:t>
      </w:r>
      <w:r w:rsidR="00097FF3" w:rsidRPr="00097FF3">
        <w:rPr>
          <w:rFonts w:ascii="Times New Roman" w:hAnsi="Times New Roman" w:cs="Times New Roman"/>
          <w:color w:val="000000" w:themeColor="text1"/>
          <w:sz w:val="28"/>
          <w:szCs w:val="28"/>
          <w:lang w:val="ru-RU"/>
        </w:rPr>
        <w:t>развития страхования террористических рисков связаны с внедрением инновационных технологий оценки рисков, расширением ассортимента страховых продуктов и совершенствованием механизмов государственного регулирования. Интеграция международного опыта и развитие сотрудничества между частным сектором и государственными структурами будут способствовать созданию более гибкой и устойчивой системы страхования от террористических угроз</w:t>
      </w:r>
      <w:r w:rsidRPr="006A4AE1">
        <w:rPr>
          <w:rFonts w:ascii="Times New Roman" w:hAnsi="Times New Roman" w:cs="Times New Roman"/>
          <w:color w:val="000000" w:themeColor="text1"/>
          <w:sz w:val="28"/>
          <w:szCs w:val="28"/>
          <w:lang w:val="ru-RU"/>
        </w:rPr>
        <w:t>.</w:t>
      </w:r>
    </w:p>
    <w:p w14:paraId="79433160" w14:textId="76D69E1D" w:rsidR="00007682" w:rsidRPr="006A4AE1" w:rsidRDefault="00000000">
      <w:pPr>
        <w:pStyle w:val="BodyText"/>
        <w:ind w:firstLine="720"/>
        <w:jc w:val="both"/>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Таким </w:t>
      </w:r>
      <w:r w:rsidR="00097FF3" w:rsidRPr="00097FF3">
        <w:rPr>
          <w:rFonts w:ascii="Times New Roman" w:hAnsi="Times New Roman" w:cs="Times New Roman"/>
          <w:color w:val="000000" w:themeColor="text1"/>
          <w:sz w:val="28"/>
          <w:szCs w:val="28"/>
          <w:lang w:val="ru-RU"/>
        </w:rPr>
        <w:t>образом, страхование от терроризма приобретает особую актуальность в условиях глобальной нестабильности. Изучение его исторической эволюции, современных тенденций и перспектив развития позволяет более полно оценить возможности повышения финансовой безопасности на различных уровнях</w:t>
      </w:r>
      <w:r w:rsidRPr="006A4AE1">
        <w:rPr>
          <w:rFonts w:ascii="Times New Roman" w:hAnsi="Times New Roman" w:cs="Times New Roman"/>
          <w:color w:val="000000" w:themeColor="text1"/>
          <w:sz w:val="28"/>
          <w:szCs w:val="28"/>
          <w:lang w:val="ru-RU"/>
        </w:rPr>
        <w:t>.</w:t>
      </w:r>
      <w:bookmarkEnd w:id="1"/>
      <w:bookmarkEnd w:id="5"/>
    </w:p>
    <w:p w14:paraId="21CA1973" w14:textId="77777777" w:rsidR="00007682" w:rsidRPr="006A4AE1" w:rsidRDefault="00000000" w:rsidP="006A4AE1">
      <w:pPr>
        <w:pStyle w:val="Heading2"/>
        <w:rPr>
          <w:rFonts w:ascii="Times New Roman" w:hAnsi="Times New Roman" w:cs="Times New Roman"/>
          <w:color w:val="000000" w:themeColor="text1"/>
          <w:sz w:val="36"/>
          <w:szCs w:val="36"/>
          <w:lang w:val="ru-RU"/>
        </w:rPr>
      </w:pPr>
      <w:bookmarkStart w:id="6" w:name="X401465692fd5da64d248de531e4d9344ab22314"/>
      <w:r w:rsidRPr="006A4AE1">
        <w:rPr>
          <w:rFonts w:ascii="Times New Roman" w:hAnsi="Times New Roman" w:cs="Times New Roman"/>
          <w:color w:val="000000" w:themeColor="text1"/>
          <w:sz w:val="36"/>
          <w:szCs w:val="36"/>
          <w:lang w:val="ru-RU"/>
        </w:rPr>
        <w:t>Исторический аспект развития страхования от терроризма</w:t>
      </w:r>
    </w:p>
    <w:p w14:paraId="613F2811"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7" w:name="X2d773d712a28fc3fb867e68db224e5ea236b178"/>
      <w:r w:rsidRPr="006A4AE1">
        <w:rPr>
          <w:rFonts w:ascii="Times New Roman" w:hAnsi="Times New Roman" w:cs="Times New Roman"/>
          <w:color w:val="000000" w:themeColor="text1"/>
          <w:sz w:val="32"/>
          <w:szCs w:val="32"/>
          <w:lang w:val="ru-RU"/>
        </w:rPr>
        <w:t>Становление страховых механизмов на ранних этапах</w:t>
      </w:r>
    </w:p>
    <w:p w14:paraId="4EF10577" w14:textId="21F91043" w:rsidR="00007682" w:rsidRPr="006A4AE1" w:rsidRDefault="00000000">
      <w:pPr>
        <w:pStyle w:val="FirstParagraph"/>
        <w:ind w:firstLine="720"/>
        <w:jc w:val="both"/>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Истоки </w:t>
      </w:r>
      <w:r w:rsidR="00097FF3" w:rsidRPr="00097FF3">
        <w:rPr>
          <w:rFonts w:ascii="Times New Roman" w:hAnsi="Times New Roman" w:cs="Times New Roman"/>
          <w:color w:val="000000" w:themeColor="text1"/>
          <w:sz w:val="28"/>
          <w:szCs w:val="28"/>
          <w:lang w:val="ru-RU"/>
        </w:rPr>
        <w:t>защиты имущественных интересов от непредвиденных рисков можно проследить ещё в XIX веке. В этот период предприниматели и торговые организации сталкивались с угрозами, связанными с социальными волнениями, революционными событиями и пиратством. Хотя специализированные страховые продукты тогда ещё не были сформированы, базовые принципы распределения рисков применялись через механизмы перестрахования и коллективной ответственности участников торговых операций</w:t>
      </w:r>
      <w:r w:rsidRPr="006A4AE1">
        <w:rPr>
          <w:rFonts w:ascii="Times New Roman" w:hAnsi="Times New Roman" w:cs="Times New Roman"/>
          <w:color w:val="000000" w:themeColor="text1"/>
          <w:sz w:val="28"/>
          <w:szCs w:val="28"/>
          <w:lang w:val="ru-RU"/>
        </w:rPr>
        <w:t>.</w:t>
      </w:r>
    </w:p>
    <w:p w14:paraId="0F6B98A6" w14:textId="74B362E8" w:rsidR="00007682" w:rsidRPr="006A4AE1" w:rsidRDefault="00000000">
      <w:pPr>
        <w:pStyle w:val="Compact"/>
        <w:numPr>
          <w:ilvl w:val="0"/>
          <w:numId w:val="4"/>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Перестрахование как прототип современных инструментов</w:t>
      </w:r>
      <w:r w:rsidR="00097FF3">
        <w:rPr>
          <w:rFonts w:ascii="Times New Roman" w:hAnsi="Times New Roman" w:cs="Times New Roman"/>
          <w:b/>
          <w:bCs/>
          <w:color w:val="000000" w:themeColor="text1"/>
          <w:sz w:val="28"/>
          <w:szCs w:val="28"/>
          <w:lang w:val="ru-RU"/>
        </w:rPr>
        <w:t xml:space="preserve">. </w:t>
      </w:r>
      <w:r w:rsidRPr="006A4AE1">
        <w:rPr>
          <w:rFonts w:ascii="Times New Roman" w:hAnsi="Times New Roman" w:cs="Times New Roman"/>
          <w:color w:val="000000" w:themeColor="text1"/>
          <w:sz w:val="28"/>
          <w:szCs w:val="28"/>
          <w:lang w:val="ru-RU"/>
        </w:rPr>
        <w:t xml:space="preserve">На </w:t>
      </w:r>
      <w:r w:rsidR="00097FF3" w:rsidRPr="00097FF3">
        <w:rPr>
          <w:rFonts w:ascii="Times New Roman" w:hAnsi="Times New Roman" w:cs="Times New Roman"/>
          <w:color w:val="000000" w:themeColor="text1"/>
          <w:sz w:val="28"/>
          <w:szCs w:val="28"/>
          <w:lang w:val="ru-RU"/>
        </w:rPr>
        <w:t>международных торговых площадках предприниматели использовали схемы коллективного распределения рисков для защиты грузовых перевозок и судоходства. Эти механизмы позволяли частично компенсировать убытки от непредвиденных событий, несмотря на отсутствие специализированных страховых продуктов против террористических актов</w:t>
      </w:r>
      <w:r w:rsidRPr="006A4AE1">
        <w:rPr>
          <w:rFonts w:ascii="Times New Roman" w:hAnsi="Times New Roman" w:cs="Times New Roman"/>
          <w:color w:val="000000" w:themeColor="text1"/>
          <w:sz w:val="28"/>
          <w:szCs w:val="28"/>
          <w:lang w:val="ru-RU"/>
        </w:rPr>
        <w:t>.</w:t>
      </w:r>
    </w:p>
    <w:p w14:paraId="2DCBD9CB" w14:textId="0F384005" w:rsidR="00007682" w:rsidRPr="006A4AE1" w:rsidRDefault="00000000">
      <w:pPr>
        <w:pStyle w:val="Compact"/>
        <w:numPr>
          <w:ilvl w:val="0"/>
          <w:numId w:val="4"/>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Социальные потрясения и революционные события</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В </w:t>
      </w:r>
      <w:r w:rsidR="00097FF3" w:rsidRPr="00097FF3">
        <w:rPr>
          <w:rFonts w:ascii="Times New Roman" w:hAnsi="Times New Roman" w:cs="Times New Roman"/>
          <w:color w:val="000000" w:themeColor="text1"/>
          <w:sz w:val="28"/>
          <w:szCs w:val="28"/>
          <w:lang w:val="ru-RU"/>
        </w:rPr>
        <w:t>периоды социальных преобразований и революций предприниматели стремились минимизировать убытки через коллективное распределение рисков, что заложило основу для последующего формирования более структурированных и специализированных страховых решений</w:t>
      </w:r>
      <w:r w:rsidRPr="006A4AE1">
        <w:rPr>
          <w:rFonts w:ascii="Times New Roman" w:hAnsi="Times New Roman" w:cs="Times New Roman"/>
          <w:color w:val="000000" w:themeColor="text1"/>
          <w:sz w:val="28"/>
          <w:szCs w:val="28"/>
          <w:lang w:val="ru-RU"/>
        </w:rPr>
        <w:t>.</w:t>
      </w:r>
    </w:p>
    <w:p w14:paraId="006F1126" w14:textId="2B2D51C2" w:rsidR="00007682" w:rsidRPr="006A4AE1" w:rsidRDefault="00097FF3">
      <w:pPr>
        <w:pStyle w:val="FirstParagraph"/>
        <w:ind w:firstLine="720"/>
        <w:jc w:val="both"/>
        <w:rPr>
          <w:rFonts w:ascii="Times New Roman" w:hAnsi="Times New Roman" w:cs="Times New Roman"/>
          <w:color w:val="000000" w:themeColor="text1"/>
          <w:sz w:val="28"/>
          <w:szCs w:val="28"/>
          <w:lang w:val="ru-RU"/>
        </w:rPr>
      </w:pPr>
      <w:r w:rsidRPr="00097FF3">
        <w:rPr>
          <w:rFonts w:ascii="Times New Roman" w:hAnsi="Times New Roman" w:cs="Times New Roman"/>
          <w:color w:val="000000" w:themeColor="text1"/>
          <w:sz w:val="28"/>
          <w:szCs w:val="28"/>
          <w:lang w:val="ru-RU"/>
        </w:rPr>
        <w:t>Эти</w:t>
      </w:r>
      <w:r>
        <w:rPr>
          <w:rFonts w:ascii="Times New Roman" w:hAnsi="Times New Roman" w:cs="Times New Roman"/>
          <w:color w:val="000000" w:themeColor="text1"/>
          <w:sz w:val="28"/>
          <w:szCs w:val="28"/>
          <w:lang w:val="ru-RU"/>
        </w:rPr>
        <w:t xml:space="preserve"> </w:t>
      </w:r>
      <w:r w:rsidR="00000000" w:rsidRPr="006A4AE1">
        <w:rPr>
          <w:rFonts w:ascii="Times New Roman" w:hAnsi="Times New Roman" w:cs="Times New Roman"/>
          <w:color w:val="000000" w:themeColor="text1"/>
          <w:sz w:val="28"/>
          <w:szCs w:val="28"/>
          <w:lang w:val="ru-RU"/>
        </w:rPr>
        <w:t xml:space="preserve">практики стали отправной точкой </w:t>
      </w:r>
      <w:r w:rsidRPr="00097FF3">
        <w:rPr>
          <w:rFonts w:ascii="Times New Roman" w:hAnsi="Times New Roman" w:cs="Times New Roman"/>
          <w:color w:val="000000" w:themeColor="text1"/>
          <w:sz w:val="28"/>
          <w:szCs w:val="28"/>
          <w:lang w:val="ru-RU"/>
        </w:rPr>
        <w:t>в развитии страхования от террористических рисков</w:t>
      </w:r>
      <w:r w:rsidR="00000000" w:rsidRPr="006A4AE1">
        <w:rPr>
          <w:rFonts w:ascii="Times New Roman" w:hAnsi="Times New Roman" w:cs="Times New Roman"/>
          <w:color w:val="000000" w:themeColor="text1"/>
          <w:sz w:val="28"/>
          <w:szCs w:val="28"/>
          <w:lang w:val="ru-RU"/>
        </w:rPr>
        <w:t>.</w:t>
      </w:r>
      <w:bookmarkEnd w:id="7"/>
    </w:p>
    <w:p w14:paraId="3FF18E76"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8" w:name="X0e5610b12b07b1c55aa3e94e700a015c573007f"/>
      <w:r w:rsidRPr="006A4AE1">
        <w:rPr>
          <w:rFonts w:ascii="Times New Roman" w:hAnsi="Times New Roman" w:cs="Times New Roman"/>
          <w:color w:val="000000" w:themeColor="text1"/>
          <w:sz w:val="32"/>
          <w:szCs w:val="32"/>
          <w:lang w:val="ru-RU"/>
        </w:rPr>
        <w:lastRenderedPageBreak/>
        <w:t>Этап формирования специализированных страховых продуктов</w:t>
      </w:r>
    </w:p>
    <w:p w14:paraId="30F30C6D" w14:textId="64D5B847" w:rsidR="00007682" w:rsidRPr="006A4AE1" w:rsidRDefault="00000000">
      <w:pPr>
        <w:pStyle w:val="FirstParagraph"/>
        <w:ind w:firstLine="720"/>
        <w:jc w:val="both"/>
        <w:rPr>
          <w:rFonts w:ascii="Times New Roman" w:hAnsi="Times New Roman" w:cs="Times New Roman"/>
          <w:color w:val="000000" w:themeColor="text1"/>
          <w:sz w:val="28"/>
          <w:szCs w:val="28"/>
        </w:rPr>
      </w:pPr>
      <w:r w:rsidRPr="006A4AE1">
        <w:rPr>
          <w:rFonts w:ascii="Times New Roman" w:hAnsi="Times New Roman" w:cs="Times New Roman"/>
          <w:color w:val="000000" w:themeColor="text1"/>
          <w:sz w:val="28"/>
          <w:szCs w:val="28"/>
          <w:lang w:val="ru-RU"/>
        </w:rPr>
        <w:t xml:space="preserve">Во </w:t>
      </w:r>
      <w:r w:rsidR="00097FF3" w:rsidRPr="00097FF3">
        <w:rPr>
          <w:rFonts w:ascii="Times New Roman" w:hAnsi="Times New Roman" w:cs="Times New Roman"/>
          <w:color w:val="000000" w:themeColor="text1"/>
          <w:sz w:val="28"/>
          <w:szCs w:val="28"/>
          <w:lang w:val="ru-RU"/>
        </w:rPr>
        <w:t>второй половине XX века, на фоне значительных изменений в международной обстановке, страховая отрасль начала учитывать вероятность возникновения чрезвычайных ситуаций, нередко имеющих политическую подоплёку. В 1970–1980-е годы наметились следующие тенденции</w:t>
      </w:r>
      <w:r w:rsidRPr="006A4AE1">
        <w:rPr>
          <w:rFonts w:ascii="Times New Roman" w:hAnsi="Times New Roman" w:cs="Times New Roman"/>
          <w:color w:val="000000" w:themeColor="text1"/>
          <w:sz w:val="28"/>
          <w:szCs w:val="28"/>
        </w:rPr>
        <w:t>:</w:t>
      </w:r>
    </w:p>
    <w:p w14:paraId="77308271" w14:textId="7B8645AE" w:rsidR="00007682" w:rsidRPr="006A4AE1" w:rsidRDefault="00000000">
      <w:pPr>
        <w:pStyle w:val="Compact"/>
        <w:numPr>
          <w:ilvl w:val="0"/>
          <w:numId w:val="5"/>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Рост террористической активности</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Увеличение </w:t>
      </w:r>
      <w:r w:rsidR="00097FF3" w:rsidRPr="00097FF3">
        <w:rPr>
          <w:rFonts w:ascii="Times New Roman" w:hAnsi="Times New Roman" w:cs="Times New Roman"/>
          <w:color w:val="000000" w:themeColor="text1"/>
          <w:sz w:val="28"/>
          <w:szCs w:val="28"/>
          <w:lang w:val="ru-RU"/>
        </w:rPr>
        <w:t>числа террористических актов и диверсий заставило страховые компании пересматривать традиционные подходы к распределению рисков. Изначально применялись общие перестраховочные схемы, однако постепенно возникло осознание необходимости создания специализированных продуктов для защиты корпоративных активов, торговых операций и имущества от ущерба, нанесённого террористическими действиями</w:t>
      </w:r>
      <w:r w:rsidRPr="006A4AE1">
        <w:rPr>
          <w:rFonts w:ascii="Times New Roman" w:hAnsi="Times New Roman" w:cs="Times New Roman"/>
          <w:color w:val="000000" w:themeColor="text1"/>
          <w:sz w:val="28"/>
          <w:szCs w:val="28"/>
          <w:lang w:val="ru-RU"/>
        </w:rPr>
        <w:t>.</w:t>
      </w:r>
    </w:p>
    <w:p w14:paraId="1B0928E2" w14:textId="659C0995" w:rsidR="00007682" w:rsidRPr="006A4AE1" w:rsidRDefault="00000000">
      <w:pPr>
        <w:pStyle w:val="Compact"/>
        <w:numPr>
          <w:ilvl w:val="0"/>
          <w:numId w:val="5"/>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Разработка новых страховых решений</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В </w:t>
      </w:r>
      <w:r w:rsidR="00097FF3" w:rsidRPr="00097FF3">
        <w:rPr>
          <w:rFonts w:ascii="Times New Roman" w:hAnsi="Times New Roman" w:cs="Times New Roman"/>
          <w:color w:val="000000" w:themeColor="text1"/>
          <w:sz w:val="28"/>
          <w:szCs w:val="28"/>
          <w:lang w:val="ru-RU"/>
        </w:rPr>
        <w:t>ответ на новые вызовы страховые компании начали создавать полисы, специально предназначенные для покрытия рисков террористических актов. Эти продукты предусматривали не только компенсацию материального ущерба, но и включали дополнительные опции, такие как покрытие убытков от простоя бизнеса и расходы на восстановление инфраструктуры</w:t>
      </w:r>
      <w:r w:rsidRPr="006A4AE1">
        <w:rPr>
          <w:rFonts w:ascii="Times New Roman" w:hAnsi="Times New Roman" w:cs="Times New Roman"/>
          <w:color w:val="000000" w:themeColor="text1"/>
          <w:sz w:val="28"/>
          <w:szCs w:val="28"/>
          <w:lang w:val="ru-RU"/>
        </w:rPr>
        <w:t>.</w:t>
      </w:r>
    </w:p>
    <w:p w14:paraId="49721515" w14:textId="522952E1" w:rsidR="00007682" w:rsidRPr="006A4AE1" w:rsidRDefault="00000000">
      <w:pPr>
        <w:pStyle w:val="Compact"/>
        <w:numPr>
          <w:ilvl w:val="0"/>
          <w:numId w:val="5"/>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Переход к специализированным решениям</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Разработка </w:t>
      </w:r>
      <w:r w:rsidR="00097FF3" w:rsidRPr="00097FF3">
        <w:rPr>
          <w:rFonts w:ascii="Times New Roman" w:hAnsi="Times New Roman" w:cs="Times New Roman"/>
          <w:color w:val="000000" w:themeColor="text1"/>
          <w:sz w:val="28"/>
          <w:szCs w:val="28"/>
          <w:lang w:val="ru-RU"/>
        </w:rPr>
        <w:t>узконаправленных страховых инструментов стала необходимостью для более точного отражения масштабов и особенностей угроз. Такой подход позволил точнее прогнозировать потенциальные убытки и адаптировать условия страхования к изменениям на рынке и уровню рисков</w:t>
      </w:r>
      <w:r w:rsidRPr="006A4AE1">
        <w:rPr>
          <w:rFonts w:ascii="Times New Roman" w:hAnsi="Times New Roman" w:cs="Times New Roman"/>
          <w:color w:val="000000" w:themeColor="text1"/>
          <w:sz w:val="28"/>
          <w:szCs w:val="28"/>
          <w:lang w:val="ru-RU"/>
        </w:rPr>
        <w:t>.</w:t>
      </w:r>
    </w:p>
    <w:p w14:paraId="389F9C33" w14:textId="7BE87859" w:rsidR="00007682" w:rsidRPr="006A4AE1" w:rsidRDefault="00097FF3">
      <w:pPr>
        <w:pStyle w:val="FirstParagraph"/>
        <w:ind w:firstLine="720"/>
        <w:jc w:val="both"/>
        <w:rPr>
          <w:rFonts w:ascii="Times New Roman" w:hAnsi="Times New Roman" w:cs="Times New Roman"/>
          <w:color w:val="000000" w:themeColor="text1"/>
          <w:sz w:val="28"/>
          <w:szCs w:val="28"/>
          <w:lang w:val="ru-RU"/>
        </w:rPr>
      </w:pPr>
      <w:r w:rsidRPr="00097FF3">
        <w:rPr>
          <w:rFonts w:ascii="Times New Roman" w:hAnsi="Times New Roman" w:cs="Times New Roman"/>
          <w:color w:val="000000" w:themeColor="text1"/>
          <w:sz w:val="28"/>
          <w:szCs w:val="28"/>
          <w:lang w:val="ru-RU"/>
        </w:rPr>
        <w:t>Этот этап закрепил в страховой практике принцип индивидуального подхода к рискам, связанным с террористической деятельностью, и стал основой дальнейшей специализации</w:t>
      </w:r>
      <w:r w:rsidR="00000000" w:rsidRPr="006A4AE1">
        <w:rPr>
          <w:rFonts w:ascii="Times New Roman" w:hAnsi="Times New Roman" w:cs="Times New Roman"/>
          <w:color w:val="000000" w:themeColor="text1"/>
          <w:sz w:val="28"/>
          <w:szCs w:val="28"/>
          <w:lang w:val="ru-RU"/>
        </w:rPr>
        <w:t>.</w:t>
      </w:r>
      <w:bookmarkEnd w:id="8"/>
    </w:p>
    <w:p w14:paraId="5E3814A3"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9" w:name="X7f271daa7682f42e9ca8e95d7a1b9cf74797c2d"/>
      <w:r w:rsidRPr="006A4AE1">
        <w:rPr>
          <w:rFonts w:ascii="Times New Roman" w:hAnsi="Times New Roman" w:cs="Times New Roman"/>
          <w:color w:val="000000" w:themeColor="text1"/>
          <w:sz w:val="32"/>
          <w:szCs w:val="32"/>
          <w:lang w:val="ru-RU"/>
        </w:rPr>
        <w:t>Современный этап и переломный момент 11 сентября 2001 года</w:t>
      </w:r>
    </w:p>
    <w:p w14:paraId="287C8F54" w14:textId="77777777" w:rsidR="00007682" w:rsidRPr="006A4AE1" w:rsidRDefault="00000000">
      <w:pPr>
        <w:pStyle w:val="FirstParagraph"/>
        <w:ind w:firstLine="720"/>
        <w:jc w:val="both"/>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Трагические события 11 сентября 2001 года стали переломным моментом в развитии страхования террористических рисков:</w:t>
      </w:r>
    </w:p>
    <w:p w14:paraId="4D934263" w14:textId="32FE2349" w:rsidR="00007682" w:rsidRPr="006A4AE1" w:rsidRDefault="00000000">
      <w:pPr>
        <w:pStyle w:val="Compact"/>
        <w:numPr>
          <w:ilvl w:val="0"/>
          <w:numId w:val="6"/>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Кардинальное изменение рыночных условий</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097FF3" w:rsidRPr="00097FF3">
        <w:rPr>
          <w:rFonts w:ascii="Times New Roman" w:hAnsi="Times New Roman" w:cs="Times New Roman"/>
          <w:color w:val="000000" w:themeColor="text1"/>
          <w:sz w:val="28"/>
          <w:szCs w:val="28"/>
          <w:lang w:val="ru-RU"/>
        </w:rPr>
        <w:t>После атак значительно выросли ставки страхования от террористических актов, что сделало самостоятельное покрытие таких убытков для частного сектора невозможным</w:t>
      </w:r>
      <w:r w:rsidRPr="006A4AE1">
        <w:rPr>
          <w:rFonts w:ascii="Times New Roman" w:hAnsi="Times New Roman" w:cs="Times New Roman"/>
          <w:color w:val="000000" w:themeColor="text1"/>
          <w:sz w:val="28"/>
          <w:szCs w:val="28"/>
          <w:lang w:val="ru-RU"/>
        </w:rPr>
        <w:t>.</w:t>
      </w:r>
    </w:p>
    <w:p w14:paraId="2566A4A3" w14:textId="3BFFA203" w:rsidR="00007682" w:rsidRPr="006A4AE1" w:rsidRDefault="00000000">
      <w:pPr>
        <w:pStyle w:val="Compact"/>
        <w:numPr>
          <w:ilvl w:val="0"/>
          <w:numId w:val="6"/>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Адаптация российского страхового рынка</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Российские </w:t>
      </w:r>
      <w:r w:rsidR="00097FF3" w:rsidRPr="00097FF3">
        <w:rPr>
          <w:rFonts w:ascii="Times New Roman" w:hAnsi="Times New Roman" w:cs="Times New Roman"/>
          <w:color w:val="000000" w:themeColor="text1"/>
          <w:sz w:val="28"/>
          <w:szCs w:val="28"/>
          <w:lang w:val="ru-RU"/>
        </w:rPr>
        <w:t xml:space="preserve">страховщики, сталкиваясь с ростом тарифов на международных рынках, пересмотрели свои продуктовые линейки. Это привело к созданию Российского антитеррористического страхового пула (РАТСП), объединение </w:t>
      </w:r>
      <w:r w:rsidR="00097FF3" w:rsidRPr="00097FF3">
        <w:rPr>
          <w:rFonts w:ascii="Times New Roman" w:hAnsi="Times New Roman" w:cs="Times New Roman"/>
          <w:color w:val="000000" w:themeColor="text1"/>
          <w:sz w:val="28"/>
          <w:szCs w:val="28"/>
          <w:lang w:val="ru-RU"/>
        </w:rPr>
        <w:lastRenderedPageBreak/>
        <w:t>крупнейших компаний позволило сформировать независимую перестраховочную ёмкость и стабилизировать сектор в условиях глобальной нестабильности</w:t>
      </w:r>
      <w:r w:rsidRPr="006A4AE1">
        <w:rPr>
          <w:rFonts w:ascii="Times New Roman" w:hAnsi="Times New Roman" w:cs="Times New Roman"/>
          <w:color w:val="000000" w:themeColor="text1"/>
          <w:sz w:val="28"/>
          <w:szCs w:val="28"/>
          <w:lang w:val="ru-RU"/>
        </w:rPr>
        <w:t>.</w:t>
      </w:r>
    </w:p>
    <w:p w14:paraId="6DC6BE6E" w14:textId="234ECD38" w:rsidR="00007682" w:rsidRPr="006A4AE1" w:rsidRDefault="00000000">
      <w:pPr>
        <w:pStyle w:val="Compact"/>
        <w:numPr>
          <w:ilvl w:val="0"/>
          <w:numId w:val="6"/>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Законодательные изменения и развитие государственно-частного партнерства</w:t>
      </w:r>
      <w:r w:rsidR="00097FF3">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097FF3" w:rsidRPr="00097FF3">
        <w:rPr>
          <w:rFonts w:ascii="Times New Roman" w:hAnsi="Times New Roman" w:cs="Times New Roman"/>
          <w:color w:val="000000" w:themeColor="text1"/>
          <w:sz w:val="28"/>
          <w:szCs w:val="28"/>
          <w:lang w:val="ru-RU"/>
        </w:rPr>
        <w:t>Одновременно с модернизацией страховых продуктов происходило совершенствование нормативно-правовой базы. Государственные органы принимали законодательные акты и постановления, стимулирующие развитие страхования от террористических рисков, а также создавали механизмы поддержки через государственно-частное партнёрство. Это обеспечило включение в страховые полисы компенсации не только за материальный ущерб, но и за убытки от остановки хозяйственной деятельности</w:t>
      </w:r>
      <w:r w:rsidRPr="006A4AE1">
        <w:rPr>
          <w:rFonts w:ascii="Times New Roman" w:hAnsi="Times New Roman" w:cs="Times New Roman"/>
          <w:color w:val="000000" w:themeColor="text1"/>
          <w:sz w:val="28"/>
          <w:szCs w:val="28"/>
          <w:lang w:val="ru-RU"/>
        </w:rPr>
        <w:t>.</w:t>
      </w:r>
    </w:p>
    <w:p w14:paraId="7C846B28" w14:textId="1156C284"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Перечисленные изменения способствовали интеграции страхования террористических рисков в систему национальной безопасности и финансовой устойчивости</w:t>
      </w:r>
      <w:r w:rsidR="00000000" w:rsidRPr="006A4AE1">
        <w:rPr>
          <w:rFonts w:ascii="Times New Roman" w:hAnsi="Times New Roman" w:cs="Times New Roman"/>
          <w:color w:val="000000" w:themeColor="text1"/>
          <w:sz w:val="28"/>
          <w:szCs w:val="28"/>
          <w:lang w:val="ru-RU"/>
        </w:rPr>
        <w:t>.</w:t>
      </w:r>
      <w:bookmarkEnd w:id="9"/>
    </w:p>
    <w:p w14:paraId="7F0FDEA1"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10" w:name="Xa01cf3e4343a6e49cf4187585836becb2bd3335"/>
      <w:r w:rsidRPr="006A4AE1">
        <w:rPr>
          <w:rFonts w:ascii="Times New Roman" w:hAnsi="Times New Roman" w:cs="Times New Roman"/>
          <w:color w:val="000000" w:themeColor="text1"/>
          <w:sz w:val="32"/>
          <w:szCs w:val="32"/>
          <w:lang w:val="ru-RU"/>
        </w:rPr>
        <w:t>Заключительные выводы по историческому этапу</w:t>
      </w:r>
    </w:p>
    <w:p w14:paraId="29033323" w14:textId="77777777" w:rsidR="00F034C5" w:rsidRPr="00F034C5" w:rsidRDefault="00F034C5" w:rsidP="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Эволюция страхования террористических рисков отражает поступательный переход от базовых форм коллективного распределения убытков к сложным специализированным решениям. Исторический опыт показывает, что ещё в периоды социальных потрясений, революций и пиратства предпринимались попытки защиты имущественных интересов, что впоследствии легло в основу современных страховых механизмов.</w:t>
      </w:r>
    </w:p>
    <w:p w14:paraId="1EDCC57E" w14:textId="7ACD852D" w:rsidR="00007682" w:rsidRPr="006A4AE1" w:rsidRDefault="00F034C5" w:rsidP="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Ранние практики перестрахования обеспечили фундамент для создания страховых продуктов, способных покрывать широкий спектр рисков — от прямого ущерба до косвенных экономических потерь. Эти подходы нашли продолжение в современных программах, где государство активно участвует через механизмы, такие как система РАТСП. Сегодня такие программы стали важной частью глобальной финансовой системы, обеспечивая защиту как для бизнеса, так и для частных лиц. В целом, история развития страхования от терроризма демонстрирует способность страхового сектора адаптироваться к новым вызовам и совершенствовать механизмы защиты имущественных интересов</w:t>
      </w:r>
      <w:r w:rsidR="00000000" w:rsidRPr="006A4AE1">
        <w:rPr>
          <w:rFonts w:ascii="Times New Roman" w:hAnsi="Times New Roman" w:cs="Times New Roman"/>
          <w:color w:val="000000" w:themeColor="text1"/>
          <w:sz w:val="28"/>
          <w:szCs w:val="28"/>
          <w:lang w:val="ru-RU"/>
        </w:rPr>
        <w:t>.</w:t>
      </w:r>
      <w:bookmarkEnd w:id="6"/>
      <w:bookmarkEnd w:id="10"/>
    </w:p>
    <w:p w14:paraId="1691481F" w14:textId="77777777" w:rsidR="00007682" w:rsidRPr="006A4AE1" w:rsidRDefault="00000000" w:rsidP="006A4AE1">
      <w:pPr>
        <w:pStyle w:val="Heading2"/>
        <w:rPr>
          <w:rFonts w:ascii="Times New Roman" w:hAnsi="Times New Roman" w:cs="Times New Roman"/>
          <w:color w:val="000000" w:themeColor="text1"/>
          <w:sz w:val="36"/>
          <w:szCs w:val="36"/>
          <w:lang w:val="ru-RU"/>
        </w:rPr>
      </w:pPr>
      <w:bookmarkStart w:id="11" w:name="Xe6d0362bf84f5674b0f66139b1a52bab21b24f9"/>
      <w:r w:rsidRPr="006A4AE1">
        <w:rPr>
          <w:rFonts w:ascii="Times New Roman" w:hAnsi="Times New Roman" w:cs="Times New Roman"/>
          <w:color w:val="000000" w:themeColor="text1"/>
          <w:sz w:val="36"/>
          <w:szCs w:val="36"/>
          <w:lang w:val="ru-RU"/>
        </w:rPr>
        <w:t>Современные тенденции и особенности страхования от терроризма</w:t>
      </w:r>
    </w:p>
    <w:p w14:paraId="5E887C77" w14:textId="0030EE53"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В условиях глобализации и нарастающих террористических угроз страхование соответствующих рисков становится важнейшей частью системы управления финансовыми потерями. Развитие этого направления сопровождается целым рядом ключевых тенденций, каждая из которых усиливает устойчивость страхового рынка и защищает экономику от катастрофических последствий террористических актов</w:t>
      </w:r>
      <w:r w:rsidR="00000000" w:rsidRPr="006A4AE1">
        <w:rPr>
          <w:rFonts w:ascii="Times New Roman" w:hAnsi="Times New Roman" w:cs="Times New Roman"/>
          <w:color w:val="000000" w:themeColor="text1"/>
          <w:sz w:val="28"/>
          <w:szCs w:val="28"/>
          <w:lang w:val="ru-RU"/>
        </w:rPr>
        <w:t>.</w:t>
      </w:r>
    </w:p>
    <w:p w14:paraId="351BCBB4"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12" w:name="X8e533ce7736bb4bd27c5bac060f631b24b75448"/>
      <w:r w:rsidRPr="006A4AE1">
        <w:rPr>
          <w:rFonts w:ascii="Times New Roman" w:hAnsi="Times New Roman" w:cs="Times New Roman"/>
          <w:color w:val="000000" w:themeColor="text1"/>
          <w:sz w:val="32"/>
          <w:szCs w:val="32"/>
          <w:lang w:val="ru-RU"/>
        </w:rPr>
        <w:lastRenderedPageBreak/>
        <w:t>Государственное регулирование и международное взаимодействие</w:t>
      </w:r>
    </w:p>
    <w:p w14:paraId="06629681" w14:textId="3C3DE4C2"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Современная страховая индустрия всё активнее интегрируется с государственными институтами и международными организациями. Такая модель взаимодействия позволяет выстраивать устойчивую систему распределения рисков, укрепляя надёжность и стабильность страхового сектора</w:t>
      </w:r>
      <w:r w:rsidR="00000000" w:rsidRPr="006A4AE1">
        <w:rPr>
          <w:rFonts w:ascii="Times New Roman" w:hAnsi="Times New Roman" w:cs="Times New Roman"/>
          <w:color w:val="000000" w:themeColor="text1"/>
          <w:sz w:val="28"/>
          <w:szCs w:val="28"/>
          <w:lang w:val="ru-RU"/>
        </w:rPr>
        <w:t>.</w:t>
      </w:r>
    </w:p>
    <w:p w14:paraId="0F348BBD" w14:textId="67F08D57" w:rsidR="00007682" w:rsidRPr="006A4AE1" w:rsidRDefault="00000000">
      <w:pPr>
        <w:pStyle w:val="Compact"/>
        <w:numPr>
          <w:ilvl w:val="0"/>
          <w:numId w:val="7"/>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Государственная поддержка и гарантии</w:t>
      </w:r>
      <w:r w:rsid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Важное значение приобретают программы, предполагающие участие государства в компенсации катастрофических убытков. Примером является американский TRIA (</w:t>
      </w:r>
      <w:proofErr w:type="spellStart"/>
      <w:r w:rsidR="00F034C5" w:rsidRPr="00F034C5">
        <w:rPr>
          <w:rFonts w:ascii="Times New Roman" w:hAnsi="Times New Roman" w:cs="Times New Roman"/>
          <w:color w:val="000000" w:themeColor="text1"/>
          <w:sz w:val="28"/>
          <w:szCs w:val="28"/>
          <w:lang w:val="ru-RU"/>
        </w:rPr>
        <w:t>Terrorism</w:t>
      </w:r>
      <w:proofErr w:type="spellEnd"/>
      <w:r w:rsidR="00F034C5" w:rsidRPr="00F034C5">
        <w:rPr>
          <w:rFonts w:ascii="Times New Roman" w:hAnsi="Times New Roman" w:cs="Times New Roman"/>
          <w:color w:val="000000" w:themeColor="text1"/>
          <w:sz w:val="28"/>
          <w:szCs w:val="28"/>
          <w:lang w:val="ru-RU"/>
        </w:rPr>
        <w:t xml:space="preserve"> Risk Insurance Act), по которому государство берет на себя покрытие убытков, превышающих возможности частных страховых компаний. Такие механизмы обеспечивают страховую ёмкость в высокорисковых сегментах</w:t>
      </w:r>
      <w:r w:rsidRPr="006A4AE1">
        <w:rPr>
          <w:rFonts w:ascii="Times New Roman" w:hAnsi="Times New Roman" w:cs="Times New Roman"/>
          <w:color w:val="000000" w:themeColor="text1"/>
          <w:sz w:val="28"/>
          <w:szCs w:val="28"/>
          <w:lang w:val="ru-RU"/>
        </w:rPr>
        <w:t>.</w:t>
      </w:r>
    </w:p>
    <w:p w14:paraId="6DE17FF7" w14:textId="7B31DA8C" w:rsidR="00007682" w:rsidRPr="006A4AE1" w:rsidRDefault="00000000">
      <w:pPr>
        <w:pStyle w:val="Compact"/>
        <w:numPr>
          <w:ilvl w:val="0"/>
          <w:numId w:val="7"/>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Международное сотрудничество</w:t>
      </w:r>
      <w:r w:rsid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Развитие трансграничных соглашений между страховщиками, регуляторами и международными организациями (например, IAIS, OECD) способствует унификации стандартов оценки и страхования рисков, облегчает перестрахование и способствует свободному обмену аналитическими данными</w:t>
      </w:r>
      <w:r w:rsidRPr="006A4AE1">
        <w:rPr>
          <w:rFonts w:ascii="Times New Roman" w:hAnsi="Times New Roman" w:cs="Times New Roman"/>
          <w:color w:val="000000" w:themeColor="text1"/>
          <w:sz w:val="28"/>
          <w:szCs w:val="28"/>
          <w:lang w:val="ru-RU"/>
        </w:rPr>
        <w:t>.</w:t>
      </w:r>
    </w:p>
    <w:p w14:paraId="7EF70A4F" w14:textId="3878E5F2" w:rsidR="00007682" w:rsidRPr="006A4AE1" w:rsidRDefault="00000000">
      <w:pPr>
        <w:pStyle w:val="Compact"/>
        <w:numPr>
          <w:ilvl w:val="0"/>
          <w:numId w:val="7"/>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Нормативно-правовая гармонизация</w:t>
      </w:r>
      <w:r w:rsid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Совершенствование законодательной базы способствует стабильности страховой инфраструктуры. Введение прозрачных критериев ценообразования, унифицированной отчетности и контрольных процедур снижает правовые риски и стимулирует внедрение инноваций. Регуляторы всё чаще становятся не только надзорными органами, но и инициаторами развития новых решений через механизмы вроде «регуляторных песочниц» и пилотных режимов</w:t>
      </w:r>
      <w:r w:rsidRPr="006A4AE1">
        <w:rPr>
          <w:rFonts w:ascii="Times New Roman" w:hAnsi="Times New Roman" w:cs="Times New Roman"/>
          <w:color w:val="000000" w:themeColor="text1"/>
          <w:sz w:val="28"/>
          <w:szCs w:val="28"/>
          <w:lang w:val="ru-RU"/>
        </w:rPr>
        <w:t>.</w:t>
      </w:r>
    </w:p>
    <w:p w14:paraId="665361F9" w14:textId="71012F2A"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Таким образом, государственная поддержка и международное сотрудничество создают многоуровневую систему устойчивости, где каждый элемент — от законодательства до глобального диалога — укрепляет доверие к страховой отрасли и её способности реагировать на вызовы современности</w:t>
      </w:r>
      <w:r w:rsidR="00000000" w:rsidRPr="006A4AE1">
        <w:rPr>
          <w:rFonts w:ascii="Times New Roman" w:hAnsi="Times New Roman" w:cs="Times New Roman"/>
          <w:color w:val="000000" w:themeColor="text1"/>
          <w:sz w:val="28"/>
          <w:szCs w:val="28"/>
          <w:lang w:val="ru-RU"/>
        </w:rPr>
        <w:t>.</w:t>
      </w:r>
      <w:bookmarkEnd w:id="12"/>
    </w:p>
    <w:p w14:paraId="27E26F3E" w14:textId="77777777" w:rsidR="00007682" w:rsidRPr="006A4AE1" w:rsidRDefault="00000000" w:rsidP="006A4AE1">
      <w:pPr>
        <w:pStyle w:val="Heading3"/>
        <w:rPr>
          <w:rFonts w:ascii="Times New Roman" w:hAnsi="Times New Roman" w:cs="Times New Roman"/>
          <w:color w:val="000000" w:themeColor="text1"/>
          <w:sz w:val="32"/>
          <w:szCs w:val="32"/>
          <w:lang w:val="ru-RU"/>
        </w:rPr>
      </w:pPr>
      <w:bookmarkStart w:id="13" w:name="технологии-и-моделирование-рисков"/>
      <w:r w:rsidRPr="006A4AE1">
        <w:rPr>
          <w:rFonts w:ascii="Times New Roman" w:hAnsi="Times New Roman" w:cs="Times New Roman"/>
          <w:color w:val="000000" w:themeColor="text1"/>
          <w:sz w:val="32"/>
          <w:szCs w:val="32"/>
          <w:lang w:val="ru-RU"/>
        </w:rPr>
        <w:t>Технологии и моделирование рисков</w:t>
      </w:r>
    </w:p>
    <w:p w14:paraId="34D25293" w14:textId="09456D8C"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Страхование превращается в высокотехнологичную отрасль благодаря стремительному развитию цифровых решений, аналитических платформ и методов математического прогнозирования. Оценка рисков становится более динамичной и адаптивной</w:t>
      </w:r>
      <w:r w:rsidR="00000000" w:rsidRPr="006A4AE1">
        <w:rPr>
          <w:rFonts w:ascii="Times New Roman" w:hAnsi="Times New Roman" w:cs="Times New Roman"/>
          <w:color w:val="000000" w:themeColor="text1"/>
          <w:sz w:val="28"/>
          <w:szCs w:val="28"/>
          <w:lang w:val="ru-RU"/>
        </w:rPr>
        <w:t>.</w:t>
      </w:r>
    </w:p>
    <w:p w14:paraId="03B69BF6" w14:textId="0696F370" w:rsidR="00007682" w:rsidRPr="006A4AE1" w:rsidRDefault="00000000">
      <w:pPr>
        <w:pStyle w:val="Compact"/>
        <w:numPr>
          <w:ilvl w:val="0"/>
          <w:numId w:val="8"/>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Интеграция многоканальных данных</w:t>
      </w:r>
      <w:r w:rsid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 xml:space="preserve">При построении моделей риска используется информация из множества источников: историческая статистика убытков, разведданные, государственные базы данных, мониторинг СМИ и данные технических систем. Это позволяет </w:t>
      </w:r>
      <w:r w:rsidR="00F034C5" w:rsidRPr="00F034C5">
        <w:rPr>
          <w:rFonts w:ascii="Times New Roman" w:hAnsi="Times New Roman" w:cs="Times New Roman"/>
          <w:color w:val="000000" w:themeColor="text1"/>
          <w:sz w:val="28"/>
          <w:szCs w:val="28"/>
          <w:lang w:val="ru-RU"/>
        </w:rPr>
        <w:lastRenderedPageBreak/>
        <w:t>учитывать широкий спектр переменных и создавать целостную картину угроз</w:t>
      </w:r>
      <w:r w:rsidRPr="006A4AE1">
        <w:rPr>
          <w:rFonts w:ascii="Times New Roman" w:hAnsi="Times New Roman" w:cs="Times New Roman"/>
          <w:color w:val="000000" w:themeColor="text1"/>
          <w:sz w:val="28"/>
          <w:szCs w:val="28"/>
          <w:lang w:val="ru-RU"/>
        </w:rPr>
        <w:t>.</w:t>
      </w:r>
    </w:p>
    <w:p w14:paraId="0F89D595" w14:textId="19B6372C" w:rsidR="00007682" w:rsidRPr="006A4AE1" w:rsidRDefault="00000000">
      <w:pPr>
        <w:pStyle w:val="Compact"/>
        <w:numPr>
          <w:ilvl w:val="0"/>
          <w:numId w:val="8"/>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Модели на основе ИИ и машинного обучения</w:t>
      </w:r>
      <w:r w:rsid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Алгоритмы машинного обучения способствуют созданию гибких моделей, способных выявлять скрытые зависимости и точно прогнозировать страховые события, учитывая сложные взаимосвязи факторов риска</w:t>
      </w:r>
      <w:r w:rsidRPr="006A4AE1">
        <w:rPr>
          <w:rFonts w:ascii="Times New Roman" w:hAnsi="Times New Roman" w:cs="Times New Roman"/>
          <w:color w:val="000000" w:themeColor="text1"/>
          <w:sz w:val="28"/>
          <w:szCs w:val="28"/>
          <w:lang w:val="ru-RU"/>
        </w:rPr>
        <w:t>.</w:t>
      </w:r>
    </w:p>
    <w:p w14:paraId="35D364DC" w14:textId="0AAFD806" w:rsidR="00007682" w:rsidRPr="006A4AE1" w:rsidRDefault="00000000">
      <w:pPr>
        <w:pStyle w:val="Compact"/>
        <w:numPr>
          <w:ilvl w:val="0"/>
          <w:numId w:val="8"/>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Статистическое моделирование и сценарный анализ</w:t>
      </w:r>
      <w:r w:rsidR="00F034C5">
        <w:rPr>
          <w:rFonts w:ascii="Times New Roman" w:hAnsi="Times New Roman" w:cs="Times New Roman"/>
          <w:b/>
          <w:bCs/>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Многомерный анализ позволяет не только оценивать вероятность убытков, но и строить сценарии их развития с учетом географии, специфики застрахованных объектов, сезонных факторов и политико-экономической обстановки. Это приводит к формированию «динамических» тарифов, изменяющихся в зависимости от текущих условий</w:t>
      </w:r>
      <w:r w:rsidRPr="006A4AE1">
        <w:rPr>
          <w:rFonts w:ascii="Times New Roman" w:hAnsi="Times New Roman" w:cs="Times New Roman"/>
          <w:color w:val="000000" w:themeColor="text1"/>
          <w:sz w:val="28"/>
          <w:szCs w:val="28"/>
          <w:lang w:val="ru-RU"/>
        </w:rPr>
        <w:t>.</w:t>
      </w:r>
    </w:p>
    <w:p w14:paraId="09D11A73" w14:textId="465921BB" w:rsidR="00007682" w:rsidRPr="006A4AE1" w:rsidRDefault="00000000">
      <w:pPr>
        <w:pStyle w:val="Compact"/>
        <w:numPr>
          <w:ilvl w:val="0"/>
          <w:numId w:val="8"/>
        </w:numPr>
        <w:jc w:val="both"/>
        <w:rPr>
          <w:rFonts w:ascii="Times New Roman" w:hAnsi="Times New Roman" w:cs="Times New Roman"/>
          <w:color w:val="000000" w:themeColor="text1"/>
          <w:sz w:val="28"/>
          <w:szCs w:val="28"/>
          <w:lang w:val="ru-RU"/>
        </w:rPr>
      </w:pPr>
      <w:r w:rsidRPr="006A4AE1">
        <w:rPr>
          <w:rFonts w:ascii="Times New Roman" w:hAnsi="Times New Roman" w:cs="Times New Roman"/>
          <w:b/>
          <w:bCs/>
          <w:color w:val="000000" w:themeColor="text1"/>
          <w:sz w:val="28"/>
          <w:szCs w:val="28"/>
          <w:lang w:val="ru-RU"/>
        </w:rPr>
        <w:t>Технологическая инфраструктура управления рисками</w:t>
      </w:r>
      <w:r w:rsidR="00F034C5">
        <w:rPr>
          <w:rFonts w:ascii="Times New Roman" w:hAnsi="Times New Roman" w:cs="Times New Roman"/>
          <w:b/>
          <w:bCs/>
          <w:color w:val="000000" w:themeColor="text1"/>
          <w:sz w:val="28"/>
          <w:szCs w:val="28"/>
          <w:lang w:val="ru-RU"/>
        </w:rPr>
        <w:t xml:space="preserve">. </w:t>
      </w:r>
      <w:r w:rsidR="00F034C5" w:rsidRPr="00F034C5">
        <w:rPr>
          <w:rFonts w:ascii="Times New Roman" w:hAnsi="Times New Roman" w:cs="Times New Roman"/>
          <w:color w:val="000000" w:themeColor="text1"/>
          <w:sz w:val="28"/>
          <w:szCs w:val="28"/>
          <w:lang w:val="ru-RU"/>
        </w:rPr>
        <w:t>Применение сенсорных технологий и интернета вещей (</w:t>
      </w:r>
      <w:proofErr w:type="spellStart"/>
      <w:r w:rsidR="00F034C5" w:rsidRPr="00F034C5">
        <w:rPr>
          <w:rFonts w:ascii="Times New Roman" w:hAnsi="Times New Roman" w:cs="Times New Roman"/>
          <w:color w:val="000000" w:themeColor="text1"/>
          <w:sz w:val="28"/>
          <w:szCs w:val="28"/>
          <w:lang w:val="ru-RU"/>
        </w:rPr>
        <w:t>IoT</w:t>
      </w:r>
      <w:proofErr w:type="spellEnd"/>
      <w:r w:rsidR="00F034C5" w:rsidRPr="00F034C5">
        <w:rPr>
          <w:rFonts w:ascii="Times New Roman" w:hAnsi="Times New Roman" w:cs="Times New Roman"/>
          <w:color w:val="000000" w:themeColor="text1"/>
          <w:sz w:val="28"/>
          <w:szCs w:val="28"/>
          <w:lang w:val="ru-RU"/>
        </w:rPr>
        <w:t>) позволяет получать данные о состоянии застрахованных объектов в режиме реального времени, что повышает мониторинг и профилактику рисков. Автоматизация урегулирования убытков с использованием блокчейна и смарт-контрактов сокращает сроки выплат и повышает прозрачность процессов</w:t>
      </w:r>
      <w:r w:rsidRPr="006A4AE1">
        <w:rPr>
          <w:rFonts w:ascii="Times New Roman" w:hAnsi="Times New Roman" w:cs="Times New Roman"/>
          <w:color w:val="000000" w:themeColor="text1"/>
          <w:sz w:val="28"/>
          <w:szCs w:val="28"/>
          <w:lang w:val="ru-RU"/>
        </w:rPr>
        <w:t>.</w:t>
      </w:r>
    </w:p>
    <w:p w14:paraId="35F06F0A" w14:textId="1A7246A8" w:rsidR="00007682" w:rsidRPr="006A4AE1" w:rsidRDefault="00F034C5">
      <w:pPr>
        <w:pStyle w:val="FirstParagraph"/>
        <w:ind w:firstLine="720"/>
        <w:jc w:val="both"/>
        <w:rPr>
          <w:rFonts w:ascii="Times New Roman" w:hAnsi="Times New Roman" w:cs="Times New Roman"/>
          <w:color w:val="000000" w:themeColor="text1"/>
          <w:sz w:val="28"/>
          <w:szCs w:val="28"/>
          <w:lang w:val="ru-RU"/>
        </w:rPr>
      </w:pPr>
      <w:r w:rsidRPr="00F034C5">
        <w:rPr>
          <w:rFonts w:ascii="Times New Roman" w:hAnsi="Times New Roman" w:cs="Times New Roman"/>
          <w:color w:val="000000" w:themeColor="text1"/>
          <w:sz w:val="28"/>
          <w:szCs w:val="28"/>
          <w:lang w:val="ru-RU"/>
        </w:rPr>
        <w:t>Совокупность современных методов риск-моделирования и цифровых технологий формирует новый стандарт страхования — гибкий, основанный на реальных данных и способный адаптироваться к меняющимся условиям</w:t>
      </w:r>
      <w:r w:rsidR="00000000" w:rsidRPr="006A4AE1">
        <w:rPr>
          <w:rFonts w:ascii="Times New Roman" w:hAnsi="Times New Roman" w:cs="Times New Roman"/>
          <w:color w:val="000000" w:themeColor="text1"/>
          <w:sz w:val="28"/>
          <w:szCs w:val="28"/>
          <w:lang w:val="ru-RU"/>
        </w:rPr>
        <w:t>.</w:t>
      </w:r>
      <w:bookmarkEnd w:id="13"/>
    </w:p>
    <w:p w14:paraId="63E0B47D" w14:textId="77777777" w:rsidR="00007682" w:rsidRPr="002700A7" w:rsidRDefault="00000000" w:rsidP="006A4AE1">
      <w:pPr>
        <w:pStyle w:val="Heading3"/>
        <w:rPr>
          <w:rFonts w:ascii="Times New Roman" w:hAnsi="Times New Roman" w:cs="Times New Roman"/>
          <w:color w:val="000000" w:themeColor="text1"/>
          <w:sz w:val="32"/>
          <w:szCs w:val="32"/>
          <w:lang w:val="ru-RU"/>
        </w:rPr>
      </w:pPr>
      <w:bookmarkStart w:id="14" w:name="гибкость-страховых-продуктов"/>
      <w:r w:rsidRPr="002700A7">
        <w:rPr>
          <w:rFonts w:ascii="Times New Roman" w:hAnsi="Times New Roman" w:cs="Times New Roman"/>
          <w:color w:val="000000" w:themeColor="text1"/>
          <w:sz w:val="32"/>
          <w:szCs w:val="32"/>
          <w:lang w:val="ru-RU"/>
        </w:rPr>
        <w:t>Гибкость страховых продуктов</w:t>
      </w:r>
    </w:p>
    <w:p w14:paraId="3E7901CB" w14:textId="71203612" w:rsidR="00007682" w:rsidRPr="002700A7" w:rsidRDefault="002700A7">
      <w:pPr>
        <w:pStyle w:val="FirstParagraph"/>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Современный страховой рынок стремится к максимальной ориентации на потребности клиентов и высокой степени гибкости. Вместо стандартных полисов всё чаще используются конструкторы страховых решений, где клиент самостоятельно определяет параметры и структуру своей защиты, соответствующую конкретным условиям его деятельности</w:t>
      </w:r>
      <w:r w:rsidR="00000000" w:rsidRPr="002700A7">
        <w:rPr>
          <w:rFonts w:ascii="Times New Roman" w:hAnsi="Times New Roman" w:cs="Times New Roman"/>
          <w:color w:val="000000" w:themeColor="text1"/>
          <w:sz w:val="28"/>
          <w:szCs w:val="28"/>
          <w:lang w:val="ru-RU"/>
        </w:rPr>
        <w:t>.</w:t>
      </w:r>
    </w:p>
    <w:p w14:paraId="43468F2E" w14:textId="4401BA1E" w:rsidR="00007682" w:rsidRPr="002700A7" w:rsidRDefault="00000000">
      <w:pPr>
        <w:pStyle w:val="Compact"/>
        <w:numPr>
          <w:ilvl w:val="0"/>
          <w:numId w:val="9"/>
        </w:numPr>
        <w:jc w:val="both"/>
        <w:rPr>
          <w:rFonts w:ascii="Times New Roman" w:hAnsi="Times New Roman" w:cs="Times New Roman"/>
          <w:color w:val="000000" w:themeColor="text1"/>
          <w:sz w:val="28"/>
          <w:szCs w:val="28"/>
          <w:lang w:val="ru-RU"/>
        </w:rPr>
      </w:pPr>
      <w:r w:rsidRPr="002700A7">
        <w:rPr>
          <w:rFonts w:ascii="Times New Roman" w:hAnsi="Times New Roman" w:cs="Times New Roman"/>
          <w:b/>
          <w:bCs/>
          <w:color w:val="000000" w:themeColor="text1"/>
          <w:sz w:val="28"/>
          <w:szCs w:val="28"/>
          <w:lang w:val="ru-RU"/>
        </w:rPr>
        <w:t>Индивидуализированные решения</w:t>
      </w:r>
      <w:r w:rsidR="002700A7" w:rsidRPr="002700A7">
        <w:rPr>
          <w:rFonts w:ascii="Times New Roman" w:hAnsi="Times New Roman" w:cs="Times New Roman"/>
          <w:b/>
          <w:bCs/>
          <w:color w:val="000000" w:themeColor="text1"/>
          <w:sz w:val="28"/>
          <w:szCs w:val="28"/>
          <w:lang w:val="ru-RU"/>
        </w:rPr>
        <w:t xml:space="preserve">. </w:t>
      </w:r>
      <w:r w:rsidR="002700A7" w:rsidRPr="002700A7">
        <w:rPr>
          <w:rFonts w:ascii="Times New Roman" w:hAnsi="Times New Roman" w:cs="Times New Roman"/>
          <w:color w:val="000000" w:themeColor="text1"/>
          <w:sz w:val="28"/>
          <w:szCs w:val="28"/>
          <w:lang w:val="ru-RU"/>
        </w:rPr>
        <w:t>Страхование, ориентированное на клиента, предлагает возможность адаптировать полис в зависимости от особенностей бизнес-модели, специфики рисков отрасли, географического положения и даже технологической зрелости организации. Эти полисы могут включать не только защиту от прямого ущерба, но и покрытие косвенных убытков — таких как простои, репутационные потери или снижение рыночной стоимости активов</w:t>
      </w:r>
      <w:r w:rsidRPr="002700A7">
        <w:rPr>
          <w:rFonts w:ascii="Times New Roman" w:hAnsi="Times New Roman" w:cs="Times New Roman"/>
          <w:color w:val="000000" w:themeColor="text1"/>
          <w:sz w:val="28"/>
          <w:szCs w:val="28"/>
          <w:lang w:val="ru-RU"/>
        </w:rPr>
        <w:t>.</w:t>
      </w:r>
    </w:p>
    <w:p w14:paraId="04EFA7AA" w14:textId="0C12BE10" w:rsidR="00007682" w:rsidRPr="002700A7" w:rsidRDefault="00000000">
      <w:pPr>
        <w:pStyle w:val="Compact"/>
        <w:numPr>
          <w:ilvl w:val="0"/>
          <w:numId w:val="9"/>
        </w:numPr>
        <w:jc w:val="both"/>
        <w:rPr>
          <w:rFonts w:ascii="Times New Roman" w:hAnsi="Times New Roman" w:cs="Times New Roman"/>
          <w:color w:val="000000" w:themeColor="text1"/>
          <w:sz w:val="28"/>
          <w:szCs w:val="28"/>
          <w:lang w:val="ru-RU"/>
        </w:rPr>
      </w:pPr>
      <w:r w:rsidRPr="002700A7">
        <w:rPr>
          <w:rFonts w:ascii="Times New Roman" w:hAnsi="Times New Roman" w:cs="Times New Roman"/>
          <w:b/>
          <w:bCs/>
          <w:color w:val="000000" w:themeColor="text1"/>
          <w:sz w:val="28"/>
          <w:szCs w:val="28"/>
          <w:lang w:val="ru-RU"/>
        </w:rPr>
        <w:t>Модульность и гибкость конструкций</w:t>
      </w:r>
      <w:r w:rsidR="002700A7" w:rsidRPr="002700A7">
        <w:rPr>
          <w:rFonts w:ascii="Times New Roman" w:hAnsi="Times New Roman" w:cs="Times New Roman"/>
          <w:b/>
          <w:bCs/>
          <w:color w:val="000000" w:themeColor="text1"/>
          <w:sz w:val="28"/>
          <w:szCs w:val="28"/>
          <w:lang w:val="ru-RU"/>
        </w:rPr>
        <w:t>.</w:t>
      </w:r>
      <w:r w:rsidRPr="002700A7">
        <w:rPr>
          <w:rFonts w:ascii="Times New Roman" w:hAnsi="Times New Roman" w:cs="Times New Roman"/>
          <w:color w:val="000000" w:themeColor="text1"/>
          <w:sz w:val="28"/>
          <w:szCs w:val="28"/>
          <w:lang w:val="ru-RU"/>
        </w:rPr>
        <w:t xml:space="preserve"> </w:t>
      </w:r>
      <w:r w:rsidR="002700A7" w:rsidRPr="002700A7">
        <w:rPr>
          <w:rFonts w:ascii="Times New Roman" w:hAnsi="Times New Roman" w:cs="Times New Roman"/>
          <w:color w:val="000000" w:themeColor="text1"/>
          <w:sz w:val="28"/>
          <w:szCs w:val="28"/>
          <w:lang w:val="ru-RU"/>
        </w:rPr>
        <w:t>Модульная структура полиса позволяет гибко формировать страховое покрытие, выбирая отдельные компоненты для различных типов рисков. Такой подход предоставляет возможность оперативно изменять условия полиса без необходимости пересмотра всей страховой программы. Это особенно важно для секторов с высокой волатильностью, где риски могут изменяться часто</w:t>
      </w:r>
      <w:r w:rsidRPr="002700A7">
        <w:rPr>
          <w:rFonts w:ascii="Times New Roman" w:hAnsi="Times New Roman" w:cs="Times New Roman"/>
          <w:color w:val="000000" w:themeColor="text1"/>
          <w:sz w:val="28"/>
          <w:szCs w:val="28"/>
          <w:lang w:val="ru-RU"/>
        </w:rPr>
        <w:t>.</w:t>
      </w:r>
    </w:p>
    <w:p w14:paraId="78FFD0F6" w14:textId="07826A3D" w:rsidR="00007682" w:rsidRPr="002700A7" w:rsidRDefault="00000000">
      <w:pPr>
        <w:pStyle w:val="Compact"/>
        <w:numPr>
          <w:ilvl w:val="0"/>
          <w:numId w:val="9"/>
        </w:numPr>
        <w:jc w:val="both"/>
        <w:rPr>
          <w:rFonts w:ascii="Times New Roman" w:hAnsi="Times New Roman" w:cs="Times New Roman"/>
          <w:color w:val="000000" w:themeColor="text1"/>
          <w:sz w:val="28"/>
          <w:szCs w:val="28"/>
          <w:lang w:val="ru-RU"/>
        </w:rPr>
      </w:pPr>
      <w:r w:rsidRPr="002700A7">
        <w:rPr>
          <w:rFonts w:ascii="Times New Roman" w:hAnsi="Times New Roman" w:cs="Times New Roman"/>
          <w:b/>
          <w:bCs/>
          <w:color w:val="000000" w:themeColor="text1"/>
          <w:sz w:val="28"/>
          <w:szCs w:val="28"/>
          <w:lang w:val="ru-RU"/>
        </w:rPr>
        <w:lastRenderedPageBreak/>
        <w:t>Локализация страховых условий</w:t>
      </w:r>
      <w:r w:rsidR="002700A7" w:rsidRPr="003862CC">
        <w:rPr>
          <w:rFonts w:ascii="Times New Roman" w:hAnsi="Times New Roman" w:cs="Times New Roman"/>
          <w:b/>
          <w:bCs/>
          <w:color w:val="000000" w:themeColor="text1"/>
          <w:sz w:val="28"/>
          <w:szCs w:val="28"/>
          <w:lang w:val="ru-RU"/>
        </w:rPr>
        <w:t>.</w:t>
      </w:r>
      <w:r w:rsidRPr="002700A7">
        <w:rPr>
          <w:rFonts w:ascii="Times New Roman" w:hAnsi="Times New Roman" w:cs="Times New Roman"/>
          <w:color w:val="000000" w:themeColor="text1"/>
          <w:sz w:val="28"/>
          <w:szCs w:val="28"/>
          <w:lang w:val="ru-RU"/>
        </w:rPr>
        <w:t xml:space="preserve"> </w:t>
      </w:r>
      <w:r w:rsidR="003862CC" w:rsidRPr="006A4AE1">
        <w:rPr>
          <w:rFonts w:ascii="Times New Roman" w:hAnsi="Times New Roman" w:cs="Times New Roman"/>
          <w:color w:val="000000" w:themeColor="text1"/>
          <w:sz w:val="28"/>
          <w:szCs w:val="28"/>
          <w:lang w:val="ru-RU"/>
        </w:rPr>
        <w:t>Адаптация страховых продуктов под особенности локальных рынков становится неотъемлемой частью стратегии</w:t>
      </w:r>
      <w:r w:rsidR="002700A7" w:rsidRPr="002700A7">
        <w:rPr>
          <w:rFonts w:ascii="Times New Roman" w:hAnsi="Times New Roman" w:cs="Times New Roman"/>
          <w:color w:val="000000" w:themeColor="text1"/>
          <w:sz w:val="28"/>
          <w:szCs w:val="28"/>
          <w:lang w:val="ru-RU"/>
        </w:rPr>
        <w:t>. Важно учитывать такие факторы, как уровень урбанизации, климатические условия, региональные угрозы, правовая среда и культурные различия в восприятии риска. Это позволяет предложить клиентам более релевантные решения, что способствует росту доверия и удовлетворенности</w:t>
      </w:r>
      <w:r w:rsidRPr="002700A7">
        <w:rPr>
          <w:rFonts w:ascii="Times New Roman" w:hAnsi="Times New Roman" w:cs="Times New Roman"/>
          <w:color w:val="000000" w:themeColor="text1"/>
          <w:sz w:val="28"/>
          <w:szCs w:val="28"/>
          <w:lang w:val="ru-RU"/>
        </w:rPr>
        <w:t>.</w:t>
      </w:r>
    </w:p>
    <w:p w14:paraId="09007404" w14:textId="6D208B57" w:rsidR="00007682" w:rsidRPr="002700A7" w:rsidRDefault="00000000">
      <w:pPr>
        <w:pStyle w:val="Compact"/>
        <w:numPr>
          <w:ilvl w:val="0"/>
          <w:numId w:val="9"/>
        </w:numPr>
        <w:jc w:val="both"/>
        <w:rPr>
          <w:rFonts w:ascii="Times New Roman" w:hAnsi="Times New Roman" w:cs="Times New Roman"/>
          <w:color w:val="000000" w:themeColor="text1"/>
          <w:sz w:val="28"/>
          <w:szCs w:val="28"/>
          <w:lang w:val="ru-RU"/>
        </w:rPr>
      </w:pPr>
      <w:r w:rsidRPr="002700A7">
        <w:rPr>
          <w:rFonts w:ascii="Times New Roman" w:hAnsi="Times New Roman" w:cs="Times New Roman"/>
          <w:b/>
          <w:bCs/>
          <w:color w:val="000000" w:themeColor="text1"/>
          <w:sz w:val="28"/>
          <w:szCs w:val="28"/>
          <w:lang w:val="ru-RU"/>
        </w:rPr>
        <w:t>Интеграция дополнительных сервисов</w:t>
      </w:r>
      <w:r w:rsidR="002700A7" w:rsidRPr="002700A7">
        <w:rPr>
          <w:rFonts w:ascii="Times New Roman" w:hAnsi="Times New Roman" w:cs="Times New Roman"/>
          <w:b/>
          <w:bCs/>
          <w:color w:val="000000" w:themeColor="text1"/>
          <w:sz w:val="28"/>
          <w:szCs w:val="28"/>
          <w:lang w:val="ru-RU"/>
        </w:rPr>
        <w:t>.</w:t>
      </w:r>
      <w:r w:rsidRPr="002700A7">
        <w:rPr>
          <w:rFonts w:ascii="Times New Roman" w:hAnsi="Times New Roman" w:cs="Times New Roman"/>
          <w:color w:val="000000" w:themeColor="text1"/>
          <w:sz w:val="28"/>
          <w:szCs w:val="28"/>
          <w:lang w:val="ru-RU"/>
        </w:rPr>
        <w:t xml:space="preserve"> </w:t>
      </w:r>
      <w:r w:rsidR="002700A7" w:rsidRPr="002700A7">
        <w:rPr>
          <w:rFonts w:ascii="Times New Roman" w:hAnsi="Times New Roman" w:cs="Times New Roman"/>
          <w:color w:val="000000" w:themeColor="text1"/>
          <w:sz w:val="28"/>
          <w:szCs w:val="28"/>
          <w:lang w:val="ru-RU"/>
        </w:rPr>
        <w:t>Современные страховые продукты часто выходят за пределы традиционной компенсации убытков. Добавление дополнительных сервисов — от юридической поддержки до кибербезопасности и ИТ-консалтинга — превращает страхование в важную часть устойчивого бизнес-планирования. Таким образом, страховка становится не только инструментом для возмещения ущерба, но и важной частью системы стратегического управления рисками</w:t>
      </w:r>
      <w:r w:rsidRPr="002700A7">
        <w:rPr>
          <w:rFonts w:ascii="Times New Roman" w:hAnsi="Times New Roman" w:cs="Times New Roman"/>
          <w:color w:val="000000" w:themeColor="text1"/>
          <w:sz w:val="28"/>
          <w:szCs w:val="28"/>
          <w:lang w:val="ru-RU"/>
        </w:rPr>
        <w:t>.</w:t>
      </w:r>
    </w:p>
    <w:p w14:paraId="716F80A9" w14:textId="430248BB" w:rsidR="00007682" w:rsidRPr="002700A7" w:rsidRDefault="002700A7">
      <w:pPr>
        <w:pStyle w:val="FirstParagraph"/>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Гибкие страховые решения, основанные на данных, новых технологиях и глубоком понимании потребностей клиентов, помогают не только защищать бизнес, но и укреплять его устойчивость в условиях постоянных изменений внешней среды</w:t>
      </w:r>
      <w:r w:rsidR="00000000" w:rsidRPr="002700A7">
        <w:rPr>
          <w:rFonts w:ascii="Times New Roman" w:hAnsi="Times New Roman" w:cs="Times New Roman"/>
          <w:color w:val="000000" w:themeColor="text1"/>
          <w:sz w:val="28"/>
          <w:szCs w:val="28"/>
          <w:lang w:val="ru-RU"/>
        </w:rPr>
        <w:t>.</w:t>
      </w:r>
      <w:bookmarkEnd w:id="14"/>
    </w:p>
    <w:p w14:paraId="5DA7D0F9" w14:textId="77777777" w:rsidR="00007682" w:rsidRPr="002700A7" w:rsidRDefault="00000000" w:rsidP="006A4AE1">
      <w:pPr>
        <w:pStyle w:val="Heading3"/>
        <w:rPr>
          <w:rFonts w:ascii="Times New Roman" w:hAnsi="Times New Roman" w:cs="Times New Roman"/>
          <w:color w:val="000000" w:themeColor="text1"/>
          <w:sz w:val="32"/>
          <w:szCs w:val="32"/>
          <w:lang w:val="ru-RU"/>
        </w:rPr>
      </w:pPr>
      <w:bookmarkStart w:id="15" w:name="Xb7f948a8206925f89d2d05a918f62c0bd65b39a"/>
      <w:r w:rsidRPr="002700A7">
        <w:rPr>
          <w:rFonts w:ascii="Times New Roman" w:hAnsi="Times New Roman" w:cs="Times New Roman"/>
          <w:color w:val="000000" w:themeColor="text1"/>
          <w:sz w:val="32"/>
          <w:szCs w:val="32"/>
          <w:lang w:val="ru-RU"/>
        </w:rPr>
        <w:t>Заключительные выводы по современным тенденциям и особенностям</w:t>
      </w:r>
    </w:p>
    <w:p w14:paraId="0A08CAC9" w14:textId="3A837C6D" w:rsidR="00007682" w:rsidRPr="002700A7" w:rsidRDefault="002700A7">
      <w:pPr>
        <w:pStyle w:val="FirstParagraph"/>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В условиях растущей глобальной нестабильности, быстрого технологического прогресса и усложнения рисков страховая отрасль переживает значительные изменения. Главные направления трансформации включают усиление международного сотрудничества, активное участие государства, внедрение интеллектуальных моделей оценки рисков, а также интеграцию технологий и ориентацию на гибкость страховых решений</w:t>
      </w:r>
      <w:r w:rsidR="00000000" w:rsidRPr="002700A7">
        <w:rPr>
          <w:rFonts w:ascii="Times New Roman" w:hAnsi="Times New Roman" w:cs="Times New Roman"/>
          <w:color w:val="000000" w:themeColor="text1"/>
          <w:sz w:val="28"/>
          <w:szCs w:val="28"/>
          <w:lang w:val="ru-RU"/>
        </w:rPr>
        <w:t>.</w:t>
      </w:r>
    </w:p>
    <w:p w14:paraId="0E582AD5" w14:textId="29C4E2CD" w:rsidR="00007682" w:rsidRPr="002700A7" w:rsidRDefault="002700A7">
      <w:pPr>
        <w:pStyle w:val="BodyText"/>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Современная страховая система уже не ограничивается исключительно механизмом компенсации убытков — она превращается в инструмент превентивного управления угрозами, прогнозирования и адаптации к изменениям. Успешное развитие этой отрасли возможно только при условии эффективного взаимодействия всех ключевых участников: государства, технологических компаний, законодательных органов и страховщиков, которые учитывают индивидуальные особенности своих клиентов</w:t>
      </w:r>
      <w:r w:rsidR="00000000" w:rsidRPr="002700A7">
        <w:rPr>
          <w:rFonts w:ascii="Times New Roman" w:hAnsi="Times New Roman" w:cs="Times New Roman"/>
          <w:color w:val="000000" w:themeColor="text1"/>
          <w:sz w:val="28"/>
          <w:szCs w:val="28"/>
          <w:lang w:val="ru-RU"/>
        </w:rPr>
        <w:t>.</w:t>
      </w:r>
    </w:p>
    <w:p w14:paraId="676FEE7D" w14:textId="4D9903B3" w:rsidR="00007682" w:rsidRPr="002700A7" w:rsidRDefault="002700A7">
      <w:pPr>
        <w:pStyle w:val="BodyText"/>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 xml:space="preserve">Таким образом, будущее страхования — это динамичная, высокотехнологичная и согласованная экосистема, способная не только минимизировать потери, но и внедрить проактивную культуру управления рисками на всех уровнях — от малого бизнеса до глобальных </w:t>
      </w:r>
      <w:bookmarkEnd w:id="11"/>
      <w:bookmarkEnd w:id="15"/>
      <w:r w:rsidR="006C2094" w:rsidRPr="002700A7">
        <w:rPr>
          <w:rFonts w:ascii="Times New Roman" w:hAnsi="Times New Roman" w:cs="Times New Roman"/>
          <w:color w:val="000000" w:themeColor="text1"/>
          <w:sz w:val="28"/>
          <w:szCs w:val="28"/>
          <w:lang w:val="ru-RU"/>
        </w:rPr>
        <w:t>институтов.</w:t>
      </w:r>
    </w:p>
    <w:p w14:paraId="4C1D2BB1" w14:textId="77777777" w:rsidR="00007682" w:rsidRPr="002700A7" w:rsidRDefault="00000000" w:rsidP="006A4AE1">
      <w:pPr>
        <w:pStyle w:val="Heading2"/>
        <w:rPr>
          <w:rFonts w:ascii="Times New Roman" w:hAnsi="Times New Roman" w:cs="Times New Roman"/>
          <w:color w:val="000000" w:themeColor="text1"/>
          <w:sz w:val="36"/>
          <w:szCs w:val="36"/>
          <w:lang w:val="ru-RU"/>
        </w:rPr>
      </w:pPr>
      <w:bookmarkStart w:id="16" w:name="заключение"/>
      <w:r w:rsidRPr="002700A7">
        <w:rPr>
          <w:rFonts w:ascii="Times New Roman" w:hAnsi="Times New Roman" w:cs="Times New Roman"/>
          <w:color w:val="000000" w:themeColor="text1"/>
          <w:sz w:val="36"/>
          <w:szCs w:val="36"/>
          <w:lang w:val="ru-RU"/>
        </w:rPr>
        <w:lastRenderedPageBreak/>
        <w:t>Заключение</w:t>
      </w:r>
    </w:p>
    <w:p w14:paraId="16220FED" w14:textId="1152A778" w:rsidR="00007682" w:rsidRPr="002700A7" w:rsidRDefault="002700A7">
      <w:pPr>
        <w:pStyle w:val="FirstParagraph"/>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Страхование от терроризма является важной и быстро развивающейся частью страхового рынка, охватывающей широкий спектр рисков и угроз, связанных с террористической деятельностью. Этот сектор продолжает эволюционировать в ответ на изменения мировой политической и экономической ситуации, а также на новые методы действий террористов. Страховые компании, реагируя на эти вызовы, разработали специализированные продукты, которые обеспечивают защиту как для государственных, так и для частных и корпоративных интересов</w:t>
      </w:r>
      <w:r w:rsidR="00000000" w:rsidRPr="002700A7">
        <w:rPr>
          <w:rFonts w:ascii="Times New Roman" w:hAnsi="Times New Roman" w:cs="Times New Roman"/>
          <w:color w:val="000000" w:themeColor="text1"/>
          <w:sz w:val="28"/>
          <w:szCs w:val="28"/>
          <w:lang w:val="ru-RU"/>
        </w:rPr>
        <w:t>.</w:t>
      </w:r>
    </w:p>
    <w:p w14:paraId="33C9BCC8" w14:textId="49AF8AEF" w:rsidR="00007682" w:rsidRPr="002700A7" w:rsidRDefault="002700A7">
      <w:pPr>
        <w:pStyle w:val="BodyText"/>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Процесс исторического развития страхования от терроризма охватывает несколько значимых этапов, начиная с первичных шагов в защите от политически мотивированных угроз и заканчивая созданием современных механизмов коллективного распределения рисков, таких как Российский антитеррористический страховой пул. События 11 сентября 2001 года стали поворотным моментом в этой эволюции, так как они не только существенно изменили рыночные условия, но и вынудили пересмотреть подходы к страхованию террористических рисков, акцентируя внимание на необходимости тесного взаимодействия между государством и частным сектором</w:t>
      </w:r>
      <w:r w:rsidR="00000000" w:rsidRPr="002700A7">
        <w:rPr>
          <w:rFonts w:ascii="Times New Roman" w:hAnsi="Times New Roman" w:cs="Times New Roman"/>
          <w:color w:val="000000" w:themeColor="text1"/>
          <w:sz w:val="28"/>
          <w:szCs w:val="28"/>
          <w:lang w:val="ru-RU"/>
        </w:rPr>
        <w:t>.</w:t>
      </w:r>
    </w:p>
    <w:p w14:paraId="5D5C1BA6" w14:textId="21698B66" w:rsidR="00007682" w:rsidRPr="002700A7" w:rsidRDefault="002700A7">
      <w:pPr>
        <w:pStyle w:val="BodyText"/>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Современные тенденции в страховании от терроризма отражают увеличение гибкости и адаптивности страховых продуктов, которые можно настроить в соответствии с изменяющимися рисками и геополитической ситуацией. Ключевыми аспектами этого процесса становятся инновационные технологии для оценки и моделирования рисков, а также активное сотрудничество различных сторон — от государственных органов до международных организаций — для создания устойчивых и эффективных систем защиты</w:t>
      </w:r>
      <w:r w:rsidR="00000000" w:rsidRPr="002700A7">
        <w:rPr>
          <w:rFonts w:ascii="Times New Roman" w:hAnsi="Times New Roman" w:cs="Times New Roman"/>
          <w:color w:val="000000" w:themeColor="text1"/>
          <w:sz w:val="28"/>
          <w:szCs w:val="28"/>
          <w:lang w:val="ru-RU"/>
        </w:rPr>
        <w:t>.</w:t>
      </w:r>
    </w:p>
    <w:p w14:paraId="319D84B9" w14:textId="4E11B3CD" w:rsidR="00007682" w:rsidRPr="002700A7" w:rsidRDefault="002700A7">
      <w:pPr>
        <w:pStyle w:val="BodyText"/>
        <w:ind w:firstLine="720"/>
        <w:jc w:val="both"/>
        <w:rPr>
          <w:rFonts w:ascii="Times New Roman" w:hAnsi="Times New Roman" w:cs="Times New Roman"/>
          <w:color w:val="000000" w:themeColor="text1"/>
          <w:sz w:val="28"/>
          <w:szCs w:val="28"/>
          <w:lang w:val="ru-RU"/>
        </w:rPr>
      </w:pPr>
      <w:r w:rsidRPr="002700A7">
        <w:rPr>
          <w:rFonts w:ascii="Times New Roman" w:hAnsi="Times New Roman" w:cs="Times New Roman"/>
          <w:color w:val="000000" w:themeColor="text1"/>
          <w:sz w:val="28"/>
          <w:szCs w:val="28"/>
          <w:lang w:val="ru-RU"/>
        </w:rPr>
        <w:t>Таким образом, страхование от терроризма продолжает развиваться в условиях глобальной нестабильности, и его роль в обеспечении финансовой безопасности на всех уровнях постоянно растет. Адаптация страхового рынка к новым угрозам, совершенствование нормативной базы, развитие технологических решений и укрепление партнерства между государственным и частным секторами становятся важными факторами для обеспечения экономической стабильности и минимизации последствий террористических актов. В будущем, с учетом стремительного развития цифровых технологий и углубляющегося международного сотрудничества, страхование от терроризма будет становиться еще более гибким и высокотехнологичным инструментом, способным оперативно реагировать на современные вызовы и обеспечивать защиту интересов на глобальном уровне</w:t>
      </w:r>
      <w:r w:rsidR="00000000" w:rsidRPr="002700A7">
        <w:rPr>
          <w:rFonts w:ascii="Times New Roman" w:hAnsi="Times New Roman" w:cs="Times New Roman"/>
          <w:color w:val="000000" w:themeColor="text1"/>
          <w:sz w:val="28"/>
          <w:szCs w:val="28"/>
          <w:lang w:val="ru-RU"/>
        </w:rPr>
        <w:t>.</w:t>
      </w:r>
      <w:bookmarkEnd w:id="16"/>
    </w:p>
    <w:p w14:paraId="02F989BF" w14:textId="77777777" w:rsidR="00007682" w:rsidRPr="006A4AE1" w:rsidRDefault="00000000" w:rsidP="006A4AE1">
      <w:pPr>
        <w:pStyle w:val="Heading2"/>
        <w:spacing w:line="360" w:lineRule="auto"/>
        <w:rPr>
          <w:rFonts w:ascii="Times New Roman" w:hAnsi="Times New Roman" w:cs="Times New Roman"/>
          <w:color w:val="000000" w:themeColor="text1"/>
          <w:sz w:val="36"/>
          <w:szCs w:val="36"/>
        </w:rPr>
      </w:pPr>
      <w:bookmarkStart w:id="17" w:name="список-источников"/>
      <w:proofErr w:type="spellStart"/>
      <w:r w:rsidRPr="006A4AE1">
        <w:rPr>
          <w:rFonts w:ascii="Times New Roman" w:hAnsi="Times New Roman" w:cs="Times New Roman"/>
          <w:color w:val="000000" w:themeColor="text1"/>
          <w:sz w:val="36"/>
          <w:szCs w:val="36"/>
        </w:rPr>
        <w:lastRenderedPageBreak/>
        <w:t>Список</w:t>
      </w:r>
      <w:proofErr w:type="spellEnd"/>
      <w:r w:rsidRPr="006A4AE1">
        <w:rPr>
          <w:rFonts w:ascii="Times New Roman" w:hAnsi="Times New Roman" w:cs="Times New Roman"/>
          <w:color w:val="000000" w:themeColor="text1"/>
          <w:sz w:val="36"/>
          <w:szCs w:val="36"/>
        </w:rPr>
        <w:t xml:space="preserve"> </w:t>
      </w:r>
      <w:proofErr w:type="spellStart"/>
      <w:r w:rsidRPr="006A4AE1">
        <w:rPr>
          <w:rFonts w:ascii="Times New Roman" w:hAnsi="Times New Roman" w:cs="Times New Roman"/>
          <w:color w:val="000000" w:themeColor="text1"/>
          <w:sz w:val="36"/>
          <w:szCs w:val="36"/>
        </w:rPr>
        <w:t>источников</w:t>
      </w:r>
      <w:proofErr w:type="spellEnd"/>
    </w:p>
    <w:p w14:paraId="3A262460" w14:textId="05B55D23" w:rsidR="00007682" w:rsidRPr="00F034C5"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Алехин Максим Александрович.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Страхование от терроризма: история и современность</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Pr="00F034C5">
        <w:rPr>
          <w:rFonts w:ascii="Times New Roman" w:hAnsi="Times New Roman" w:cs="Times New Roman"/>
          <w:color w:val="000000" w:themeColor="text1"/>
          <w:sz w:val="28"/>
          <w:szCs w:val="28"/>
          <w:lang w:val="ru-RU"/>
        </w:rPr>
        <w:t>МИГ, 21 июня 2012 г.</w:t>
      </w:r>
      <w:r w:rsidR="006A4AE1" w:rsidRPr="00F034C5">
        <w:rPr>
          <w:rFonts w:ascii="Times New Roman" w:hAnsi="Times New Roman" w:cs="Times New Roman"/>
          <w:color w:val="000000" w:themeColor="text1"/>
          <w:sz w:val="28"/>
          <w:szCs w:val="28"/>
          <w:lang w:val="ru-RU"/>
        </w:rPr>
        <w:t xml:space="preserve"> </w:t>
      </w:r>
      <w:hyperlink r:id="rId7" w:tooltip="https://www.insur-info.ru/comments/808/" w:history="1">
        <w:r w:rsidR="00007682" w:rsidRPr="00F034C5">
          <w:rPr>
            <w:rStyle w:val="Hyperlink"/>
            <w:rFonts w:ascii="Times New Roman" w:hAnsi="Times New Roman" w:cs="Times New Roman"/>
            <w:sz w:val="28"/>
            <w:szCs w:val="28"/>
            <w:lang w:val="ru-RU"/>
          </w:rPr>
          <w:t>Страхование сегодня</w:t>
        </w:r>
      </w:hyperlink>
    </w:p>
    <w:p w14:paraId="644E555C" w14:textId="6814343C" w:rsidR="00007682" w:rsidRPr="006A4AE1"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Научная статья по теме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Страхование от риска терроризма в современных условиях</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proofErr w:type="spellStart"/>
      <w:r w:rsidRPr="006A4AE1">
        <w:rPr>
          <w:rFonts w:ascii="Times New Roman" w:hAnsi="Times New Roman" w:cs="Times New Roman"/>
          <w:sz w:val="28"/>
          <w:szCs w:val="28"/>
        </w:rPr>
        <w:t>CyberLeninka</w:t>
      </w:r>
      <w:proofErr w:type="spellEnd"/>
      <w:r w:rsidRPr="006A4AE1">
        <w:rPr>
          <w:rFonts w:ascii="Times New Roman" w:hAnsi="Times New Roman" w:cs="Times New Roman"/>
          <w:sz w:val="28"/>
          <w:szCs w:val="28"/>
          <w:lang w:val="ru-RU"/>
        </w:rPr>
        <w:t>.</w:t>
      </w:r>
      <w:r w:rsidR="006A4AE1" w:rsidRPr="00F034C5">
        <w:rPr>
          <w:rFonts w:ascii="Times New Roman" w:hAnsi="Times New Roman" w:cs="Times New Roman"/>
          <w:color w:val="000000" w:themeColor="text1"/>
          <w:sz w:val="28"/>
          <w:szCs w:val="28"/>
          <w:lang w:val="ru-RU"/>
        </w:rPr>
        <w:t xml:space="preserve"> </w:t>
      </w:r>
      <w:hyperlink r:id="rId8" w:tooltip="https://cyberleninka.ru/article/n/strahovanie-ot-riska-terrorizma-v-sovremennyh-usloviyah" w:history="1">
        <w:proofErr w:type="spellStart"/>
        <w:r w:rsidR="00007682" w:rsidRPr="006A4AE1">
          <w:rPr>
            <w:rStyle w:val="Hyperlink"/>
            <w:rFonts w:ascii="Times New Roman" w:hAnsi="Times New Roman" w:cs="Times New Roman"/>
            <w:sz w:val="28"/>
            <w:szCs w:val="28"/>
          </w:rPr>
          <w:t>CyberLeninka</w:t>
        </w:r>
        <w:proofErr w:type="spellEnd"/>
      </w:hyperlink>
    </w:p>
    <w:p w14:paraId="2C2D9D23" w14:textId="11942786" w:rsidR="00007682" w:rsidRPr="006A4AE1" w:rsidRDefault="00000000" w:rsidP="006A4AE1">
      <w:pPr>
        <w:pStyle w:val="Compact"/>
        <w:numPr>
          <w:ilvl w:val="0"/>
          <w:numId w:val="10"/>
        </w:numPr>
        <w:rPr>
          <w:rFonts w:ascii="Times New Roman" w:hAnsi="Times New Roman" w:cs="Times New Roman"/>
          <w:color w:val="000000" w:themeColor="text1"/>
          <w:sz w:val="28"/>
          <w:szCs w:val="28"/>
        </w:rPr>
      </w:pPr>
      <w:r w:rsidRPr="006A4AE1">
        <w:rPr>
          <w:rFonts w:ascii="Times New Roman" w:hAnsi="Times New Roman" w:cs="Times New Roman"/>
          <w:color w:val="000000" w:themeColor="text1"/>
          <w:sz w:val="28"/>
          <w:szCs w:val="28"/>
          <w:lang w:val="ru-RU"/>
        </w:rPr>
        <w:t xml:space="preserve">Информация о </w:t>
      </w:r>
      <w:r w:rsidRPr="006A4AE1">
        <w:rPr>
          <w:rFonts w:ascii="Times New Roman" w:hAnsi="Times New Roman" w:cs="Times New Roman"/>
          <w:b/>
          <w:bCs/>
          <w:color w:val="000000" w:themeColor="text1"/>
          <w:sz w:val="28"/>
          <w:szCs w:val="28"/>
          <w:lang w:val="ru-RU"/>
        </w:rPr>
        <w:t>Российском антитеррористическом страховом пуле (РАТСП)</w:t>
      </w:r>
      <w:r w:rsidRPr="006A4AE1">
        <w:rPr>
          <w:rFonts w:ascii="Times New Roman" w:hAnsi="Times New Roman" w:cs="Times New Roman"/>
          <w:color w:val="000000" w:themeColor="text1"/>
          <w:sz w:val="28"/>
          <w:szCs w:val="28"/>
          <w:lang w:val="ru-RU"/>
        </w:rPr>
        <w:t xml:space="preserve">. </w:t>
      </w:r>
      <w:proofErr w:type="spellStart"/>
      <w:r w:rsidRPr="006A4AE1">
        <w:rPr>
          <w:rFonts w:ascii="Times New Roman" w:hAnsi="Times New Roman" w:cs="Times New Roman"/>
          <w:sz w:val="28"/>
          <w:szCs w:val="28"/>
        </w:rPr>
        <w:t>Википедия</w:t>
      </w:r>
      <w:proofErr w:type="spellEnd"/>
      <w:r w:rsidRPr="006A4AE1">
        <w:rPr>
          <w:rFonts w:ascii="Times New Roman" w:hAnsi="Times New Roman" w:cs="Times New Roman"/>
          <w:sz w:val="28"/>
          <w:szCs w:val="28"/>
        </w:rPr>
        <w:t>.</w:t>
      </w:r>
      <w:r w:rsidR="006A4AE1" w:rsidRPr="006A4AE1">
        <w:rPr>
          <w:rFonts w:ascii="Times New Roman" w:hAnsi="Times New Roman" w:cs="Times New Roman"/>
          <w:sz w:val="28"/>
          <w:szCs w:val="28"/>
        </w:rPr>
        <w:t xml:space="preserve"> </w:t>
      </w:r>
      <w:hyperlink r:id="rId9" w:tooltip="https://ru.wikipedia.org/wiki/%D0%A0%D0%BE%D1%81%D1%81%D0%B8%D0%B9%D1%81%D0%BA%D0%B8%D0%B9_%D0%B0%D0%BD%D1%82%D0%B8%D1%82%D0%B5%D1%80%D1%80%D0%BE%D1%80%D0%B8%D1%81%D1%82%D0%B8%D1%87%D0%B5%D1%81%D0%BA%D0%B8%D0%B9_%D1%81%D1%82%D1%80%D0%B0%D1%85%D0%BE%D0%B2%D0%BE" w:history="1">
        <w:r w:rsidR="00007682" w:rsidRPr="006A4AE1">
          <w:rPr>
            <w:rStyle w:val="Hyperlink"/>
            <w:rFonts w:ascii="Times New Roman" w:hAnsi="Times New Roman" w:cs="Times New Roman"/>
            <w:sz w:val="28"/>
            <w:szCs w:val="28"/>
          </w:rPr>
          <w:t>РАТСП</w:t>
        </w:r>
      </w:hyperlink>
    </w:p>
    <w:p w14:paraId="6CF22513" w14:textId="2E5390A6" w:rsidR="00007682" w:rsidRPr="006A4AE1" w:rsidRDefault="00000000" w:rsidP="006A4AE1">
      <w:pPr>
        <w:pStyle w:val="Compact"/>
        <w:numPr>
          <w:ilvl w:val="0"/>
          <w:numId w:val="10"/>
        </w:numPr>
        <w:rPr>
          <w:rFonts w:ascii="Times New Roman" w:hAnsi="Times New Roman" w:cs="Times New Roman"/>
          <w:color w:val="000000" w:themeColor="text1"/>
          <w:sz w:val="28"/>
          <w:szCs w:val="28"/>
        </w:rPr>
      </w:pPr>
      <w:r w:rsidRPr="006A4AE1">
        <w:rPr>
          <w:rFonts w:ascii="Times New Roman" w:hAnsi="Times New Roman" w:cs="Times New Roman"/>
          <w:color w:val="000000" w:themeColor="text1"/>
          <w:sz w:val="28"/>
          <w:szCs w:val="28"/>
          <w:lang w:val="ru-RU"/>
        </w:rPr>
        <w:t xml:space="preserve">Правила страхования от террористических актов и диверсий. СПАО «Ингосстрах». </w:t>
      </w:r>
      <w:r w:rsidRPr="006A4AE1">
        <w:rPr>
          <w:rFonts w:ascii="Times New Roman" w:hAnsi="Times New Roman" w:cs="Times New Roman"/>
          <w:color w:val="000000" w:themeColor="text1"/>
          <w:sz w:val="28"/>
          <w:szCs w:val="28"/>
        </w:rPr>
        <w:t>PDF</w:t>
      </w:r>
      <w:r w:rsidRPr="006A4AE1">
        <w:rPr>
          <w:rFonts w:ascii="Times New Roman" w:hAnsi="Times New Roman" w:cs="Times New Roman"/>
          <w:color w:val="000000" w:themeColor="text1"/>
          <w:sz w:val="28"/>
          <w:szCs w:val="28"/>
          <w:lang w:val="ru-RU"/>
        </w:rPr>
        <w:t xml:space="preserve">-документ. </w:t>
      </w:r>
      <w:r w:rsidRPr="006A4AE1">
        <w:rPr>
          <w:rFonts w:ascii="Times New Roman" w:hAnsi="Times New Roman" w:cs="Times New Roman"/>
          <w:color w:val="000000" w:themeColor="text1"/>
          <w:sz w:val="28"/>
          <w:szCs w:val="28"/>
        </w:rPr>
        <w:t>Scientific</w:t>
      </w:r>
      <w:r w:rsidRPr="006A4AE1">
        <w:rPr>
          <w:rFonts w:ascii="Times New Roman" w:hAnsi="Times New Roman" w:cs="Times New Roman"/>
          <w:color w:val="000000" w:themeColor="text1"/>
          <w:sz w:val="28"/>
          <w:szCs w:val="28"/>
          <w:lang w:val="ru-RU"/>
        </w:rPr>
        <w:t xml:space="preserve"> </w:t>
      </w:r>
      <w:r w:rsidRPr="006A4AE1">
        <w:rPr>
          <w:rFonts w:ascii="Times New Roman" w:hAnsi="Times New Roman" w:cs="Times New Roman"/>
          <w:color w:val="000000" w:themeColor="text1"/>
          <w:sz w:val="28"/>
          <w:szCs w:val="28"/>
        </w:rPr>
        <w:t>Magazine</w:t>
      </w:r>
      <w:r w:rsidRPr="006A4AE1">
        <w:rPr>
          <w:rFonts w:ascii="Times New Roman" w:hAnsi="Times New Roman" w:cs="Times New Roman"/>
          <w:color w:val="000000" w:themeColor="text1"/>
          <w:sz w:val="28"/>
          <w:szCs w:val="28"/>
          <w:lang w:val="ru-RU"/>
        </w:rPr>
        <w:t>.</w:t>
      </w:r>
      <w:r w:rsidR="006A4AE1" w:rsidRPr="003512A8">
        <w:rPr>
          <w:rFonts w:ascii="Times New Roman" w:hAnsi="Times New Roman" w:cs="Times New Roman"/>
          <w:color w:val="000000" w:themeColor="text1"/>
          <w:sz w:val="28"/>
          <w:szCs w:val="28"/>
          <w:lang w:val="ru-RU"/>
        </w:rPr>
        <w:t xml:space="preserve"> </w:t>
      </w:r>
      <w:hyperlink r:id="rId10" w:tooltip="https://scientificmagazine.ru/images/PDF/2016/7/strakhovanie-ot-riska-terrorizm.pdf" w:history="1">
        <w:r w:rsidR="00007682" w:rsidRPr="006A4AE1">
          <w:rPr>
            <w:rStyle w:val="Hyperlink"/>
            <w:rFonts w:ascii="Times New Roman" w:hAnsi="Times New Roman" w:cs="Times New Roman"/>
            <w:sz w:val="28"/>
            <w:szCs w:val="28"/>
          </w:rPr>
          <w:t>Scientific Magazine</w:t>
        </w:r>
      </w:hyperlink>
    </w:p>
    <w:p w14:paraId="2085302F" w14:textId="67B2B79A" w:rsidR="00007682" w:rsidRPr="00F034C5"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Статья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В России дорожает страхование от терроризма и диверсий</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Pr="006A4AE1">
        <w:rPr>
          <w:rFonts w:ascii="Times New Roman" w:hAnsi="Times New Roman" w:cs="Times New Roman"/>
          <w:sz w:val="28"/>
          <w:szCs w:val="28"/>
        </w:rPr>
        <w:t>BFM</w:t>
      </w:r>
      <w:r w:rsidRPr="00F034C5">
        <w:rPr>
          <w:rFonts w:ascii="Times New Roman" w:hAnsi="Times New Roman" w:cs="Times New Roman"/>
          <w:sz w:val="28"/>
          <w:szCs w:val="28"/>
          <w:lang w:val="ru-RU"/>
        </w:rPr>
        <w:t>.</w:t>
      </w:r>
      <w:r w:rsidRPr="006A4AE1">
        <w:rPr>
          <w:rFonts w:ascii="Times New Roman" w:hAnsi="Times New Roman" w:cs="Times New Roman"/>
          <w:sz w:val="28"/>
          <w:szCs w:val="28"/>
        </w:rPr>
        <w:t>RU</w:t>
      </w:r>
      <w:r w:rsidRPr="00F034C5">
        <w:rPr>
          <w:rFonts w:ascii="Times New Roman" w:hAnsi="Times New Roman" w:cs="Times New Roman"/>
          <w:sz w:val="28"/>
          <w:szCs w:val="28"/>
          <w:lang w:val="ru-RU"/>
        </w:rPr>
        <w:t>.</w:t>
      </w:r>
      <w:r w:rsidR="006A4AE1" w:rsidRPr="00F034C5">
        <w:rPr>
          <w:rFonts w:ascii="Times New Roman" w:hAnsi="Times New Roman" w:cs="Times New Roman"/>
          <w:sz w:val="28"/>
          <w:szCs w:val="28"/>
          <w:lang w:val="ru-RU"/>
        </w:rPr>
        <w:t xml:space="preserve"> </w:t>
      </w:r>
      <w:hyperlink r:id="rId11" w:tooltip="https://www.bfm.ru/news/557497" w:history="1">
        <w:r w:rsidR="00007682" w:rsidRPr="006A4AE1">
          <w:rPr>
            <w:rStyle w:val="Hyperlink"/>
            <w:rFonts w:ascii="Times New Roman" w:hAnsi="Times New Roman" w:cs="Times New Roman"/>
            <w:sz w:val="28"/>
            <w:szCs w:val="28"/>
          </w:rPr>
          <w:t>BFM</w:t>
        </w:r>
        <w:r w:rsidR="00007682" w:rsidRPr="00F034C5">
          <w:rPr>
            <w:rStyle w:val="Hyperlink"/>
            <w:rFonts w:ascii="Times New Roman" w:hAnsi="Times New Roman" w:cs="Times New Roman"/>
            <w:sz w:val="28"/>
            <w:szCs w:val="28"/>
            <w:lang w:val="ru-RU"/>
          </w:rPr>
          <w:t>.</w:t>
        </w:r>
        <w:r w:rsidR="00007682" w:rsidRPr="006A4AE1">
          <w:rPr>
            <w:rStyle w:val="Hyperlink"/>
            <w:rFonts w:ascii="Times New Roman" w:hAnsi="Times New Roman" w:cs="Times New Roman"/>
            <w:sz w:val="28"/>
            <w:szCs w:val="28"/>
          </w:rPr>
          <w:t>RU</w:t>
        </w:r>
      </w:hyperlink>
    </w:p>
    <w:p w14:paraId="30962C4E" w14:textId="7C216947" w:rsidR="00007682" w:rsidRPr="006A4AE1" w:rsidRDefault="00000000" w:rsidP="006A4AE1">
      <w:pPr>
        <w:pStyle w:val="Compact"/>
        <w:numPr>
          <w:ilvl w:val="0"/>
          <w:numId w:val="10"/>
        </w:numPr>
        <w:rPr>
          <w:rFonts w:ascii="Times New Roman" w:hAnsi="Times New Roman" w:cs="Times New Roman"/>
          <w:color w:val="000000" w:themeColor="text1"/>
          <w:sz w:val="28"/>
          <w:szCs w:val="28"/>
        </w:rPr>
      </w:pPr>
      <w:r w:rsidRPr="006A4AE1">
        <w:rPr>
          <w:rFonts w:ascii="Times New Roman" w:hAnsi="Times New Roman" w:cs="Times New Roman"/>
          <w:color w:val="000000" w:themeColor="text1"/>
          <w:sz w:val="28"/>
          <w:szCs w:val="28"/>
          <w:lang w:val="ru-RU"/>
        </w:rPr>
        <w:t xml:space="preserve">Федеральный закон от 27.12.2005 </w:t>
      </w:r>
      <w:r w:rsidRPr="006A4AE1">
        <w:rPr>
          <w:rFonts w:ascii="Times New Roman" w:hAnsi="Times New Roman" w:cs="Times New Roman"/>
          <w:color w:val="000000" w:themeColor="text1"/>
          <w:sz w:val="28"/>
          <w:szCs w:val="28"/>
        </w:rPr>
        <w:t>N</w:t>
      </w:r>
      <w:r w:rsidRPr="006A4AE1">
        <w:rPr>
          <w:rFonts w:ascii="Times New Roman" w:hAnsi="Times New Roman" w:cs="Times New Roman"/>
          <w:color w:val="000000" w:themeColor="text1"/>
          <w:sz w:val="28"/>
          <w:szCs w:val="28"/>
          <w:lang w:val="ru-RU"/>
        </w:rPr>
        <w:t xml:space="preserve"> 172-ФЗ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 xml:space="preserve">О внесении изменений в статью </w:t>
      </w:r>
      <w:r w:rsidRPr="006A4AE1">
        <w:rPr>
          <w:rFonts w:ascii="Times New Roman" w:hAnsi="Times New Roman" w:cs="Times New Roman"/>
          <w:b/>
          <w:bCs/>
          <w:color w:val="000000" w:themeColor="text1"/>
          <w:sz w:val="28"/>
          <w:szCs w:val="28"/>
        </w:rPr>
        <w:t xml:space="preserve">929 </w:t>
      </w:r>
      <w:proofErr w:type="spellStart"/>
      <w:r w:rsidRPr="006A4AE1">
        <w:rPr>
          <w:rFonts w:ascii="Times New Roman" w:hAnsi="Times New Roman" w:cs="Times New Roman"/>
          <w:b/>
          <w:bCs/>
          <w:color w:val="000000" w:themeColor="text1"/>
          <w:sz w:val="28"/>
          <w:szCs w:val="28"/>
        </w:rPr>
        <w:t>части</w:t>
      </w:r>
      <w:proofErr w:type="spellEnd"/>
      <w:r w:rsidRPr="006A4AE1">
        <w:rPr>
          <w:rFonts w:ascii="Times New Roman" w:hAnsi="Times New Roman" w:cs="Times New Roman"/>
          <w:b/>
          <w:bCs/>
          <w:color w:val="000000" w:themeColor="text1"/>
          <w:sz w:val="28"/>
          <w:szCs w:val="28"/>
        </w:rPr>
        <w:t xml:space="preserve"> </w:t>
      </w:r>
      <w:proofErr w:type="spellStart"/>
      <w:r w:rsidRPr="006A4AE1">
        <w:rPr>
          <w:rFonts w:ascii="Times New Roman" w:hAnsi="Times New Roman" w:cs="Times New Roman"/>
          <w:b/>
          <w:bCs/>
          <w:color w:val="000000" w:themeColor="text1"/>
          <w:sz w:val="28"/>
          <w:szCs w:val="28"/>
        </w:rPr>
        <w:t>второй</w:t>
      </w:r>
      <w:proofErr w:type="spellEnd"/>
      <w:r w:rsidRPr="006A4AE1">
        <w:rPr>
          <w:rFonts w:ascii="Times New Roman" w:hAnsi="Times New Roman" w:cs="Times New Roman"/>
          <w:b/>
          <w:bCs/>
          <w:color w:val="000000" w:themeColor="text1"/>
          <w:sz w:val="28"/>
          <w:szCs w:val="28"/>
        </w:rPr>
        <w:t xml:space="preserve"> </w:t>
      </w:r>
      <w:proofErr w:type="spellStart"/>
      <w:r w:rsidRPr="006A4AE1">
        <w:rPr>
          <w:rFonts w:ascii="Times New Roman" w:hAnsi="Times New Roman" w:cs="Times New Roman"/>
          <w:b/>
          <w:bCs/>
          <w:color w:val="000000" w:themeColor="text1"/>
          <w:sz w:val="28"/>
          <w:szCs w:val="28"/>
        </w:rPr>
        <w:t>Гражданского</w:t>
      </w:r>
      <w:proofErr w:type="spellEnd"/>
      <w:r w:rsidRPr="006A4AE1">
        <w:rPr>
          <w:rFonts w:ascii="Times New Roman" w:hAnsi="Times New Roman" w:cs="Times New Roman"/>
          <w:b/>
          <w:bCs/>
          <w:color w:val="000000" w:themeColor="text1"/>
          <w:sz w:val="28"/>
          <w:szCs w:val="28"/>
        </w:rPr>
        <w:t xml:space="preserve"> </w:t>
      </w:r>
      <w:proofErr w:type="spellStart"/>
      <w:r w:rsidRPr="006A4AE1">
        <w:rPr>
          <w:rFonts w:ascii="Times New Roman" w:hAnsi="Times New Roman" w:cs="Times New Roman"/>
          <w:b/>
          <w:bCs/>
          <w:color w:val="000000" w:themeColor="text1"/>
          <w:sz w:val="28"/>
          <w:szCs w:val="28"/>
        </w:rPr>
        <w:t>кодекса</w:t>
      </w:r>
      <w:proofErr w:type="spellEnd"/>
      <w:r w:rsidRPr="006A4AE1">
        <w:rPr>
          <w:rFonts w:ascii="Times New Roman" w:hAnsi="Times New Roman" w:cs="Times New Roman"/>
          <w:b/>
          <w:bCs/>
          <w:color w:val="000000" w:themeColor="text1"/>
          <w:sz w:val="28"/>
          <w:szCs w:val="28"/>
        </w:rPr>
        <w:t xml:space="preserve"> </w:t>
      </w:r>
      <w:proofErr w:type="spellStart"/>
      <w:r w:rsidRPr="006A4AE1">
        <w:rPr>
          <w:rFonts w:ascii="Times New Roman" w:hAnsi="Times New Roman" w:cs="Times New Roman"/>
          <w:b/>
          <w:bCs/>
          <w:color w:val="000000" w:themeColor="text1"/>
          <w:sz w:val="28"/>
          <w:szCs w:val="28"/>
        </w:rPr>
        <w:t>Российской</w:t>
      </w:r>
      <w:proofErr w:type="spellEnd"/>
      <w:r w:rsidRPr="006A4AE1">
        <w:rPr>
          <w:rFonts w:ascii="Times New Roman" w:hAnsi="Times New Roman" w:cs="Times New Roman"/>
          <w:b/>
          <w:bCs/>
          <w:color w:val="000000" w:themeColor="text1"/>
          <w:sz w:val="28"/>
          <w:szCs w:val="28"/>
        </w:rPr>
        <w:t xml:space="preserve"> </w:t>
      </w:r>
      <w:proofErr w:type="spellStart"/>
      <w:r w:rsidRPr="006A4AE1">
        <w:rPr>
          <w:rFonts w:ascii="Times New Roman" w:hAnsi="Times New Roman" w:cs="Times New Roman"/>
          <w:b/>
          <w:bCs/>
          <w:color w:val="000000" w:themeColor="text1"/>
          <w:sz w:val="28"/>
          <w:szCs w:val="28"/>
        </w:rPr>
        <w:t>Федерации</w:t>
      </w:r>
      <w:proofErr w:type="spellEnd"/>
      <w:r w:rsidR="00F034C5" w:rsidRPr="00F034C5">
        <w:rPr>
          <w:rFonts w:ascii="Times New Roman" w:hAnsi="Times New Roman" w:cs="Times New Roman"/>
          <w:b/>
          <w:bCs/>
          <w:color w:val="000000" w:themeColor="text1"/>
          <w:sz w:val="28"/>
          <w:szCs w:val="28"/>
        </w:rPr>
        <w:t>»</w:t>
      </w:r>
      <w:r w:rsidRPr="006A4AE1">
        <w:rPr>
          <w:rFonts w:ascii="Times New Roman" w:hAnsi="Times New Roman" w:cs="Times New Roman"/>
          <w:color w:val="000000" w:themeColor="text1"/>
          <w:sz w:val="28"/>
          <w:szCs w:val="28"/>
        </w:rPr>
        <w:t xml:space="preserve">. </w:t>
      </w:r>
      <w:proofErr w:type="spellStart"/>
      <w:r w:rsidRPr="006A4AE1">
        <w:rPr>
          <w:rFonts w:ascii="Times New Roman" w:hAnsi="Times New Roman" w:cs="Times New Roman"/>
          <w:sz w:val="28"/>
          <w:szCs w:val="28"/>
        </w:rPr>
        <w:t>КонсультантПлюс</w:t>
      </w:r>
      <w:proofErr w:type="spellEnd"/>
      <w:r w:rsidRPr="006A4AE1">
        <w:rPr>
          <w:rFonts w:ascii="Times New Roman" w:hAnsi="Times New Roman" w:cs="Times New Roman"/>
          <w:sz w:val="28"/>
          <w:szCs w:val="28"/>
        </w:rPr>
        <w:t>.</w:t>
      </w:r>
      <w:r w:rsidR="006A4AE1" w:rsidRPr="006A4AE1">
        <w:rPr>
          <w:rFonts w:ascii="Times New Roman" w:hAnsi="Times New Roman" w:cs="Times New Roman"/>
          <w:sz w:val="28"/>
          <w:szCs w:val="28"/>
        </w:rPr>
        <w:t xml:space="preserve"> </w:t>
      </w:r>
      <w:hyperlink r:id="rId12" w:tooltip="https://www.consultant.ru/document/cons_doc_LAW_56657/" w:history="1">
        <w:proofErr w:type="spellStart"/>
        <w:r w:rsidR="00007682" w:rsidRPr="006A4AE1">
          <w:rPr>
            <w:rStyle w:val="Hyperlink"/>
            <w:rFonts w:ascii="Times New Roman" w:hAnsi="Times New Roman" w:cs="Times New Roman"/>
            <w:sz w:val="28"/>
            <w:szCs w:val="28"/>
          </w:rPr>
          <w:t>ConsultantPlus</w:t>
        </w:r>
        <w:proofErr w:type="spellEnd"/>
      </w:hyperlink>
    </w:p>
    <w:p w14:paraId="0C2E6CC7" w14:textId="56709CB8" w:rsidR="00007682" w:rsidRPr="00F034C5"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Барановская Н.В.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Страхование от терроризма: проблемы и пути их решения</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Pr="00F034C5">
        <w:rPr>
          <w:rFonts w:ascii="Times New Roman" w:hAnsi="Times New Roman" w:cs="Times New Roman"/>
          <w:color w:val="000000" w:themeColor="text1"/>
          <w:sz w:val="28"/>
          <w:szCs w:val="28"/>
          <w:lang w:val="ru-RU"/>
        </w:rPr>
        <w:t xml:space="preserve">Журнал </w:t>
      </w:r>
      <w:r w:rsidR="00F034C5" w:rsidRPr="00F034C5">
        <w:rPr>
          <w:rFonts w:ascii="Times New Roman" w:hAnsi="Times New Roman" w:cs="Times New Roman"/>
          <w:color w:val="000000" w:themeColor="text1"/>
          <w:sz w:val="28"/>
          <w:szCs w:val="28"/>
          <w:lang w:val="ru-RU"/>
        </w:rPr>
        <w:t>«</w:t>
      </w:r>
      <w:r w:rsidRPr="00F034C5">
        <w:rPr>
          <w:rFonts w:ascii="Times New Roman" w:hAnsi="Times New Roman" w:cs="Times New Roman"/>
          <w:color w:val="000000" w:themeColor="text1"/>
          <w:sz w:val="28"/>
          <w:szCs w:val="28"/>
          <w:lang w:val="ru-RU"/>
        </w:rPr>
        <w:t>Финансы и кредит</w:t>
      </w:r>
      <w:r w:rsidR="00F034C5" w:rsidRPr="00F034C5">
        <w:rPr>
          <w:rFonts w:ascii="Times New Roman" w:hAnsi="Times New Roman" w:cs="Times New Roman"/>
          <w:color w:val="000000" w:themeColor="text1"/>
          <w:sz w:val="28"/>
          <w:szCs w:val="28"/>
          <w:lang w:val="ru-RU"/>
        </w:rPr>
        <w:t>»</w:t>
      </w:r>
      <w:r w:rsidRPr="00F034C5">
        <w:rPr>
          <w:rFonts w:ascii="Times New Roman" w:hAnsi="Times New Roman" w:cs="Times New Roman"/>
          <w:color w:val="000000" w:themeColor="text1"/>
          <w:sz w:val="28"/>
          <w:szCs w:val="28"/>
          <w:lang w:val="ru-RU"/>
        </w:rPr>
        <w:t>, №12, 2019 г.</w:t>
      </w:r>
    </w:p>
    <w:p w14:paraId="6C0FC9DC" w14:textId="19EF1E7D" w:rsidR="00007682" w:rsidRPr="00F034C5"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Григорьев Л.М., Петров В.А.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Риски и страхование в условиях глобализации</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Pr="00F034C5">
        <w:rPr>
          <w:rFonts w:ascii="Times New Roman" w:hAnsi="Times New Roman" w:cs="Times New Roman"/>
          <w:color w:val="000000" w:themeColor="text1"/>
          <w:sz w:val="28"/>
          <w:szCs w:val="28"/>
          <w:lang w:val="ru-RU"/>
        </w:rPr>
        <w:t xml:space="preserve">Москва: Издательство </w:t>
      </w:r>
      <w:r w:rsidR="00244691" w:rsidRPr="00244691">
        <w:rPr>
          <w:rFonts w:ascii="Times New Roman" w:hAnsi="Times New Roman" w:cs="Times New Roman"/>
          <w:color w:val="000000" w:themeColor="text1"/>
          <w:sz w:val="28"/>
          <w:szCs w:val="28"/>
          <w:lang w:val="ru-RU"/>
        </w:rPr>
        <w:t>«</w:t>
      </w:r>
      <w:r w:rsidRPr="00F034C5">
        <w:rPr>
          <w:rFonts w:ascii="Times New Roman" w:hAnsi="Times New Roman" w:cs="Times New Roman"/>
          <w:color w:val="000000" w:themeColor="text1"/>
          <w:sz w:val="28"/>
          <w:szCs w:val="28"/>
          <w:lang w:val="ru-RU"/>
        </w:rPr>
        <w:t>Экономика</w:t>
      </w:r>
      <w:r w:rsidR="00244691" w:rsidRPr="00F034C5">
        <w:rPr>
          <w:rFonts w:ascii="Times New Roman" w:hAnsi="Times New Roman" w:cs="Times New Roman"/>
          <w:color w:val="000000" w:themeColor="text1"/>
          <w:sz w:val="28"/>
          <w:szCs w:val="28"/>
          <w:lang w:val="ru-RU"/>
        </w:rPr>
        <w:t>»</w:t>
      </w:r>
      <w:r w:rsidRPr="00F034C5">
        <w:rPr>
          <w:rFonts w:ascii="Times New Roman" w:hAnsi="Times New Roman" w:cs="Times New Roman"/>
          <w:color w:val="000000" w:themeColor="text1"/>
          <w:sz w:val="28"/>
          <w:szCs w:val="28"/>
          <w:lang w:val="ru-RU"/>
        </w:rPr>
        <w:t>, 2018 г.</w:t>
      </w:r>
    </w:p>
    <w:p w14:paraId="34BFE646" w14:textId="5CD2AE9C" w:rsidR="00007682" w:rsidRPr="00F034C5"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Кузнецов А.А.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Государственно-частное партнерство в страховании террористических рисков</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w:t>
      </w:r>
      <w:r w:rsidRPr="00F034C5">
        <w:rPr>
          <w:rFonts w:ascii="Times New Roman" w:hAnsi="Times New Roman" w:cs="Times New Roman"/>
          <w:color w:val="000000" w:themeColor="text1"/>
          <w:sz w:val="28"/>
          <w:szCs w:val="28"/>
          <w:lang w:val="ru-RU"/>
        </w:rPr>
        <w:t>Вестник страхования, №3, 2020 г.</w:t>
      </w:r>
    </w:p>
    <w:p w14:paraId="40F1CDE4" w14:textId="6822D683" w:rsidR="00007682" w:rsidRPr="006A4AE1" w:rsidRDefault="00000000" w:rsidP="006A4AE1">
      <w:pPr>
        <w:pStyle w:val="Compact"/>
        <w:numPr>
          <w:ilvl w:val="0"/>
          <w:numId w:val="10"/>
        </w:numPr>
        <w:rPr>
          <w:rFonts w:ascii="Times New Roman" w:hAnsi="Times New Roman" w:cs="Times New Roman"/>
          <w:color w:val="000000" w:themeColor="text1"/>
          <w:sz w:val="28"/>
          <w:szCs w:val="28"/>
          <w:lang w:val="ru-RU"/>
        </w:rPr>
      </w:pPr>
      <w:r w:rsidRPr="006A4AE1">
        <w:rPr>
          <w:rFonts w:ascii="Times New Roman" w:hAnsi="Times New Roman" w:cs="Times New Roman"/>
          <w:color w:val="000000" w:themeColor="text1"/>
          <w:sz w:val="28"/>
          <w:szCs w:val="28"/>
          <w:lang w:val="ru-RU"/>
        </w:rPr>
        <w:t xml:space="preserve">Михайлов В.Е. </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b/>
          <w:bCs/>
          <w:color w:val="000000" w:themeColor="text1"/>
          <w:sz w:val="28"/>
          <w:szCs w:val="28"/>
          <w:lang w:val="ru-RU"/>
        </w:rPr>
        <w:t>Анализ рисков и страховая защита от терроризма</w:t>
      </w:r>
      <w:r w:rsidR="00F034C5" w:rsidRPr="00F034C5">
        <w:rPr>
          <w:rFonts w:ascii="Times New Roman" w:hAnsi="Times New Roman" w:cs="Times New Roman"/>
          <w:b/>
          <w:bCs/>
          <w:color w:val="000000" w:themeColor="text1"/>
          <w:sz w:val="28"/>
          <w:szCs w:val="28"/>
          <w:lang w:val="ru-RU"/>
        </w:rPr>
        <w:t>»</w:t>
      </w:r>
      <w:r w:rsidRPr="006A4AE1">
        <w:rPr>
          <w:rFonts w:ascii="Times New Roman" w:hAnsi="Times New Roman" w:cs="Times New Roman"/>
          <w:color w:val="000000" w:themeColor="text1"/>
          <w:sz w:val="28"/>
          <w:szCs w:val="28"/>
          <w:lang w:val="ru-RU"/>
        </w:rPr>
        <w:t xml:space="preserve">. Санкт-Петербург: Издательство </w:t>
      </w:r>
      <w:r w:rsidR="00244691" w:rsidRPr="00244691">
        <w:rPr>
          <w:rFonts w:ascii="Times New Roman" w:hAnsi="Times New Roman" w:cs="Times New Roman"/>
          <w:color w:val="000000" w:themeColor="text1"/>
          <w:sz w:val="28"/>
          <w:szCs w:val="28"/>
          <w:lang w:val="ru-RU"/>
        </w:rPr>
        <w:t>«</w:t>
      </w:r>
      <w:r w:rsidRPr="006A4AE1">
        <w:rPr>
          <w:rFonts w:ascii="Times New Roman" w:hAnsi="Times New Roman" w:cs="Times New Roman"/>
          <w:color w:val="000000" w:themeColor="text1"/>
          <w:sz w:val="28"/>
          <w:szCs w:val="28"/>
          <w:lang w:val="ru-RU"/>
        </w:rPr>
        <w:t>Юридический центр Пресс</w:t>
      </w:r>
      <w:r w:rsidR="00244691" w:rsidRPr="00F034C5">
        <w:rPr>
          <w:rFonts w:ascii="Times New Roman" w:hAnsi="Times New Roman" w:cs="Times New Roman"/>
          <w:color w:val="000000" w:themeColor="text1"/>
          <w:sz w:val="28"/>
          <w:szCs w:val="28"/>
          <w:lang w:val="ru-RU"/>
        </w:rPr>
        <w:t>»</w:t>
      </w:r>
      <w:r w:rsidRPr="006A4AE1">
        <w:rPr>
          <w:rFonts w:ascii="Times New Roman" w:hAnsi="Times New Roman" w:cs="Times New Roman"/>
          <w:color w:val="000000" w:themeColor="text1"/>
          <w:sz w:val="28"/>
          <w:szCs w:val="28"/>
          <w:lang w:val="ru-RU"/>
        </w:rPr>
        <w:t>, 2017 г.</w:t>
      </w:r>
      <w:bookmarkEnd w:id="0"/>
      <w:bookmarkEnd w:id="17"/>
    </w:p>
    <w:sectPr w:rsidR="00007682" w:rsidRPr="006A4AE1">
      <w:pgSz w:w="11906" w:h="16838"/>
      <w:pgMar w:top="1134" w:right="850" w:bottom="1134" w:left="1701" w:header="709" w:footer="70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C5572" w14:textId="77777777" w:rsidR="00191CFC" w:rsidRDefault="00191CFC">
      <w:pPr>
        <w:spacing w:after="0"/>
      </w:pPr>
      <w:r>
        <w:separator/>
      </w:r>
    </w:p>
  </w:endnote>
  <w:endnote w:type="continuationSeparator" w:id="0">
    <w:p w14:paraId="34B4C0E9" w14:textId="77777777" w:rsidR="00191CFC" w:rsidRDefault="00191C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BD2B" w14:textId="77777777" w:rsidR="00191CFC" w:rsidRDefault="00191CFC">
      <w:r>
        <w:separator/>
      </w:r>
    </w:p>
  </w:footnote>
  <w:footnote w:type="continuationSeparator" w:id="0">
    <w:p w14:paraId="13035F84" w14:textId="77777777" w:rsidR="00191CFC" w:rsidRDefault="00191C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10136"/>
    <w:multiLevelType w:val="multilevel"/>
    <w:tmpl w:val="49049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631E331A"/>
    <w:multiLevelType w:val="multilevel"/>
    <w:tmpl w:val="4A68CC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654606AD"/>
    <w:multiLevelType w:val="multilevel"/>
    <w:tmpl w:val="8B4A0C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10073665">
    <w:abstractNumId w:val="0"/>
  </w:num>
  <w:num w:numId="2" w16cid:durableId="1722631667">
    <w:abstractNumId w:val="2"/>
  </w:num>
  <w:num w:numId="3" w16cid:durableId="172233481">
    <w:abstractNumId w:val="2"/>
  </w:num>
  <w:num w:numId="4" w16cid:durableId="1874269537">
    <w:abstractNumId w:val="2"/>
  </w:num>
  <w:num w:numId="5" w16cid:durableId="181743278">
    <w:abstractNumId w:val="2"/>
  </w:num>
  <w:num w:numId="6" w16cid:durableId="1251158003">
    <w:abstractNumId w:val="2"/>
  </w:num>
  <w:num w:numId="7" w16cid:durableId="1171918063">
    <w:abstractNumId w:val="2"/>
  </w:num>
  <w:num w:numId="8" w16cid:durableId="858853954">
    <w:abstractNumId w:val="2"/>
  </w:num>
  <w:num w:numId="9" w16cid:durableId="707098984">
    <w:abstractNumId w:val="2"/>
  </w:num>
  <w:num w:numId="10" w16cid:durableId="687221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82"/>
    <w:rsid w:val="00007682"/>
    <w:rsid w:val="00097FF3"/>
    <w:rsid w:val="00191CFC"/>
    <w:rsid w:val="00244691"/>
    <w:rsid w:val="002700A7"/>
    <w:rsid w:val="003512A8"/>
    <w:rsid w:val="003862CC"/>
    <w:rsid w:val="00447996"/>
    <w:rsid w:val="006A4AE1"/>
    <w:rsid w:val="006C2094"/>
    <w:rsid w:val="008E1369"/>
    <w:rsid w:val="009B2F1D"/>
    <w:rsid w:val="00CA1CA1"/>
    <w:rsid w:val="00CE4A51"/>
    <w:rsid w:val="00F034C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5BA8"/>
  <w15:docId w15:val="{93E5AA00-32FC-47EC-BA18-217A4D1A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urful">
    <w:name w:val="Grid Table 6 Colorful"/>
    <w:basedOn w:val="TableNormal"/>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urfulAccent2">
    <w:name w:val="Grid Table 6 Colorful Accent 2"/>
    <w:basedOn w:val="TableNormal"/>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urfulAccent3">
    <w:name w:val="Grid Table 6 Colorful Accent 3"/>
    <w:basedOn w:val="TableNormal"/>
    <w:uiPriority w:val="99"/>
    <w:pPr>
      <w:spacing w:after="0"/>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urfulAccent4">
    <w:name w:val="Grid Table 6 Colorful Accent 4"/>
    <w:basedOn w:val="TableNormal"/>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urfulAccent5">
    <w:name w:val="Grid Table 6 Colorful Accent 5"/>
    <w:basedOn w:val="TableNormal"/>
    <w:uiPriority w:val="99"/>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urfulAccent6">
    <w:name w:val="Grid Table 6 Colorful Accent 6"/>
    <w:basedOn w:val="TableNormal"/>
    <w:uiPriority w:val="99"/>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urfulAccent2">
    <w:name w:val="Grid Table 7 Colorful Accent 2"/>
    <w:basedOn w:val="TableNormal"/>
    <w:uiPriority w:val="99"/>
    <w:pPr>
      <w:spacing w:after="0"/>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urfulAccent3">
    <w:name w:val="Grid Table 7 Colorful Accent 3"/>
    <w:basedOn w:val="TableNormal"/>
    <w:uiPriority w:val="99"/>
    <w:pPr>
      <w:spacing w:after="0"/>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urfulAccent4">
    <w:name w:val="Grid Table 7 Colorful Accent 4"/>
    <w:basedOn w:val="TableNormal"/>
    <w:uiPriority w:val="99"/>
    <w:pPr>
      <w:spacing w:after="0"/>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urfulAccent5">
    <w:name w:val="Grid Table 7 Colorful Accent 5"/>
    <w:basedOn w:val="TableNormal"/>
    <w:uiPriority w:val="99"/>
    <w:pPr>
      <w:spacing w:after="0"/>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urfulAccent6">
    <w:name w:val="Grid Table 7 Colorful Accent 6"/>
    <w:basedOn w:val="TableNormal"/>
    <w:uiPriority w:val="99"/>
    <w:pPr>
      <w:spacing w:after="0"/>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urful">
    <w:name w:val="List Table 6 Colorful"/>
    <w:basedOn w:val="TableNormal"/>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urfulAccent2">
    <w:name w:val="List Table 6 Colorful Accent 2"/>
    <w:basedOn w:val="TableNormal"/>
    <w:uiPriority w:val="99"/>
    <w:pPr>
      <w:spacing w:after="0"/>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urfulAccent3">
    <w:name w:val="List Table 6 Colorful Accent 3"/>
    <w:basedOn w:val="TableNormal"/>
    <w:uiPriority w:val="99"/>
    <w:pPr>
      <w:spacing w:after="0"/>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urfulAccent4">
    <w:name w:val="List Table 6 Colorful Accent 4"/>
    <w:basedOn w:val="TableNormal"/>
    <w:uiPriority w:val="99"/>
    <w:pPr>
      <w:spacing w:after="0"/>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urfulAccent5">
    <w:name w:val="List Table 6 Colorful Accent 5"/>
    <w:basedOn w:val="TableNormal"/>
    <w:uiPriority w:val="99"/>
    <w:pPr>
      <w:spacing w:after="0"/>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urfulAccent6">
    <w:name w:val="List Table 6 Colorful Accent 6"/>
    <w:basedOn w:val="TableNormal"/>
    <w:uiPriority w:val="99"/>
    <w:pPr>
      <w:spacing w:after="0"/>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urfulAccent2">
    <w:name w:val="List Table 7 Colorful Accent 2"/>
    <w:basedOn w:val="TableNormal"/>
    <w:uiPriority w:val="99"/>
    <w:pPr>
      <w:spacing w:after="0"/>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urfulAccent3">
    <w:name w:val="List Table 7 Colorful Accent 3"/>
    <w:basedOn w:val="TableNormal"/>
    <w:uiPriority w:val="99"/>
    <w:pPr>
      <w:spacing w:after="0"/>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urfulAccent4">
    <w:name w:val="List Table 7 Colorful Accent 4"/>
    <w:basedOn w:val="TableNormal"/>
    <w:uiPriority w:val="99"/>
    <w:pPr>
      <w:spacing w:after="0"/>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urfulAccent5">
    <w:name w:val="List Table 7 Colorful Accent 5"/>
    <w:basedOn w:val="TableNormal"/>
    <w:uiPriority w:val="99"/>
    <w:pPr>
      <w:spacing w:after="0"/>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urfulAccent6">
    <w:name w:val="List Table 7 Colorful Accent 6"/>
    <w:basedOn w:val="TableNormal"/>
    <w:uiPriority w:val="99"/>
    <w:pPr>
      <w:spacing w:after="0"/>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p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pPr>
      <w:spacing w:after="0"/>
    </w:p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7103">
      <w:bodyDiv w:val="1"/>
      <w:marLeft w:val="0"/>
      <w:marRight w:val="0"/>
      <w:marTop w:val="0"/>
      <w:marBottom w:val="0"/>
      <w:divBdr>
        <w:top w:val="none" w:sz="0" w:space="0" w:color="auto"/>
        <w:left w:val="none" w:sz="0" w:space="0" w:color="auto"/>
        <w:bottom w:val="none" w:sz="0" w:space="0" w:color="auto"/>
        <w:right w:val="none" w:sz="0" w:space="0" w:color="auto"/>
      </w:divBdr>
    </w:div>
    <w:div w:id="725448188">
      <w:bodyDiv w:val="1"/>
      <w:marLeft w:val="0"/>
      <w:marRight w:val="0"/>
      <w:marTop w:val="0"/>
      <w:marBottom w:val="0"/>
      <w:divBdr>
        <w:top w:val="none" w:sz="0" w:space="0" w:color="auto"/>
        <w:left w:val="none" w:sz="0" w:space="0" w:color="auto"/>
        <w:bottom w:val="none" w:sz="0" w:space="0" w:color="auto"/>
        <w:right w:val="none" w:sz="0" w:space="0" w:color="auto"/>
      </w:divBdr>
    </w:div>
    <w:div w:id="8618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strahovanie-ot-riska-terrorizma-v-sovremennyh-usloviya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sur-info.ru/comments/808/" TargetMode="External"/><Relationship Id="rId12" Type="http://schemas.openxmlformats.org/officeDocument/2006/relationships/hyperlink" Target="https://www.consultant.ru/document/cons_doc_LAW_566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fm.ru/news/557497" TargetMode="External"/><Relationship Id="rId5" Type="http://schemas.openxmlformats.org/officeDocument/2006/relationships/footnotes" Target="footnotes.xml"/><Relationship Id="rId10" Type="http://schemas.openxmlformats.org/officeDocument/2006/relationships/hyperlink" Target="https://scientificmagazine.ru/images/PDF/2016/7/strakhovanie-ot-riska-terrorizm.pdf" TargetMode="External"/><Relationship Id="rId4" Type="http://schemas.openxmlformats.org/officeDocument/2006/relationships/webSettings" Target="webSettings.xml"/><Relationship Id="rId9" Type="http://schemas.openxmlformats.org/officeDocument/2006/relationships/hyperlink" Target="https://ru.wikipedia.org/wiki/%D0%A0%D0%BE%D1%81%D1%81%D0%B8%D0%B9%D1%81%D0%BA%D0%B8%D0%B9_%D0%B0%D0%BD%D1%82%D0%B8%D1%82%D0%B5%D1%80%D1%80%D0%BE%D1%80%D0%B8%D1%81%D1%82%D0%B8%D1%87%D0%B5%D1%81%D0%BA%D0%B8%D0%B9_%D1%81%D1%82%D1%80%D0%B0%D1%85%D0%BE%D0%B2%D0%BE%D0%B9_%D0%BF%D1%83%D0%B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3434</Words>
  <Characters>19578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NKTKLN</dc:creator>
  <cp:keywords/>
  <cp:lastModifiedBy>NKTKLN</cp:lastModifiedBy>
  <cp:revision>10</cp:revision>
  <dcterms:created xsi:type="dcterms:W3CDTF">2025-04-28T20:10:00Z</dcterms:created>
  <dcterms:modified xsi:type="dcterms:W3CDTF">2025-04-28T20:27:00Z</dcterms:modified>
</cp:coreProperties>
</file>