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《软件安全》实验报告</w:t>
      </w:r>
    </w:p>
    <w:p>
      <w:pPr>
        <w:spacing w:line="36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姓名：禹相祐      学号：2312900      班级：计算机科学与技术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实验名称：</w:t>
      </w:r>
    </w:p>
    <w:p>
      <w:pPr>
        <w:ind w:firstLine="560" w:firstLineChars="2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AFL模糊测试</w:t>
      </w:r>
    </w:p>
    <w:p>
      <w:pPr>
        <w:ind w:firstLine="560" w:firstLineChars="2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实验要求：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根据课本7.45章节，复现AFL在Kali的安装与应用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，查阅资料理解覆盖引导和文件变异的概念和含义。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实验过程：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Kali &amp; AFL 的安装 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根据书一步一步来即可，此处不作展示。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利用AFL实现模糊测试</w:t>
      </w:r>
    </w:p>
    <w:p>
      <w:pPr>
        <w:numPr>
          <w:ilvl w:val="1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创建测试程序mytest.c</w:t>
      </w:r>
    </w:p>
    <w:p>
      <w:pPr>
        <w:numPr>
          <w:numId w:val="0"/>
        </w:numPr>
        <w:ind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首先创建一个demo文件夹，再在内创建一个mytest.c文件，代码如下：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#include &lt;stdlib.h&gt;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argc, char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argv)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char 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(argc&gt;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fp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fopen(argv[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],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"r"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fgets(ptr, sizeof(ptr), fp);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fgets(ptr, sizeof(ptr), stdin);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"%s"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ptr);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'd'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'e'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'a'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'd'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'b'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'e'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'e'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'f'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abort();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"%c"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"%c"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"%c"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"%c"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"%c"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"%c"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"%c"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"%c"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,ptr[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从代码可知：当输入为string =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deadbeef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时，程序会捕获到一个异常并且终止。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使用linux的编译器加速模糊测试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首先，我们在命令行输入: 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afl-gcc -o test mytest.c </w:t>
      </w:r>
      <w:r>
        <w:rPr>
          <w:rFonts w:hint="eastAsia"/>
          <w:sz w:val="28"/>
          <w:szCs w:val="28"/>
          <w:lang w:val="en-US" w:eastAsia="zh-CN"/>
        </w:rPr>
        <w:t>进行编译，如图：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75860" cy="2063750"/>
            <wp:effectExtent l="0" t="0" r="2540" b="6350"/>
            <wp:docPr id="1" name="图片 1" descr="屏幕截图 2025-04-17 19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7 1928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然后输入: </w:t>
      </w:r>
      <w:r>
        <w:rPr>
          <w:rFonts w:hint="eastAsia"/>
          <w:sz w:val="28"/>
          <w:szCs w:val="28"/>
          <w:highlight w:val="yellow"/>
          <w:lang w:val="en-US" w:eastAsia="zh-CN"/>
        </w:rPr>
        <w:t>readelf -s ./test | grep afl</w:t>
      </w:r>
      <w:r>
        <w:rPr>
          <w:rFonts w:hint="eastAsia"/>
          <w:sz w:val="28"/>
          <w:szCs w:val="28"/>
          <w:lang w:val="en-US" w:eastAsia="zh-CN"/>
        </w:rPr>
        <w:t xml:space="preserve"> 来验证插桩符号，如图：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524250" cy="2590165"/>
            <wp:effectExtent l="0" t="0" r="6350" b="635"/>
            <wp:docPr id="2" name="图片 2" descr="屏幕截图 2025-04-17 19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17 192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在demo文件夹内创建in和out文件夹实现输入输出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通过命令：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mkdir in out </w:t>
      </w:r>
      <w:r>
        <w:rPr>
          <w:rFonts w:hint="eastAsia"/>
          <w:sz w:val="28"/>
          <w:szCs w:val="28"/>
          <w:lang w:val="en-US" w:eastAsia="zh-CN"/>
        </w:rPr>
        <w:t>创建in 和 out文件夹，如图：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72460" cy="1820545"/>
            <wp:effectExtent l="0" t="0" r="2540" b="8255"/>
            <wp:docPr id="4" name="图片 4" descr="屏幕截图 2025-04-17 19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17 193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然后往in文件夹内创建一个包含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hello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的文件。通过命令：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echo hello&gt; in /foo</w:t>
      </w:r>
      <w:r>
        <w:rPr>
          <w:rFonts w:hint="eastAsia"/>
          <w:sz w:val="28"/>
          <w:szCs w:val="28"/>
          <w:lang w:val="en-US" w:eastAsia="zh-CN"/>
        </w:rPr>
        <w:t xml:space="preserve"> 来实现在in文件夹内创建一个名字为foo、内容为string=“hello”的文件,如图：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72050" cy="2776220"/>
            <wp:effectExtent l="0" t="0" r="6350" b="5080"/>
            <wp:docPr id="5" name="图片 5" descr="屏幕截图 2025-04-17 193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4-17 1931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开始模糊测试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通过命令：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 afl-fuzz -i in -o out -- ./test @@</w:t>
      </w:r>
      <w:r>
        <w:rPr>
          <w:rFonts w:hint="eastAsia"/>
          <w:sz w:val="28"/>
          <w:szCs w:val="28"/>
          <w:lang w:val="en-US" w:eastAsia="zh-CN"/>
        </w:rPr>
        <w:t xml:space="preserve"> 启动模糊测试，并等待测试产生了一个crash后如图：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436745" cy="3448050"/>
            <wp:effectExtent l="0" t="0" r="8255" b="6350"/>
            <wp:docPr id="6" name="图片 6" descr="屏幕截图 2025-04-17 1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4-17 1941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产生的crash可以在out文件夹内找到,如图：</w:t>
      </w: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26050" cy="3009900"/>
            <wp:effectExtent l="0" t="0" r="6350" b="0"/>
            <wp:docPr id="7" name="图片 7" descr="屏幕截图 2025-04-17 19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4-17 1942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一样为“deadbeef”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，至此结束。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心得体会：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通过此次实验，让我对AFL的工作流程有了更深的认识：</w:t>
      </w:r>
    </w:p>
    <w:p>
      <w:pPr>
        <w:numPr>
          <w:ilvl w:val="0"/>
          <w:numId w:val="2"/>
        </w:numPr>
        <w:ind w:firstLine="64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对c语言程序编译后进行插桩，以记录代码的覆盖率；</w:t>
      </w:r>
    </w:p>
    <w:p>
      <w:pPr>
        <w:numPr>
          <w:ilvl w:val="0"/>
          <w:numId w:val="2"/>
        </w:numPr>
        <w:ind w:left="0" w:leftChars="0" w:firstLine="64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选择输入文件作为最初始的测试集加入输入队列；</w:t>
      </w:r>
    </w:p>
    <w:p>
      <w:pPr>
        <w:numPr>
          <w:ilvl w:val="0"/>
          <w:numId w:val="2"/>
        </w:numPr>
        <w:ind w:left="0" w:leftChars="0" w:firstLine="64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按照一定的规则调整输入，若某次的输入更改了覆盖率，就放进输入队列；</w:t>
      </w:r>
    </w:p>
    <w:p>
      <w:pPr>
        <w:numPr>
          <w:ilvl w:val="0"/>
          <w:numId w:val="2"/>
        </w:numPr>
        <w:ind w:left="0" w:leftChars="0" w:firstLine="64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一直进行直到至少有一个crash产生。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阿里巴巴普惠体 3.0 45 Light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oto Sans SC Black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Serif SC Black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Noto Serif SC SemiBold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0F3978"/>
    <w:multiLevelType w:val="multilevel"/>
    <w:tmpl w:val="CB0F397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C35E755"/>
    <w:multiLevelType w:val="singleLevel"/>
    <w:tmpl w:val="6C35E7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YzAzNjkxODczYWVlMzk0MWY5MzFjYjRmODcyOTIifQ=="/>
    <w:docVar w:name="KSO_WPS_MARK_KEY" w:val="1713a9d6-3b3f-4523-b04a-97a049b33e8d"/>
  </w:docVars>
  <w:rsids>
    <w:rsidRoot w:val="7C8B12AF"/>
    <w:rsid w:val="053D142D"/>
    <w:rsid w:val="0ECE63DB"/>
    <w:rsid w:val="7C8B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57</Characters>
  <Lines>0</Lines>
  <Paragraphs>0</Paragraphs>
  <TotalTime>7</TotalTime>
  <ScaleCrop>false</ScaleCrop>
  <LinksUpToDate>false</LinksUpToDate>
  <CharactersWithSpaces>69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2025-04-12T02:35:00Z</dcterms:created>
  <dc:creator>。</dc:creator>
  <cp:lastModifiedBy>。</cp:lastModifiedBy>
  <dcterms:modified xsi:type="dcterms:W3CDTF">2025-04-17T13:27:57Z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8955527DA7F445DC9F13E5462D7C5D60</vt:lpwstr>
  </property>
</Properties>
</file>