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12.6-函数重载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函数重载实际上是函数名重载，即支持多个不同的函数采用同一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函数名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程序中经常出现这样的情况：对若干种不同的数据类型求和，虽然数据本身差别很大（例如整数求和，向量求和，矩阵求和），具体的求和操作差别也很大，但完成不同求和操作的函数却可以取相同的名字（例如sum，add 等）。打印函数print，显示函数display等也是同样。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函数名的重载并不是为了节省标识符（标识符的数量是足够的），而是为了方便程序员的使用，这一点很重要。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实现函数的重载必须满足下列条件之一：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参数表中对应的参数类型不同；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参数表中参数个数不同；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参数表中不同类型参数的次序不同。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//仅靠返回值类型，无法区分重载函数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bookmarkStart w:id="0" w:name="_GoBack"/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ch+m;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>//int f(char ch,int m)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ch+m+1;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ch+m+2;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ch+m+3;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cout&lt;&lt;f(c,m)&lt;&lt;endl;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cout&lt;&lt;f(c,n)&lt;&lt;endl;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cout&lt;&lt;f(c,m,0)&lt;&lt;endl;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cout&lt;&lt;f(m,c)&lt;&lt;endl;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bookmarkEnd w:id="0"/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E06C1"/>
    <w:rsid w:val="1A872E36"/>
    <w:rsid w:val="221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2020-12-16T14:03:00Z</dcterms:created>
  <dc:creator>Administrator</dc:creator>
  <cp:lastModifiedBy>Administrator</cp:lastModifiedBy>
  <dcterms:modified xsi:type="dcterms:W3CDTF">2020-12-16T14:57:30Z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