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3C6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F4C26B" w14:textId="77777777" w:rsidR="000E22B2" w:rsidRPr="0037002C" w:rsidRDefault="000E22B2" w:rsidP="000E22B2">
      <w:pPr>
        <w:spacing w:after="0"/>
        <w:rPr>
          <w:b/>
          <w:bCs/>
        </w:rPr>
      </w:pPr>
    </w:p>
    <w:p w14:paraId="70D34B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14A0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680E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2906" w:type="dxa"/>
        <w:jc w:val="center"/>
        <w:tblLook w:val="04A0" w:firstRow="1" w:lastRow="0" w:firstColumn="1" w:lastColumn="0" w:noHBand="0" w:noVBand="1"/>
      </w:tblPr>
      <w:tblGrid>
        <w:gridCol w:w="1881"/>
        <w:gridCol w:w="1025"/>
      </w:tblGrid>
      <w:tr w:rsidR="000E22B2" w:rsidRPr="00453DD8" w14:paraId="5E36F0C0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CD8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7A4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BE5376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00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430C35A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B8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14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6C1B001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E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19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591806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F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4B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898A807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4F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D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E57AB4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BF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8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C5F6A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3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8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E9DB6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0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6B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C2CFA2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B7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0D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9482D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6F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E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480240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BB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CD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451240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01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0B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42DA498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9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76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117CE7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57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37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47025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89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71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30EC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0080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5438F2" w14:textId="77777777" w:rsidR="000E22B2" w:rsidRPr="00676BFF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06080" w14:textId="77777777" w:rsidR="00676BFF" w:rsidRPr="00676BFF" w:rsidRDefault="00676BFF" w:rsidP="00676BFF">
      <w:pPr>
        <w:pStyle w:val="ListParagraph"/>
        <w:autoSpaceDE w:val="0"/>
        <w:autoSpaceDN w:val="0"/>
        <w:adjustRightInd w:val="0"/>
        <w:spacing w:after="0"/>
      </w:pPr>
      <w:r w:rsidRPr="00676BFF">
        <w:t xml:space="preserve">From Python We get the values of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76BFF">
        <w:t xml:space="preserve"> as follows:   </w:t>
      </w:r>
      <m:oMath>
        <m:r>
          <m:rPr>
            <m:sty m:val="b"/>
          </m:rPr>
          <w:rPr>
            <w:rFonts w:ascii="Cambria Math" w:hAnsi="Cambria Math"/>
          </w:rPr>
          <m:t>μ=0.3327</m:t>
        </m:r>
      </m:oMath>
      <w:r w:rsidRPr="00676BFF">
        <w:rPr>
          <w:b/>
        </w:rPr>
        <w:t xml:space="preserve">   </w:t>
      </w:r>
      <m:oMath>
        <m:r>
          <m:rPr>
            <m:sty m:val="b"/>
          </m:rPr>
          <w:rPr>
            <w:rFonts w:ascii="Cambria Math" w:hAnsi="Cambria Math"/>
          </w:rPr>
          <m:t>σ=0.1694</m:t>
        </m:r>
      </m:oMath>
      <w:r w:rsidRPr="00676BFF">
        <w:rPr>
          <w:b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=0.0287</m:t>
        </m:r>
      </m:oMath>
    </w:p>
    <w:p w14:paraId="779F7443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0A653ED" wp14:editId="101A8E7D">
            <wp:extent cx="2512343" cy="1899557"/>
            <wp:effectExtent l="0" t="0" r="0" b="0"/>
            <wp:docPr id="16627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3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307" cy="19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1F1C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</w:p>
    <w:p w14:paraId="48A4498D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</w:p>
    <w:p w14:paraId="05675C2F" w14:textId="572F322A" w:rsidR="00676BFF" w:rsidRPr="00676BFF" w:rsidRDefault="00676BFF" w:rsidP="00676BFF">
      <w:pPr>
        <w:pStyle w:val="ListParagraph"/>
        <w:autoSpaceDE w:val="0"/>
        <w:autoSpaceDN w:val="0"/>
        <w:adjustRightInd w:val="0"/>
        <w:spacing w:after="0"/>
      </w:pPr>
      <w:r w:rsidRPr="00676BFF">
        <w:t xml:space="preserve">So from </w:t>
      </w:r>
      <w:r w:rsidRPr="00676BFF">
        <w:rPr>
          <w:b/>
        </w:rPr>
        <w:t>Boxplot</w:t>
      </w:r>
      <w:r w:rsidRPr="00676BFF">
        <w:t xml:space="preserve"> it is clear that there is </w:t>
      </w:r>
      <w:r w:rsidRPr="00676BFF">
        <w:rPr>
          <w:b/>
        </w:rPr>
        <w:t>outlier</w:t>
      </w:r>
      <w:r w:rsidRPr="00676BFF">
        <w:t xml:space="preserve"> on higher side which is </w:t>
      </w:r>
      <w:r w:rsidRPr="00676BFF">
        <w:rPr>
          <w:b/>
        </w:rPr>
        <w:t>91.36%</w:t>
      </w:r>
    </w:p>
    <w:p w14:paraId="291971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1AC68B" w14:textId="4A396AE8" w:rsidR="000E22B2" w:rsidRDefault="00F070F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7C715A2" wp14:editId="3945CC21">
            <wp:extent cx="3254829" cy="2500933"/>
            <wp:effectExtent l="0" t="0" r="0" b="0"/>
            <wp:docPr id="2153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46" cy="25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DA2" w14:textId="77777777" w:rsidR="000E22B2" w:rsidRDefault="000E22B2" w:rsidP="00F070F5">
      <w:pPr>
        <w:autoSpaceDE w:val="0"/>
        <w:autoSpaceDN w:val="0"/>
        <w:adjustRightInd w:val="0"/>
        <w:spacing w:after="0"/>
      </w:pPr>
    </w:p>
    <w:p w14:paraId="3ECE0C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B73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81B1ED" w14:textId="77777777" w:rsidR="000E22B2" w:rsidRPr="0037002C" w:rsidRDefault="000E22B2" w:rsidP="00F070F5">
      <w:pPr>
        <w:autoSpaceDE w:val="0"/>
        <w:autoSpaceDN w:val="0"/>
        <w:adjustRightInd w:val="0"/>
        <w:spacing w:after="0"/>
      </w:pPr>
    </w:p>
    <w:p w14:paraId="1A93AB9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2B69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B2FAAD" wp14:editId="244791B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2AC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19E41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1499596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26497D" w14:textId="21084279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  <w:r>
        <w:t>Answer- Interquartile range of the boxplot is approximately 5 to 12. This implies that the 50 % of the total data is lies between 5 to 12 datapoints.</w:t>
      </w:r>
    </w:p>
    <w:p w14:paraId="1848936C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50FEF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2D1B19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BBD36C" w14:textId="1A73DC3D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  <w:r>
        <w:t>Answer- from the above boxplot , as outlier is present at the upper extreme , it is clear that given dataset is positively skewed.</w:t>
      </w:r>
    </w:p>
    <w:p w14:paraId="68577397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4835D4" w14:textId="77777777" w:rsidR="001B02A0" w:rsidRDefault="000E22B2" w:rsidP="001B0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754AA6D" w14:textId="1E821ABB" w:rsidR="001B02A0" w:rsidRP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Answer - </w:t>
      </w:r>
      <w:r w:rsidRPr="001B02A0">
        <w:t xml:space="preserve">The new boxplot does not have outlier because value 2.5 is in lower Whisper. </w:t>
      </w:r>
    </w:p>
    <w:p w14:paraId="761AD749" w14:textId="61CDD7B7" w:rsidR="001B02A0" w:rsidRPr="001B02A0" w:rsidRDefault="001B02A0" w:rsidP="001B02A0">
      <w:pPr>
        <w:tabs>
          <w:tab w:val="left" w:pos="5778"/>
        </w:tabs>
      </w:pPr>
      <w:r w:rsidRPr="001B02A0">
        <w:t xml:space="preserve">                   </w:t>
      </w:r>
      <w:r>
        <w:t xml:space="preserve">           </w:t>
      </w:r>
      <w:r w:rsidRPr="001B02A0">
        <w:t xml:space="preserve"> It will reduce the right skewness of the data.</w:t>
      </w:r>
      <w:r w:rsidRPr="001B02A0">
        <w:tab/>
      </w:r>
    </w:p>
    <w:p w14:paraId="71F2A749" w14:textId="7EC1F47E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C7B1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5A576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D7D9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AE15A2" wp14:editId="7980E7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17C2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C45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7D73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9F3FA2" w14:textId="530E70B1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 w:rsidRPr="001B02A0">
        <w:rPr>
          <w:b/>
          <w:bCs/>
        </w:rPr>
        <w:t>Answer</w:t>
      </w:r>
      <w:r>
        <w:t xml:space="preserve">-  Mode of the dataset would be lies between points 4 to 8 </w:t>
      </w:r>
    </w:p>
    <w:p w14:paraId="6F1B5652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D3E8D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19D101E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7F633C" w14:textId="1D863DC1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 w:rsidRPr="001B02A0">
        <w:rPr>
          <w:b/>
          <w:bCs/>
        </w:rPr>
        <w:t>Answer</w:t>
      </w:r>
      <w:r>
        <w:t>- Dataset is c</w:t>
      </w:r>
      <w:r w:rsidR="00C524F5">
        <w:t>l</w:t>
      </w:r>
      <w:r>
        <w:t xml:space="preserve">early positively skewed </w:t>
      </w:r>
    </w:p>
    <w:p w14:paraId="6DC15FA8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975E7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F639E50" w14:textId="78E8FEDC" w:rsidR="001B02A0" w:rsidRP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B02A0">
        <w:rPr>
          <w:b/>
          <w:bCs/>
        </w:rPr>
        <w:t>Answer</w:t>
      </w:r>
      <w:r>
        <w:rPr>
          <w:b/>
          <w:bCs/>
        </w:rPr>
        <w:t xml:space="preserve">- </w:t>
      </w:r>
      <w:r w:rsidR="00C524F5">
        <w:rPr>
          <w:b/>
          <w:bCs/>
        </w:rPr>
        <w:t xml:space="preserve"> </w:t>
      </w:r>
      <w:r w:rsidRPr="001B02A0">
        <w:t>If histogram &amp; boxplot are plotted then we can easily get the outliers, because in boxplot</w:t>
      </w:r>
      <w:r w:rsidRPr="001B02A0">
        <w:t xml:space="preserve"> outliers can be seen and with the help of histogram we can understand it by frequenc</w:t>
      </w:r>
      <w:r>
        <w:t>y.</w:t>
      </w:r>
    </w:p>
    <w:p w14:paraId="25109C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9578CB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BD0EB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EB11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FCAF67" w14:textId="16463812" w:rsidR="000E22B2" w:rsidRP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C524F5">
        <w:rPr>
          <w:rFonts w:cs="BaskervilleBE-Regular"/>
          <w:b/>
          <w:bCs/>
        </w:rPr>
        <w:t xml:space="preserve">Answer- </w:t>
      </w:r>
    </w:p>
    <w:p w14:paraId="1D3BA47E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> </w:t>
      </w:r>
      <w:r>
        <w:rPr>
          <w:rFonts w:cs="BaskervilleBE-Regular"/>
        </w:rPr>
        <w:t>if</w:t>
      </w:r>
      <w:r w:rsidRPr="002233A6">
        <w:rPr>
          <w:rFonts w:cs="BaskervilleBE-Regular"/>
        </w:rPr>
        <w:t xml:space="preserve"> 1 in 200 long-distance telephone calls are getting misdirected.</w:t>
      </w:r>
      <w:r w:rsidRPr="002233A6">
        <w:rPr>
          <w:rFonts w:cs="BaskervilleBE-Regular"/>
        </w:rPr>
        <w:br/>
        <w:t>probability of call misdirecting = 1/200</w:t>
      </w:r>
    </w:p>
    <w:p w14:paraId="498D20E7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Probability of call not Misdirecting = 1-1/200 = 199/200 </w:t>
      </w:r>
    </w:p>
    <w:p w14:paraId="59ADFD10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2233A6">
        <w:rPr>
          <w:rFonts w:cs="BaskervilleBE-Regular"/>
        </w:rPr>
        <w:t>Number</w:t>
      </w:r>
      <w:proofErr w:type="spellEnd"/>
      <w:r w:rsidRPr="002233A6">
        <w:rPr>
          <w:rFonts w:cs="BaskervilleBE-Regular"/>
        </w:rPr>
        <w:t xml:space="preserve"> of Calls = 5 n = 5 p = 1/200 q = 199/200 </w:t>
      </w:r>
    </w:p>
    <w:p w14:paraId="52ED0629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P(x) = at least one in five attempted telephone calls reaches the wrong number </w:t>
      </w:r>
    </w:p>
    <w:p w14:paraId="65CF4CBA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P(x) = ⁿCₓ </w:t>
      </w:r>
      <w:proofErr w:type="spellStart"/>
      <w:r w:rsidRPr="002233A6">
        <w:rPr>
          <w:rFonts w:cs="BaskervilleBE-Regular"/>
        </w:rPr>
        <w:t>pˣ</w:t>
      </w:r>
      <w:proofErr w:type="spellEnd"/>
      <w:r w:rsidRPr="002233A6">
        <w:rPr>
          <w:rFonts w:cs="BaskervilleBE-Regular"/>
        </w:rPr>
        <w:t xml:space="preserve"> qⁿ⁻ˣ P(x) = (</w:t>
      </w:r>
      <w:proofErr w:type="spellStart"/>
      <w:r w:rsidRPr="002233A6">
        <w:rPr>
          <w:rFonts w:cs="BaskervilleBE-Regular"/>
        </w:rPr>
        <w:t>nCx</w:t>
      </w:r>
      <w:proofErr w:type="spellEnd"/>
      <w:r w:rsidRPr="002233A6">
        <w:rPr>
          <w:rFonts w:cs="BaskervilleBE-Regular"/>
        </w:rPr>
        <w:t>) (</w:t>
      </w:r>
      <w:proofErr w:type="spellStart"/>
      <w:r w:rsidRPr="002233A6">
        <w:rPr>
          <w:rFonts w:cs="BaskervilleBE-Regular"/>
        </w:rPr>
        <w:t>p^x</w:t>
      </w:r>
      <w:proofErr w:type="spellEnd"/>
      <w:r w:rsidRPr="002233A6">
        <w:rPr>
          <w:rFonts w:cs="BaskervilleBE-Regular"/>
        </w:rPr>
        <w:t>) (</w:t>
      </w:r>
      <w:proofErr w:type="spellStart"/>
      <w:r w:rsidRPr="002233A6">
        <w:rPr>
          <w:rFonts w:cs="BaskervilleBE-Regular"/>
        </w:rPr>
        <w:t>q^n-x</w:t>
      </w:r>
      <w:proofErr w:type="spellEnd"/>
      <w:r w:rsidRPr="002233A6">
        <w:rPr>
          <w:rFonts w:cs="BaskervilleBE-Regular"/>
        </w:rPr>
        <w:t xml:space="preserve">) </w:t>
      </w:r>
    </w:p>
    <w:p w14:paraId="597F205E" w14:textId="55457CBD" w:rsidR="00C524F5" w:rsidRP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233A6">
        <w:rPr>
          <w:rFonts w:cs="BaskervilleBE-Regular"/>
        </w:rPr>
        <w:t xml:space="preserve">= (5C1) (1/200)^1 (199/200)^5-1 P(1) = </w:t>
      </w:r>
      <w:r w:rsidRPr="002233A6">
        <w:rPr>
          <w:rFonts w:cs="BaskervilleBE-Regular"/>
          <w:b/>
          <w:bCs/>
        </w:rPr>
        <w:t>0.0245037</w:t>
      </w:r>
    </w:p>
    <w:p w14:paraId="729EA249" w14:textId="77777777" w:rsid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605275" w14:textId="77777777" w:rsid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F28AEC" w14:textId="77777777" w:rsidR="00C524F5" w:rsidRPr="002233A6" w:rsidRDefault="00C524F5" w:rsidP="002233A6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9E1AD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0C04A29" w14:textId="77777777" w:rsidTr="00BB3C58">
        <w:trPr>
          <w:trHeight w:val="276"/>
          <w:jc w:val="center"/>
        </w:trPr>
        <w:tc>
          <w:tcPr>
            <w:tcW w:w="2078" w:type="dxa"/>
          </w:tcPr>
          <w:p w14:paraId="01C712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D1CB1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E90696" w14:textId="77777777" w:rsidTr="00BB3C58">
        <w:trPr>
          <w:trHeight w:val="276"/>
          <w:jc w:val="center"/>
        </w:trPr>
        <w:tc>
          <w:tcPr>
            <w:tcW w:w="2078" w:type="dxa"/>
          </w:tcPr>
          <w:p w14:paraId="4BE9F7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DA75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8DD7CB" w14:textId="77777777" w:rsidTr="00BB3C58">
        <w:trPr>
          <w:trHeight w:val="276"/>
          <w:jc w:val="center"/>
        </w:trPr>
        <w:tc>
          <w:tcPr>
            <w:tcW w:w="2078" w:type="dxa"/>
          </w:tcPr>
          <w:p w14:paraId="12AE9E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F538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DBAEB8" w14:textId="77777777" w:rsidTr="00BB3C58">
        <w:trPr>
          <w:trHeight w:val="276"/>
          <w:jc w:val="center"/>
        </w:trPr>
        <w:tc>
          <w:tcPr>
            <w:tcW w:w="2078" w:type="dxa"/>
          </w:tcPr>
          <w:p w14:paraId="159C3E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60DA7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159476" w14:textId="77777777" w:rsidTr="00BB3C58">
        <w:trPr>
          <w:trHeight w:val="276"/>
          <w:jc w:val="center"/>
        </w:trPr>
        <w:tc>
          <w:tcPr>
            <w:tcW w:w="2078" w:type="dxa"/>
          </w:tcPr>
          <w:p w14:paraId="2ACAD1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DA34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1981F7" w14:textId="77777777" w:rsidTr="00BB3C58">
        <w:trPr>
          <w:trHeight w:val="276"/>
          <w:jc w:val="center"/>
        </w:trPr>
        <w:tc>
          <w:tcPr>
            <w:tcW w:w="2078" w:type="dxa"/>
          </w:tcPr>
          <w:p w14:paraId="35ED63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1FA5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DCC0EF" w14:textId="77777777" w:rsidTr="00BB3C58">
        <w:trPr>
          <w:trHeight w:val="276"/>
          <w:jc w:val="center"/>
        </w:trPr>
        <w:tc>
          <w:tcPr>
            <w:tcW w:w="2078" w:type="dxa"/>
          </w:tcPr>
          <w:p w14:paraId="699BAB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1DDE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E288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A3799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5A60E8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EDE5D01" w14:textId="6C6B983F" w:rsidR="002233A6" w:rsidRDefault="002233A6" w:rsidP="002233A6">
      <w:pPr>
        <w:autoSpaceDE w:val="0"/>
        <w:autoSpaceDN w:val="0"/>
        <w:adjustRightInd w:val="0"/>
        <w:spacing w:after="0"/>
        <w:ind w:left="720"/>
      </w:pPr>
      <w:r>
        <w:t>Answer-  T</w:t>
      </w:r>
      <w:r w:rsidRPr="002233A6">
        <w:t xml:space="preserve">he most likely monetary outcome of the business venture is </w:t>
      </w:r>
      <w:r w:rsidRPr="002233A6">
        <w:rPr>
          <w:b/>
          <w:bCs/>
        </w:rPr>
        <w:t>2000$</w:t>
      </w:r>
      <w:r w:rsidRPr="002233A6">
        <w:t xml:space="preserve"> As for 2000$ the probability is 0.3 which is maximum as compared to others</w:t>
      </w:r>
    </w:p>
    <w:p w14:paraId="26D92E5D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27BAC8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CC6FF17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3CF5755" w14:textId="1407EE8E" w:rsidR="002233A6" w:rsidRDefault="002233A6" w:rsidP="002233A6">
      <w:pPr>
        <w:autoSpaceDE w:val="0"/>
        <w:autoSpaceDN w:val="0"/>
        <w:adjustRightInd w:val="0"/>
        <w:spacing w:after="0"/>
        <w:ind w:left="720"/>
      </w:pPr>
      <w:r>
        <w:t xml:space="preserve">Answer- </w:t>
      </w:r>
      <w:r>
        <w:rPr>
          <w:color w:val="000000"/>
        </w:rPr>
        <w:t xml:space="preserve">Venture is successful if X is +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. </w:t>
      </w:r>
      <w:r>
        <w:t>T</w:t>
      </w:r>
      <w:r w:rsidRPr="002233A6">
        <w:t>he probability that the venture will make more than 0 or a profit p(x&gt;0)+p(x&gt;1000)+p(x&gt;2000)+p(x=3000) = 0.2+0.2+0.3+0.1 = 0.8 this states that there is a good 80% chances for this venture to be making a profit</w:t>
      </w:r>
    </w:p>
    <w:p w14:paraId="29205E68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0D95C23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C6A0AE5" w14:textId="61B4E8E5" w:rsidR="00CF7F18" w:rsidRPr="00CF7F18" w:rsidRDefault="002233A6" w:rsidP="00CF7F18">
      <w:pPr>
        <w:autoSpaceDE w:val="0"/>
        <w:autoSpaceDN w:val="0"/>
        <w:adjustRightInd w:val="0"/>
        <w:spacing w:after="0"/>
        <w:ind w:left="720"/>
      </w:pPr>
      <w:r>
        <w:t xml:space="preserve">Answer- </w:t>
      </w:r>
      <w:r w:rsidR="00CF7F18">
        <w:t xml:space="preserve"> A</w:t>
      </w:r>
      <w:r w:rsidR="00CF7F18" w:rsidRPr="00CF7F18">
        <w:t>verage Earning = Expected Value = ∑ Xi * P(Xi) = 800</w:t>
      </w:r>
    </w:p>
    <w:p w14:paraId="7E69AA70" w14:textId="5B30B2BB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4549248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17568F96" w14:textId="77777777" w:rsidR="00CF7F18" w:rsidRDefault="00CF7F18" w:rsidP="00CF7F18">
      <w:pPr>
        <w:autoSpaceDE w:val="0"/>
        <w:autoSpaceDN w:val="0"/>
        <w:adjustRightInd w:val="0"/>
        <w:spacing w:after="0"/>
        <w:ind w:left="720"/>
      </w:pPr>
      <w:r>
        <w:t xml:space="preserve">Answer- </w:t>
      </w:r>
      <w:r w:rsidRPr="00CF7F18">
        <w:t xml:space="preserve">The good measure of the risk involved in a venture of this kind depends on the Variability in the distribution. Higher Variance means more chances of risk </w:t>
      </w:r>
    </w:p>
    <w:p w14:paraId="40D3DA6B" w14:textId="6ECF3EC9" w:rsidR="00CF7F18" w:rsidRDefault="00CF7F18" w:rsidP="00CF7F18">
      <w:pPr>
        <w:autoSpaceDE w:val="0"/>
        <w:autoSpaceDN w:val="0"/>
        <w:adjustRightInd w:val="0"/>
        <w:spacing w:after="0"/>
        <w:ind w:left="720"/>
      </w:pPr>
      <w:r w:rsidRPr="00CF7F18">
        <w:t>Var (X) = E(X^2) –(E(X))^2 = 2800000 – 800^2 = 2160000</w:t>
      </w:r>
      <w:r>
        <w:t xml:space="preserve"> </w:t>
      </w:r>
    </w:p>
    <w:p w14:paraId="45848A68" w14:textId="2B98286F" w:rsidR="00CF7F18" w:rsidRPr="00CF7F18" w:rsidRDefault="00CF7F18" w:rsidP="00CF7F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             </w:t>
      </w:r>
      <w:r w:rsidRPr="00CF7F18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As </w:t>
      </w:r>
      <w:r w:rsidRPr="00CF7F18">
        <w:rPr>
          <w:rFonts w:eastAsiaTheme="minorEastAsia" w:cstheme="minorBidi"/>
          <w:b/>
          <w:bCs/>
          <w:lang w:val="en-US" w:eastAsia="en-US"/>
        </w:rPr>
        <w:t>Variability is Quite high</w:t>
      </w:r>
      <w:r w:rsidRPr="00CF7F18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  hence </w:t>
      </w:r>
      <w:r w:rsidRPr="00CF7F18">
        <w:rPr>
          <w:rFonts w:eastAsiaTheme="minorEastAsia" w:cstheme="minorBidi"/>
          <w:b/>
          <w:bCs/>
          <w:lang w:val="en-US" w:eastAsia="en-US"/>
        </w:rPr>
        <w:t>Risk is high.</w:t>
      </w:r>
    </w:p>
    <w:p w14:paraId="3A9421FD" w14:textId="77777777" w:rsidR="00CF7F18" w:rsidRPr="0037002C" w:rsidRDefault="00CF7F18" w:rsidP="00CF7F18">
      <w:pPr>
        <w:autoSpaceDE w:val="0"/>
        <w:autoSpaceDN w:val="0"/>
        <w:adjustRightInd w:val="0"/>
        <w:spacing w:after="0"/>
        <w:ind w:left="720"/>
      </w:pPr>
    </w:p>
    <w:p w14:paraId="220B39BE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6844" w14:textId="77777777" w:rsidR="00493261" w:rsidRDefault="00493261">
      <w:pPr>
        <w:spacing w:after="0" w:line="240" w:lineRule="auto"/>
      </w:pPr>
      <w:r>
        <w:separator/>
      </w:r>
    </w:p>
  </w:endnote>
  <w:endnote w:type="continuationSeparator" w:id="0">
    <w:p w14:paraId="73830A25" w14:textId="77777777" w:rsidR="00493261" w:rsidRDefault="0049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D747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242B52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FD61" w14:textId="77777777" w:rsidR="00493261" w:rsidRDefault="00493261">
      <w:pPr>
        <w:spacing w:after="0" w:line="240" w:lineRule="auto"/>
      </w:pPr>
      <w:r>
        <w:separator/>
      </w:r>
    </w:p>
  </w:footnote>
  <w:footnote w:type="continuationSeparator" w:id="0">
    <w:p w14:paraId="5949062C" w14:textId="77777777" w:rsidR="00493261" w:rsidRDefault="0049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162436">
    <w:abstractNumId w:val="1"/>
  </w:num>
  <w:num w:numId="2" w16cid:durableId="299071909">
    <w:abstractNumId w:val="2"/>
  </w:num>
  <w:num w:numId="3" w16cid:durableId="1763258542">
    <w:abstractNumId w:val="3"/>
  </w:num>
  <w:num w:numId="4" w16cid:durableId="1023089271">
    <w:abstractNumId w:val="0"/>
  </w:num>
  <w:num w:numId="5" w16cid:durableId="332221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02A0"/>
    <w:rsid w:val="002233A6"/>
    <w:rsid w:val="00310065"/>
    <w:rsid w:val="00493261"/>
    <w:rsid w:val="00614CA4"/>
    <w:rsid w:val="00676BFF"/>
    <w:rsid w:val="008B5FFA"/>
    <w:rsid w:val="00AF65C6"/>
    <w:rsid w:val="00C524F5"/>
    <w:rsid w:val="00CF7F18"/>
    <w:rsid w:val="00F070F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A08A"/>
  <w15:docId w15:val="{2A64CFBB-00E0-469B-93F1-19B58800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F7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KIRANKUMAR NAVGIRE</cp:lastModifiedBy>
  <cp:revision>3</cp:revision>
  <dcterms:created xsi:type="dcterms:W3CDTF">2013-09-25T10:59:00Z</dcterms:created>
  <dcterms:modified xsi:type="dcterms:W3CDTF">2023-11-04T13:47:00Z</dcterms:modified>
</cp:coreProperties>
</file>