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5B4" w:rsidRDefault="00105B67" w:rsidP="00105B67">
      <w:pPr>
        <w:pStyle w:val="ppChapterTitle"/>
      </w:pPr>
      <w:bookmarkStart w:id="0" w:name="_GoBack"/>
      <w:bookmarkEnd w:id="0"/>
      <w:r>
        <w:t xml:space="preserve">Claims-Based Single Sign-On for </w:t>
      </w:r>
      <w:r w:rsidR="00F10EC6">
        <w:t xml:space="preserve">Microsoft </w:t>
      </w:r>
      <w:r>
        <w:t>SharePoint</w:t>
      </w:r>
      <w:r w:rsidR="00F10EC6">
        <w:t xml:space="preserve"> 2010</w:t>
      </w:r>
    </w:p>
    <w:p w:rsidR="00FD5BFC" w:rsidRPr="004E02C9" w:rsidRDefault="00FD5BFC" w:rsidP="004E02C9">
      <w:pPr>
        <w:pStyle w:val="ppBodyText"/>
      </w:pPr>
      <w:r w:rsidRPr="004E02C9">
        <w:t xml:space="preserve">This chapter walks you through an example of integrating </w:t>
      </w:r>
      <w:r w:rsidR="00D15D98">
        <w:t>two</w:t>
      </w:r>
      <w:r w:rsidRPr="004E02C9">
        <w:t xml:space="preserve"> SharePoint </w:t>
      </w:r>
      <w:r w:rsidR="000F756E">
        <w:t xml:space="preserve">Web </w:t>
      </w:r>
      <w:r w:rsidRPr="004E02C9">
        <w:t>application</w:t>
      </w:r>
      <w:r w:rsidR="00D15D98">
        <w:t>s</w:t>
      </w:r>
      <w:r w:rsidRPr="004E02C9">
        <w:t xml:space="preserve"> into single-sign on</w:t>
      </w:r>
      <w:r w:rsidR="003F047A">
        <w:t xml:space="preserve"> (SSO)</w:t>
      </w:r>
      <w:r w:rsidRPr="004E02C9">
        <w:t xml:space="preserve"> environment for intranet and extranet Web users who all belong to a single security realm. </w:t>
      </w:r>
      <w:r w:rsidR="003F047A">
        <w:t>These</w:t>
      </w:r>
      <w:r w:rsidR="00CC3924">
        <w:t xml:space="preserve"> users can already access other</w:t>
      </w:r>
      <w:r w:rsidR="003F047A">
        <w:t xml:space="preserve"> ASP.NET Web applications in the SSO environment. </w:t>
      </w:r>
      <w:r w:rsidRPr="004E02C9">
        <w:t>You'll see example</w:t>
      </w:r>
      <w:r w:rsidR="00D15D98">
        <w:t>s</w:t>
      </w:r>
      <w:r w:rsidRPr="004E02C9">
        <w:t xml:space="preserve"> of SharePoint application</w:t>
      </w:r>
      <w:r w:rsidR="00D15D98">
        <w:t>s</w:t>
      </w:r>
      <w:r w:rsidRPr="004E02C9">
        <w:t xml:space="preserve"> that Adatum has made claims</w:t>
      </w:r>
      <w:r w:rsidR="00EB7B0E">
        <w:t>-</w:t>
      </w:r>
      <w:r w:rsidRPr="004E02C9">
        <w:t xml:space="preserve">aware so that Adatum employees can access the </w:t>
      </w:r>
      <w:r w:rsidR="003F047A">
        <w:t xml:space="preserve">SharePoint </w:t>
      </w:r>
      <w:r w:rsidRPr="004E02C9">
        <w:t>application</w:t>
      </w:r>
      <w:r w:rsidR="00D15D98">
        <w:t>s</w:t>
      </w:r>
      <w:r w:rsidRPr="004E02C9">
        <w:t xml:space="preserve"> from the company intranet or from </w:t>
      </w:r>
      <w:r w:rsidR="00F10EC6" w:rsidRPr="004E02C9">
        <w:t>the Web</w:t>
      </w:r>
      <w:r w:rsidRPr="004E02C9">
        <w:t>.</w:t>
      </w:r>
    </w:p>
    <w:p w:rsidR="00FD5BFC" w:rsidRDefault="00FD5BFC" w:rsidP="003F047A">
      <w:pPr>
        <w:pStyle w:val="ppBodyText"/>
        <w:rPr>
          <w:lang w:bidi="ar-SA"/>
        </w:rPr>
      </w:pPr>
      <w:r w:rsidRPr="004E02C9">
        <w:t xml:space="preserve">This basic scenario doesn't show how to establish a trust relationship between enterprises that would allow uses from another company to access the SharePoint site (that is discussed in chapter </w:t>
      </w:r>
      <w:r w:rsidR="00D15D98">
        <w:t>12</w:t>
      </w:r>
      <w:r w:rsidRPr="004E02C9">
        <w:t xml:space="preserve">, </w:t>
      </w:r>
      <w:r w:rsidR="00D15D98">
        <w:t>"</w:t>
      </w:r>
      <w:r w:rsidRPr="004E02C9">
        <w:t>Federated Identit</w:t>
      </w:r>
      <w:r w:rsidR="00D15D98">
        <w:t>y</w:t>
      </w:r>
      <w:r w:rsidRPr="004E02C9">
        <w:t xml:space="preserve"> </w:t>
      </w:r>
      <w:r w:rsidR="00D15D98">
        <w:t>for</w:t>
      </w:r>
      <w:r w:rsidRPr="004E02C9">
        <w:t xml:space="preserve"> SharePoint</w:t>
      </w:r>
      <w:r w:rsidR="00D15D98">
        <w:t xml:space="preserve"> Applications</w:t>
      </w:r>
      <w:r w:rsidR="0023621D">
        <w:t>.</w:t>
      </w:r>
      <w:r w:rsidR="00D15D98">
        <w:t>"</w:t>
      </w:r>
      <w:r w:rsidR="00D15D98" w:rsidRPr="004E02C9">
        <w:t xml:space="preserve">) </w:t>
      </w:r>
      <w:r w:rsidRPr="004E02C9">
        <w:t>It focuses on how to implement single sign-on and single sign-off within a security domain as a preparation for sharing resources with other security domains, and</w:t>
      </w:r>
      <w:r w:rsidR="00D15D98">
        <w:t xml:space="preserve"> on</w:t>
      </w:r>
      <w:r w:rsidRPr="004E02C9">
        <w:t xml:space="preserve"> how to configure SharePoint</w:t>
      </w:r>
      <w:r w:rsidR="00F10EC6" w:rsidRPr="004E02C9">
        <w:t xml:space="preserve"> to use claims-based authentication and authorization</w:t>
      </w:r>
      <w:r w:rsidRPr="004E02C9">
        <w:t xml:space="preserve">. In short, this scenario contains the commonly used elements that will appear in all claims-aware </w:t>
      </w:r>
      <w:r w:rsidR="00F10EC6" w:rsidRPr="004E02C9">
        <w:t xml:space="preserve">SharePoint </w:t>
      </w:r>
      <w:r w:rsidRPr="004E02C9">
        <w:t>applications.</w:t>
      </w:r>
      <w:r w:rsidR="003F047A">
        <w:t xml:space="preserve"> For further information about </w:t>
      </w:r>
      <w:r w:rsidR="00D15D98">
        <w:t>integrating</w:t>
      </w:r>
      <w:r w:rsidR="003F047A">
        <w:t xml:space="preserve"> ASP.NET </w:t>
      </w:r>
      <w:r w:rsidR="00D15D98">
        <w:t xml:space="preserve">Web </w:t>
      </w:r>
      <w:r w:rsidR="003F047A">
        <w:t>applications</w:t>
      </w:r>
      <w:r w:rsidR="00D15D98">
        <w:t xml:space="preserve"> into an SSO environment and making them claims-aware</w:t>
      </w:r>
      <w:r w:rsidR="003F047A">
        <w:t>, you should read chapter 3, "</w:t>
      </w:r>
      <w:r w:rsidR="003F047A" w:rsidRPr="003F047A">
        <w:t>Claims-Based Single Sign-On for the Web</w:t>
      </w:r>
      <w:r w:rsidR="003F047A">
        <w:t>."</w:t>
      </w:r>
    </w:p>
    <w:p w:rsidR="00313B17" w:rsidRPr="00FD5BFC" w:rsidRDefault="00313B17" w:rsidP="003F047A">
      <w:pPr>
        <w:pStyle w:val="ppBodyText"/>
        <w:rPr>
          <w:lang w:bidi="ar-SA"/>
        </w:rPr>
      </w:pPr>
      <w:r>
        <w:t xml:space="preserve">For additional information about SharePoint and claims-based identity, </w:t>
      </w:r>
      <w:r>
        <w:rPr>
          <w:lang w:bidi="ar-SA"/>
        </w:rPr>
        <w:t>see Appendix F, "</w:t>
      </w:r>
      <w:r>
        <w:t>SharePoint 2010 Authentication Architecture and Considerations."</w:t>
      </w:r>
    </w:p>
    <w:p w:rsidR="00105B67" w:rsidRDefault="00105B67" w:rsidP="00105B67">
      <w:pPr>
        <w:pStyle w:val="Heading1"/>
        <w:rPr>
          <w:lang w:bidi="ar-SA"/>
        </w:rPr>
      </w:pPr>
      <w:r>
        <w:rPr>
          <w:lang w:bidi="ar-SA"/>
        </w:rPr>
        <w:t>The Premise</w:t>
      </w:r>
    </w:p>
    <w:p w:rsidR="00D15D98" w:rsidRDefault="00F10EC6" w:rsidP="004E02C9">
      <w:pPr>
        <w:pStyle w:val="ppBodyText"/>
      </w:pPr>
      <w:r w:rsidRPr="004E02C9">
        <w:t xml:space="preserve">Adatum is a medium sized company that uses </w:t>
      </w:r>
      <w:r w:rsidR="004E02C9" w:rsidRPr="004E02C9">
        <w:t xml:space="preserve">Microsoft Active Directory® </w:t>
      </w:r>
      <w:r w:rsidRPr="004E02C9">
        <w:t xml:space="preserve">AD to authenticate the employees in its corporate network. Adatum is planning to </w:t>
      </w:r>
      <w:r w:rsidR="003F047A">
        <w:t>implement</w:t>
      </w:r>
      <w:r w:rsidRPr="004E02C9">
        <w:t xml:space="preserve"> </w:t>
      </w:r>
      <w:r w:rsidR="00D15D98">
        <w:t xml:space="preserve">two applications as SharePoint 2010 </w:t>
      </w:r>
      <w:r w:rsidR="000F756E">
        <w:t xml:space="preserve">Web </w:t>
      </w:r>
      <w:r w:rsidR="00D15D98">
        <w:t>applications</w:t>
      </w:r>
      <w:r w:rsidR="0030698B">
        <w:t xml:space="preserve"> that </w:t>
      </w:r>
      <w:r w:rsidR="00EB7B0E">
        <w:t>employees</w:t>
      </w:r>
      <w:r w:rsidR="0030698B">
        <w:t xml:space="preserve"> will access from both the intranet and the internet</w:t>
      </w:r>
      <w:r w:rsidR="00D15D98">
        <w:t>:</w:t>
      </w:r>
    </w:p>
    <w:p w:rsidR="00F10EC6" w:rsidRDefault="00D15D98" w:rsidP="00D15D98">
      <w:pPr>
        <w:pStyle w:val="ppNumberList"/>
      </w:pPr>
      <w:r>
        <w:t>A</w:t>
      </w:r>
      <w:r w:rsidR="00F10EC6" w:rsidRPr="004E02C9">
        <w:t xml:space="preserve"> portal</w:t>
      </w:r>
      <w:r w:rsidR="0030698B">
        <w:t>, named a-Portal,</w:t>
      </w:r>
      <w:r w:rsidR="00F10EC6" w:rsidRPr="004E02C9">
        <w:t xml:space="preserve"> where </w:t>
      </w:r>
      <w:r w:rsidR="0030698B">
        <w:t>Adatum</w:t>
      </w:r>
      <w:r w:rsidR="00F10EC6" w:rsidRPr="004E02C9">
        <w:t xml:space="preserve"> store</w:t>
      </w:r>
      <w:r w:rsidR="0030698B">
        <w:t>s</w:t>
      </w:r>
      <w:r w:rsidR="00F10EC6" w:rsidRPr="004E02C9">
        <w:t xml:space="preserve"> </w:t>
      </w:r>
      <w:r w:rsidR="000A0320">
        <w:t xml:space="preserve">the </w:t>
      </w:r>
      <w:r w:rsidR="00F10EC6" w:rsidRPr="004E02C9">
        <w:t>product documentation that</w:t>
      </w:r>
      <w:r w:rsidR="003F047A">
        <w:t>'</w:t>
      </w:r>
      <w:r w:rsidR="00F10EC6" w:rsidRPr="004E02C9">
        <w:t xml:space="preserve">s used by </w:t>
      </w:r>
      <w:r w:rsidR="0030698B">
        <w:t>its</w:t>
      </w:r>
      <w:r w:rsidR="003F047A">
        <w:t xml:space="preserve"> </w:t>
      </w:r>
      <w:r w:rsidR="00F10EC6" w:rsidRPr="004E02C9">
        <w:t xml:space="preserve">sales force when </w:t>
      </w:r>
      <w:r w:rsidR="003F047A">
        <w:t>they engage</w:t>
      </w:r>
      <w:r w:rsidR="00F10EC6" w:rsidRPr="004E02C9">
        <w:t xml:space="preserve"> with customers. </w:t>
      </w:r>
      <w:r>
        <w:t>This SharePoint Web application consist</w:t>
      </w:r>
      <w:r w:rsidR="0030698B">
        <w:t>s</w:t>
      </w:r>
      <w:r>
        <w:t xml:space="preserve"> of a single site </w:t>
      </w:r>
      <w:r w:rsidR="000F756E">
        <w:t xml:space="preserve">collection </w:t>
      </w:r>
      <w:r>
        <w:t>based on the</w:t>
      </w:r>
      <w:r w:rsidR="0030698B">
        <w:t xml:space="preserve"> "Team Site" template</w:t>
      </w:r>
      <w:r w:rsidR="003F047A">
        <w:t>.</w:t>
      </w:r>
    </w:p>
    <w:p w:rsidR="0030698B" w:rsidRDefault="0030698B" w:rsidP="00D15D98">
      <w:pPr>
        <w:pStyle w:val="ppNumberList"/>
      </w:pPr>
      <w:r>
        <w:t xml:space="preserve">A web application, named a-Techs, where field staff access scheduling </w:t>
      </w:r>
      <w:r w:rsidR="00EB7B0E">
        <w:t>information</w:t>
      </w:r>
      <w:r>
        <w:t>, tasks, and technical data. It also includes a blog, where field technicians can capture</w:t>
      </w:r>
      <w:r w:rsidR="00EF7C20">
        <w:t xml:space="preserve"> tips and techniques to share with other team members</w:t>
      </w:r>
      <w:r w:rsidR="005C2C6E">
        <w:t xml:space="preserve"> (and possibly partners in the future)</w:t>
      </w:r>
      <w:r w:rsidR="00EF7C20">
        <w:t>.</w:t>
      </w:r>
      <w:r>
        <w:t xml:space="preserve"> This SharePoint Web a</w:t>
      </w:r>
      <w:r w:rsidR="000F756E">
        <w:t>pplication consists of two site collections</w:t>
      </w:r>
      <w:r>
        <w:t>; one based on the "Team Site" template, and one based on the "Blog" template.</w:t>
      </w:r>
      <w:r w:rsidR="00876488">
        <w:t xml:space="preserve"> This Web application also uses SharePoint user profile data.</w:t>
      </w:r>
    </w:p>
    <w:p w:rsidR="0030698B" w:rsidRDefault="0030698B" w:rsidP="0030698B">
      <w:pPr>
        <w:pStyle w:val="ppListEnd"/>
      </w:pPr>
    </w:p>
    <w:p w:rsidR="00EF7C20" w:rsidRPr="00EF7C20" w:rsidRDefault="00EF7C20" w:rsidP="00EF7C20">
      <w:pPr>
        <w:pStyle w:val="ppBodyText"/>
      </w:pPr>
      <w:r>
        <w:lastRenderedPageBreak/>
        <w:t xml:space="preserve">Adatum has already established an SSO environment that includes existing ASP.NET Web applications such as the a-Order and a-Expense applications. As part of this environment, Adatum has configured </w:t>
      </w:r>
      <w:r w:rsidR="00CC3924">
        <w:t>Active Directory Federation Services (</w:t>
      </w:r>
      <w:r>
        <w:t>ADFS</w:t>
      </w:r>
      <w:r w:rsidR="00CC3924">
        <w:t>)</w:t>
      </w:r>
      <w:r>
        <w:t xml:space="preserve"> to act as an identity provider (</w:t>
      </w:r>
      <w:proofErr w:type="spellStart"/>
      <w:proofErr w:type="gramStart"/>
      <w:r w:rsidR="003B097B">
        <w:t>IdP</w:t>
      </w:r>
      <w:proofErr w:type="spellEnd"/>
      <w:proofErr w:type="gramEnd"/>
      <w:r>
        <w:t>).</w:t>
      </w:r>
    </w:p>
    <w:p w:rsidR="00105B67" w:rsidRDefault="00105B67" w:rsidP="00105B67">
      <w:pPr>
        <w:pStyle w:val="Heading1"/>
        <w:rPr>
          <w:lang w:bidi="ar-SA"/>
        </w:rPr>
      </w:pPr>
      <w:r>
        <w:rPr>
          <w:lang w:bidi="ar-SA"/>
        </w:rPr>
        <w:t>Goals and Requirements</w:t>
      </w:r>
    </w:p>
    <w:p w:rsidR="00E4190E" w:rsidRDefault="00E4190E" w:rsidP="00105B67">
      <w:pPr>
        <w:rPr>
          <w:lang w:bidi="ar-SA"/>
        </w:rPr>
      </w:pPr>
      <w:r>
        <w:rPr>
          <w:lang w:bidi="ar-SA"/>
        </w:rPr>
        <w:t xml:space="preserve">The goals of this scenario are to show how to </w:t>
      </w:r>
      <w:r w:rsidR="000F756E">
        <w:rPr>
          <w:lang w:bidi="ar-SA"/>
        </w:rPr>
        <w:t>configure</w:t>
      </w:r>
      <w:r>
        <w:rPr>
          <w:lang w:bidi="ar-SA"/>
        </w:rPr>
        <w:t xml:space="preserve"> a SharePoint </w:t>
      </w:r>
      <w:r w:rsidR="000F756E">
        <w:rPr>
          <w:lang w:bidi="ar-SA"/>
        </w:rPr>
        <w:t>environment</w:t>
      </w:r>
      <w:r>
        <w:rPr>
          <w:lang w:bidi="ar-SA"/>
        </w:rPr>
        <w:t xml:space="preserve"> </w:t>
      </w:r>
      <w:r w:rsidR="000F756E">
        <w:rPr>
          <w:lang w:bidi="ar-SA"/>
        </w:rPr>
        <w:t>to use a</w:t>
      </w:r>
      <w:r>
        <w:rPr>
          <w:lang w:bidi="ar-SA"/>
        </w:rPr>
        <w:t xml:space="preserve"> claims-based identity model to control access</w:t>
      </w:r>
      <w:r w:rsidR="008A24C5">
        <w:rPr>
          <w:lang w:bidi="ar-SA"/>
        </w:rPr>
        <w:t>,</w:t>
      </w:r>
      <w:r>
        <w:rPr>
          <w:lang w:bidi="ar-SA"/>
        </w:rPr>
        <w:t xml:space="preserve"> and how to customize SharePoint to provide a way for a SharePoint </w:t>
      </w:r>
      <w:r w:rsidR="000F756E">
        <w:rPr>
          <w:lang w:bidi="ar-SA"/>
        </w:rPr>
        <w:t xml:space="preserve">farm </w:t>
      </w:r>
      <w:r>
        <w:rPr>
          <w:lang w:bidi="ar-SA"/>
        </w:rPr>
        <w:t xml:space="preserve">administrator to effectively manage access to the </w:t>
      </w:r>
      <w:r w:rsidR="007F1F5C">
        <w:rPr>
          <w:lang w:bidi="ar-SA"/>
        </w:rPr>
        <w:t xml:space="preserve">claims-enabled </w:t>
      </w:r>
      <w:r w:rsidR="00DC50FE">
        <w:rPr>
          <w:lang w:bidi="ar-SA"/>
        </w:rPr>
        <w:t>SharePoint applications</w:t>
      </w:r>
      <w:r>
        <w:rPr>
          <w:lang w:bidi="ar-SA"/>
        </w:rPr>
        <w:t>.</w:t>
      </w:r>
    </w:p>
    <w:p w:rsidR="00105B67" w:rsidRDefault="00E4190E" w:rsidP="00105B67">
      <w:pPr>
        <w:rPr>
          <w:lang w:bidi="ar-SA"/>
        </w:rPr>
      </w:pPr>
      <w:r>
        <w:rPr>
          <w:lang w:bidi="ar-SA"/>
        </w:rPr>
        <w:t xml:space="preserve">Configuring a SharePoint </w:t>
      </w:r>
      <w:r w:rsidR="000F756E">
        <w:rPr>
          <w:lang w:bidi="ar-SA"/>
        </w:rPr>
        <w:t>environment</w:t>
      </w:r>
      <w:r>
        <w:rPr>
          <w:lang w:bidi="ar-SA"/>
        </w:rPr>
        <w:t xml:space="preserve"> to use claims includes configuring the trust relationship between SharePoint and </w:t>
      </w:r>
      <w:r w:rsidR="00DC50FE">
        <w:rPr>
          <w:lang w:bidi="ar-SA"/>
        </w:rPr>
        <w:t>ADFS</w:t>
      </w:r>
      <w:r w:rsidR="00332930">
        <w:rPr>
          <w:lang w:bidi="ar-SA"/>
        </w:rPr>
        <w:t xml:space="preserve"> and</w:t>
      </w:r>
      <w:r>
        <w:rPr>
          <w:lang w:bidi="ar-SA"/>
        </w:rPr>
        <w:t xml:space="preserve"> configuring </w:t>
      </w:r>
      <w:r w:rsidR="008A24C5">
        <w:rPr>
          <w:lang w:bidi="ar-SA"/>
        </w:rPr>
        <w:t xml:space="preserve">which </w:t>
      </w:r>
      <w:r>
        <w:rPr>
          <w:lang w:bidi="ar-SA"/>
        </w:rPr>
        <w:t xml:space="preserve">claims </w:t>
      </w:r>
      <w:r w:rsidR="00DC50FE">
        <w:rPr>
          <w:lang w:bidi="ar-SA"/>
        </w:rPr>
        <w:t>ADFS passes</w:t>
      </w:r>
      <w:r>
        <w:rPr>
          <w:lang w:bidi="ar-SA"/>
        </w:rPr>
        <w:t xml:space="preserve"> to SharePoint</w:t>
      </w:r>
      <w:r w:rsidR="00332930">
        <w:rPr>
          <w:lang w:bidi="ar-SA"/>
        </w:rPr>
        <w:t>.</w:t>
      </w:r>
    </w:p>
    <w:p w:rsidR="00DC50FE" w:rsidRDefault="00DC50FE" w:rsidP="00105B67">
      <w:pPr>
        <w:rPr>
          <w:lang w:bidi="ar-SA"/>
        </w:rPr>
      </w:pPr>
      <w:r>
        <w:rPr>
          <w:lang w:bidi="ar-SA"/>
        </w:rPr>
        <w:t xml:space="preserve">Users must be able to access the SharePoint </w:t>
      </w:r>
      <w:r w:rsidR="000F756E">
        <w:rPr>
          <w:lang w:bidi="ar-SA"/>
        </w:rPr>
        <w:t xml:space="preserve">Web </w:t>
      </w:r>
      <w:r>
        <w:rPr>
          <w:lang w:bidi="ar-SA"/>
        </w:rPr>
        <w:t>applications from both the intranet and internet as part of an SSO realm that includes other ASP.NET Web applications. The environment should also support single sign-out, so that logging out from any ASP.NET or SharePoint Web application logs the user out from all applications that are part of the SSO domain.</w:t>
      </w:r>
    </w:p>
    <w:p w:rsidR="00DC50FE" w:rsidRDefault="00DC50FE" w:rsidP="00105B67">
      <w:pPr>
        <w:rPr>
          <w:lang w:bidi="ar-SA"/>
        </w:rPr>
      </w:pPr>
      <w:r>
        <w:rPr>
          <w:lang w:bidi="ar-SA"/>
        </w:rPr>
        <w:t xml:space="preserve">SharePoint </w:t>
      </w:r>
      <w:r w:rsidR="00CC3924">
        <w:rPr>
          <w:lang w:bidi="ar-SA"/>
        </w:rPr>
        <w:t>site collection</w:t>
      </w:r>
      <w:r w:rsidR="000F756E">
        <w:rPr>
          <w:lang w:bidi="ar-SA"/>
        </w:rPr>
        <w:t xml:space="preserve"> </w:t>
      </w:r>
      <w:r>
        <w:rPr>
          <w:lang w:bidi="ar-SA"/>
        </w:rPr>
        <w:t xml:space="preserve">administrators should be able to control access to </w:t>
      </w:r>
      <w:r w:rsidR="000F756E">
        <w:rPr>
          <w:lang w:bidi="ar-SA"/>
        </w:rPr>
        <w:t>site collections</w:t>
      </w:r>
      <w:r>
        <w:rPr>
          <w:lang w:bidi="ar-SA"/>
        </w:rPr>
        <w:t xml:space="preserve"> and sites based on role memberships defined in AD. For example, only users in the Sales role should have access </w:t>
      </w:r>
      <w:r w:rsidR="0023621D">
        <w:rPr>
          <w:lang w:bidi="ar-SA"/>
        </w:rPr>
        <w:t>to the a-Portal Web application and</w:t>
      </w:r>
      <w:r>
        <w:rPr>
          <w:lang w:bidi="ar-SA"/>
        </w:rPr>
        <w:t xml:space="preserve"> </w:t>
      </w:r>
      <w:r w:rsidR="0023621D">
        <w:rPr>
          <w:lang w:bidi="ar-SA"/>
        </w:rPr>
        <w:t>o</w:t>
      </w:r>
      <w:r>
        <w:rPr>
          <w:lang w:bidi="ar-SA"/>
        </w:rPr>
        <w:t>nly users in the Team Leader role should be able to post to the blog in the a-Techs application.</w:t>
      </w:r>
    </w:p>
    <w:p w:rsidR="00105B67" w:rsidRDefault="00105B67" w:rsidP="00105B67">
      <w:pPr>
        <w:pStyle w:val="Heading1"/>
        <w:rPr>
          <w:lang w:bidi="ar-SA"/>
        </w:rPr>
      </w:pPr>
      <w:r>
        <w:rPr>
          <w:lang w:bidi="ar-SA"/>
        </w:rPr>
        <w:t>Overview of the Solution</w:t>
      </w:r>
    </w:p>
    <w:p w:rsidR="00777172" w:rsidRDefault="00777172" w:rsidP="00105B67">
      <w:pPr>
        <w:rPr>
          <w:lang w:bidi="ar-SA"/>
        </w:rPr>
      </w:pPr>
      <w:r>
        <w:rPr>
          <w:lang w:bidi="ar-SA"/>
        </w:rPr>
        <w:t xml:space="preserve">Adatum has created two claims-enabled SharePoint Web applications </w:t>
      </w:r>
      <w:r w:rsidR="00507013">
        <w:rPr>
          <w:lang w:bidi="ar-SA"/>
        </w:rPr>
        <w:t>one</w:t>
      </w:r>
      <w:r>
        <w:rPr>
          <w:lang w:bidi="ar-SA"/>
        </w:rPr>
        <w:t xml:space="preserve"> for sales </w:t>
      </w:r>
      <w:r w:rsidR="00507013">
        <w:rPr>
          <w:lang w:bidi="ar-SA"/>
        </w:rPr>
        <w:t xml:space="preserve">persons </w:t>
      </w:r>
      <w:r>
        <w:rPr>
          <w:lang w:bidi="ar-SA"/>
        </w:rPr>
        <w:t xml:space="preserve">and </w:t>
      </w:r>
      <w:r w:rsidR="00507013">
        <w:rPr>
          <w:lang w:bidi="ar-SA"/>
        </w:rPr>
        <w:t xml:space="preserve">one for field </w:t>
      </w:r>
      <w:r>
        <w:rPr>
          <w:lang w:bidi="ar-SA"/>
        </w:rPr>
        <w:t>technical employees. These applications are available on the intranet and internet. The following diagram shows the main components of the solution suggested by Adatum.</w:t>
      </w:r>
    </w:p>
    <w:p w:rsidR="00777172" w:rsidRDefault="009F68F8" w:rsidP="009F68F8">
      <w:pPr>
        <w:pStyle w:val="ppFigure"/>
        <w:rPr>
          <w:lang w:bidi="ar-SA"/>
        </w:rPr>
      </w:pPr>
      <w:r>
        <w:rPr>
          <w:noProof/>
          <w:lang w:bidi="ar-SA"/>
        </w:rPr>
        <w:lastRenderedPageBreak/>
        <w:drawing>
          <wp:inline distT="0" distB="0" distL="0" distR="0" wp14:anchorId="44E36C0A" wp14:editId="63B48A02">
            <wp:extent cx="5731383" cy="410209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SSO.png"/>
                    <pic:cNvPicPr/>
                  </pic:nvPicPr>
                  <pic:blipFill>
                    <a:blip r:embed="rId9">
                      <a:extLst>
                        <a:ext uri="{28A0092B-C50C-407E-A947-70E740481C1C}">
                          <a14:useLocalDpi xmlns:a14="http://schemas.microsoft.com/office/drawing/2010/main" val="0"/>
                        </a:ext>
                      </a:extLst>
                    </a:blip>
                    <a:stretch>
                      <a:fillRect/>
                    </a:stretch>
                  </pic:blipFill>
                  <pic:spPr>
                    <a:xfrm>
                      <a:off x="0" y="0"/>
                      <a:ext cx="5731383" cy="4102099"/>
                    </a:xfrm>
                    <a:prstGeom prst="rect">
                      <a:avLst/>
                    </a:prstGeom>
                  </pic:spPr>
                </pic:pic>
              </a:graphicData>
            </a:graphic>
          </wp:inline>
        </w:drawing>
      </w:r>
    </w:p>
    <w:p w:rsidR="00777172" w:rsidRDefault="00777172" w:rsidP="00777172">
      <w:pPr>
        <w:pStyle w:val="ppFigureNumber"/>
        <w:rPr>
          <w:lang w:bidi="ar-SA"/>
        </w:rPr>
      </w:pPr>
      <w:r>
        <w:rPr>
          <w:lang w:bidi="ar-SA"/>
        </w:rPr>
        <w:t>Figure 1</w:t>
      </w:r>
    </w:p>
    <w:p w:rsidR="00777172" w:rsidRDefault="00777172" w:rsidP="00777172">
      <w:pPr>
        <w:pStyle w:val="ppFigureCaption"/>
        <w:rPr>
          <w:lang w:bidi="ar-SA"/>
        </w:rPr>
      </w:pPr>
      <w:r>
        <w:rPr>
          <w:lang w:bidi="ar-SA"/>
        </w:rPr>
        <w:t>Claims enabled SharePoint applications at Adatum</w:t>
      </w:r>
    </w:p>
    <w:p w:rsidR="00507013" w:rsidRPr="001F3B3F" w:rsidRDefault="00507013" w:rsidP="00507013">
      <w:pPr>
        <w:pStyle w:val="ppNote"/>
        <w:rPr>
          <w:b/>
        </w:rPr>
      </w:pPr>
      <w:proofErr w:type="gramStart"/>
      <w:r w:rsidRPr="001F3B3F">
        <w:rPr>
          <w:b/>
        </w:rPr>
        <w:t>#!CALLOUT</w:t>
      </w:r>
      <w:proofErr w:type="gramEnd"/>
      <w:r w:rsidRPr="001F3B3F">
        <w:rPr>
          <w:b/>
        </w:rPr>
        <w:t>!#</w:t>
      </w:r>
    </w:p>
    <w:p w:rsidR="00507013" w:rsidRPr="00507013" w:rsidRDefault="00F107D2" w:rsidP="00507013">
      <w:pPr>
        <w:pStyle w:val="ppNote"/>
        <w:rPr>
          <w:lang w:bidi="ar-SA"/>
        </w:rPr>
      </w:pPr>
      <w:r>
        <w:rPr>
          <w:lang w:bidi="ar-SA"/>
        </w:rPr>
        <w:t xml:space="preserve">In </w:t>
      </w:r>
      <w:r w:rsidR="00507013">
        <w:rPr>
          <w:lang w:bidi="ar-SA"/>
        </w:rPr>
        <w:t>SharePoint</w:t>
      </w:r>
      <w:r>
        <w:rPr>
          <w:lang w:bidi="ar-SA"/>
        </w:rPr>
        <w:t>, you configure an STS by creating a SharePoint trusted identity token issuer</w:t>
      </w:r>
      <w:r w:rsidR="00507013">
        <w:rPr>
          <w:lang w:bidi="ar-SA"/>
        </w:rPr>
        <w:t>.</w:t>
      </w:r>
    </w:p>
    <w:p w:rsidR="00A75880" w:rsidRDefault="00A75880" w:rsidP="00025215">
      <w:pPr>
        <w:pStyle w:val="Heading2"/>
        <w:rPr>
          <w:lang w:bidi="ar-SA"/>
        </w:rPr>
      </w:pPr>
      <w:r>
        <w:rPr>
          <w:lang w:bidi="ar-SA"/>
        </w:rPr>
        <w:t>Authentication Mechanism</w:t>
      </w:r>
    </w:p>
    <w:p w:rsidR="00F52879" w:rsidRDefault="00C24D00" w:rsidP="00F52879">
      <w:pPr>
        <w:pStyle w:val="ListParagraph"/>
        <w:numPr>
          <w:ilvl w:val="0"/>
          <w:numId w:val="18"/>
        </w:numPr>
        <w:rPr>
          <w:lang w:bidi="ar-SA"/>
        </w:rPr>
      </w:pPr>
      <w:r>
        <w:rPr>
          <w:lang w:bidi="ar-SA"/>
        </w:rPr>
        <w:t xml:space="preserve">Adatum has configured both SharePoint Web applications to use ADFS as a Trusted Identity Provider. </w:t>
      </w:r>
      <w:r w:rsidR="0023621D">
        <w:rPr>
          <w:lang w:bidi="ar-SA"/>
        </w:rPr>
        <w:t>Adatum has also configured ADFS to use different authentication types depending on where the user is accessing the applications from: intranet users will sign-in automatically using Integrated Windows Authentication</w:t>
      </w:r>
      <w:r w:rsidR="00AE03DA">
        <w:rPr>
          <w:lang w:bidi="ar-SA"/>
        </w:rPr>
        <w:t xml:space="preserve"> (IWA) and</w:t>
      </w:r>
      <w:r w:rsidR="0023621D">
        <w:rPr>
          <w:lang w:bidi="ar-SA"/>
        </w:rPr>
        <w:t xml:space="preserve"> internet users will enter their Adatum Windows credentials </w:t>
      </w:r>
      <w:r w:rsidR="00AE03DA">
        <w:rPr>
          <w:lang w:bidi="ar-SA"/>
        </w:rPr>
        <w:t>o</w:t>
      </w:r>
      <w:r w:rsidR="0023621D">
        <w:rPr>
          <w:lang w:bidi="ar-SA"/>
        </w:rPr>
        <w:t xml:space="preserve">n a </w:t>
      </w:r>
      <w:r w:rsidR="00AE03DA">
        <w:rPr>
          <w:lang w:bidi="ar-SA"/>
        </w:rPr>
        <w:t xml:space="preserve">Web </w:t>
      </w:r>
      <w:r w:rsidR="0023621D">
        <w:rPr>
          <w:lang w:bidi="ar-SA"/>
        </w:rPr>
        <w:t>form</w:t>
      </w:r>
      <w:r w:rsidR="00AE03DA">
        <w:rPr>
          <w:lang w:bidi="ar-SA"/>
        </w:rPr>
        <w:t>. In this way, all users authenticate with AD through ADFS.</w:t>
      </w:r>
    </w:p>
    <w:p w:rsidR="00633D78" w:rsidRPr="001F3B3F" w:rsidRDefault="00633D78" w:rsidP="00633D78">
      <w:pPr>
        <w:pStyle w:val="ppNote"/>
      </w:pPr>
      <w:proofErr w:type="gramStart"/>
      <w:r w:rsidRPr="001F3B3F">
        <w:t>#!SPOKENBY</w:t>
      </w:r>
      <w:proofErr w:type="gramEnd"/>
      <w:r w:rsidRPr="001F3B3F">
        <w:t>(</w:t>
      </w:r>
      <w:r>
        <w:t>Markus</w:t>
      </w:r>
      <w:r w:rsidRPr="001F3B3F">
        <w:t>)!#</w:t>
      </w:r>
    </w:p>
    <w:p w:rsidR="00633D78" w:rsidRDefault="00633D78" w:rsidP="00633D78">
      <w:pPr>
        <w:pStyle w:val="ppNote"/>
        <w:rPr>
          <w:lang w:bidi="ar-SA"/>
        </w:rPr>
      </w:pPr>
      <w:r>
        <w:rPr>
          <w:lang w:bidi="ar-SA"/>
        </w:rPr>
        <w:t>During development, it's useful to be able to see the set of claims that a user has. See the section "Displaying Claims in a Web Part" for one way to do this.</w:t>
      </w:r>
    </w:p>
    <w:p w:rsidR="00A27AF1" w:rsidRDefault="00AE03DA" w:rsidP="00AE03DA">
      <w:pPr>
        <w:pStyle w:val="ListParagraph"/>
        <w:numPr>
          <w:ilvl w:val="0"/>
          <w:numId w:val="18"/>
        </w:numPr>
        <w:rPr>
          <w:lang w:bidi="ar-SA"/>
        </w:rPr>
      </w:pPr>
      <w:r>
        <w:rPr>
          <w:lang w:bidi="ar-SA"/>
        </w:rPr>
        <w:t xml:space="preserve">An alternative approach that Adatum considered was to configure two authentication types in each Web application in SharePoint. SharePoint 2010 allows you to configure multiple authentication mechanisms for a single Web application; for example, you could configure a SharePoint Web application to use both Windows Authentication and a Trusted Identity Provider. </w:t>
      </w:r>
      <w:r w:rsidR="00A27AF1">
        <w:rPr>
          <w:lang w:bidi="ar-SA"/>
        </w:rPr>
        <w:t xml:space="preserve">Figure 2 shows the two alternative routes by which user attributes from Active Directory become claims belonging to a </w:t>
      </w:r>
      <w:r w:rsidR="00A27AF1">
        <w:rPr>
          <w:lang w:bidi="ar-SA"/>
        </w:rPr>
        <w:lastRenderedPageBreak/>
        <w:t>SharePoint user</w:t>
      </w:r>
      <w:r>
        <w:rPr>
          <w:lang w:bidi="ar-SA"/>
        </w:rPr>
        <w:t xml:space="preserve"> in this alternative scenario</w:t>
      </w:r>
      <w:r w:rsidR="00A27AF1">
        <w:rPr>
          <w:lang w:bidi="ar-SA"/>
        </w:rPr>
        <w:t>.</w:t>
      </w:r>
      <w:r w:rsidR="0044643E">
        <w:rPr>
          <w:lang w:bidi="ar-SA"/>
        </w:rPr>
        <w:t xml:space="preserve"> </w:t>
      </w:r>
      <w:r w:rsidR="00F107D2">
        <w:rPr>
          <w:lang w:bidi="ar-SA"/>
        </w:rPr>
        <w:t xml:space="preserve">The SharePoint STS is an instance of a SharePoint trusted identity token </w:t>
      </w:r>
      <w:proofErr w:type="gramStart"/>
      <w:r w:rsidR="00F107D2">
        <w:rPr>
          <w:lang w:bidi="ar-SA"/>
        </w:rPr>
        <w:t>issuer,</w:t>
      </w:r>
      <w:proofErr w:type="gramEnd"/>
      <w:r w:rsidR="00F107D2">
        <w:rPr>
          <w:lang w:bidi="ar-SA"/>
        </w:rPr>
        <w:t xml:space="preserve"> t</w:t>
      </w:r>
      <w:r w:rsidR="0044643E">
        <w:rPr>
          <w:lang w:bidi="ar-SA"/>
        </w:rPr>
        <w:t>he custom claims providers are optional components.</w:t>
      </w:r>
    </w:p>
    <w:p w:rsidR="00A27AF1" w:rsidRDefault="00A27AF1" w:rsidP="00A27AF1">
      <w:pPr>
        <w:pStyle w:val="ppFigure"/>
        <w:rPr>
          <w:lang w:bidi="ar-SA"/>
        </w:rPr>
      </w:pPr>
      <w:r>
        <w:rPr>
          <w:noProof/>
          <w:lang w:bidi="ar-SA"/>
        </w:rPr>
        <w:drawing>
          <wp:inline distT="0" distB="0" distL="0" distR="0" wp14:anchorId="5F798872" wp14:editId="54747021">
            <wp:extent cx="5731510" cy="2653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Claim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3030"/>
                    </a:xfrm>
                    <a:prstGeom prst="rect">
                      <a:avLst/>
                    </a:prstGeom>
                  </pic:spPr>
                </pic:pic>
              </a:graphicData>
            </a:graphic>
          </wp:inline>
        </w:drawing>
      </w:r>
    </w:p>
    <w:p w:rsidR="00A27AF1" w:rsidRDefault="00A27AF1" w:rsidP="00A27AF1">
      <w:pPr>
        <w:pStyle w:val="ppFigureNumber"/>
        <w:rPr>
          <w:lang w:bidi="ar-SA"/>
        </w:rPr>
      </w:pPr>
      <w:r>
        <w:rPr>
          <w:lang w:bidi="ar-SA"/>
        </w:rPr>
        <w:t>Figure 2</w:t>
      </w:r>
    </w:p>
    <w:p w:rsidR="00A27AF1" w:rsidRDefault="00A27AF1" w:rsidP="00A27AF1">
      <w:pPr>
        <w:pStyle w:val="ppFigureCaption"/>
        <w:rPr>
          <w:lang w:bidi="ar-SA"/>
        </w:rPr>
      </w:pPr>
      <w:r>
        <w:rPr>
          <w:lang w:bidi="ar-SA"/>
        </w:rPr>
        <w:t>Building a user's claims collection</w:t>
      </w:r>
    </w:p>
    <w:p w:rsidR="00153599" w:rsidRPr="001F3B3F" w:rsidRDefault="00153599" w:rsidP="00153599">
      <w:pPr>
        <w:pStyle w:val="ppNote"/>
      </w:pPr>
      <w:proofErr w:type="gramStart"/>
      <w:r w:rsidRPr="001F3B3F">
        <w:t>#!SPOKENBY</w:t>
      </w:r>
      <w:proofErr w:type="gramEnd"/>
      <w:r w:rsidRPr="001F3B3F">
        <w:t>(</w:t>
      </w:r>
      <w:r>
        <w:t>Jana</w:t>
      </w:r>
      <w:r w:rsidRPr="001F3B3F">
        <w:t>)!#</w:t>
      </w:r>
    </w:p>
    <w:p w:rsidR="00507013" w:rsidRDefault="00507013" w:rsidP="00153599">
      <w:pPr>
        <w:pStyle w:val="ppNote"/>
        <w:rPr>
          <w:lang w:bidi="ar-SA"/>
        </w:rPr>
      </w:pPr>
      <w:r>
        <w:rPr>
          <w:lang w:bidi="ar-SA"/>
        </w:rPr>
        <w:t>You can use the claims augmentation offered by the custom claims providers to programmatically add additional claims</w:t>
      </w:r>
      <w:r w:rsidR="00153599">
        <w:rPr>
          <w:lang w:bidi="ar-SA"/>
        </w:rPr>
        <w:t xml:space="preserve"> to a user's claims set.</w:t>
      </w:r>
    </w:p>
    <w:p w:rsidR="00633D78" w:rsidRDefault="00AE03DA" w:rsidP="00D33625">
      <w:pPr>
        <w:pStyle w:val="ppBodyText"/>
        <w:rPr>
          <w:lang w:bidi="ar-SA"/>
        </w:rPr>
      </w:pPr>
      <w:r>
        <w:rPr>
          <w:lang w:bidi="ar-SA"/>
        </w:rPr>
        <w:t xml:space="preserve">The difficulty with this approach is that although both authentication mechanisms result in a set of claims for the </w:t>
      </w:r>
      <w:proofErr w:type="spellStart"/>
      <w:r w:rsidRPr="00AE03DA">
        <w:rPr>
          <w:b/>
          <w:bCs/>
          <w:lang w:bidi="ar-SA"/>
        </w:rPr>
        <w:t>IClaimsPrincipalInstance</w:t>
      </w:r>
      <w:proofErr w:type="spellEnd"/>
      <w:r>
        <w:rPr>
          <w:lang w:bidi="ar-SA"/>
        </w:rPr>
        <w:t xml:space="preserve"> associated with the user, without additional code they are unlikely to generate the same types of claims</w:t>
      </w:r>
      <w:r w:rsidR="00590A69">
        <w:rPr>
          <w:lang w:bidi="ar-SA"/>
        </w:rPr>
        <w:t xml:space="preserve">. </w:t>
      </w:r>
      <w:r w:rsidR="00152D56">
        <w:rPr>
          <w:lang w:bidi="ar-SA"/>
        </w:rPr>
        <w:t xml:space="preserve">For example, the claims from Windows authentication will include </w:t>
      </w:r>
      <w:proofErr w:type="spellStart"/>
      <w:r w:rsidR="00152D56" w:rsidRPr="00152D56">
        <w:rPr>
          <w:b/>
          <w:bCs/>
          <w:lang w:bidi="ar-SA"/>
        </w:rPr>
        <w:t>groupsid</w:t>
      </w:r>
      <w:proofErr w:type="spellEnd"/>
      <w:r w:rsidR="00152D56">
        <w:rPr>
          <w:lang w:bidi="ar-SA"/>
        </w:rPr>
        <w:t xml:space="preserve"> claims, while the claims from the trusted identity provider will include </w:t>
      </w:r>
      <w:r w:rsidR="00152D56" w:rsidRPr="00152D56">
        <w:rPr>
          <w:b/>
          <w:bCs/>
          <w:lang w:bidi="ar-SA"/>
        </w:rPr>
        <w:t>role</w:t>
      </w:r>
      <w:r w:rsidR="00152D56">
        <w:rPr>
          <w:lang w:bidi="ar-SA"/>
        </w:rPr>
        <w:t xml:space="preserve"> claims. </w:t>
      </w:r>
      <w:r w:rsidR="00633D78">
        <w:rPr>
          <w:lang w:bidi="ar-SA"/>
        </w:rPr>
        <w:t xml:space="preserve">An additional complexity of this approach is that you'll probably want to customize the page that SharePoint displays offering users a choice of authentication provider. </w:t>
      </w:r>
    </w:p>
    <w:p w:rsidR="00152D56" w:rsidRDefault="00152D56" w:rsidP="00152D56">
      <w:pPr>
        <w:pStyle w:val="ppNote"/>
        <w:numPr>
          <w:ilvl w:val="0"/>
          <w:numId w:val="0"/>
        </w:numPr>
        <w:ind w:left="142"/>
        <w:rPr>
          <w:lang w:bidi="ar-SA"/>
        </w:rPr>
      </w:pPr>
      <w:r>
        <w:rPr>
          <w:lang w:bidi="ar-SA"/>
        </w:rPr>
        <w:t xml:space="preserve">For an example of how a custom claims provider that converts SIDs to group names, see this blog post: </w:t>
      </w:r>
      <w:r w:rsidRPr="00152D56">
        <w:t>http://blogs.technet.com/b/speschka/archive/2010/09/12/a-sharepoint-2010-claims-provider-to-convert-role-sids-to-group-names.aspx</w:t>
      </w:r>
      <w:r>
        <w:rPr>
          <w:lang w:bidi="ar-SA"/>
        </w:rPr>
        <w:t xml:space="preserve">. </w:t>
      </w:r>
    </w:p>
    <w:p w:rsidR="00633D78" w:rsidRDefault="00633D78" w:rsidP="00633D78">
      <w:pPr>
        <w:pStyle w:val="ppNote"/>
        <w:rPr>
          <w:lang w:bidi="ar-SA"/>
        </w:rPr>
      </w:pPr>
      <w:r>
        <w:rPr>
          <w:lang w:bidi="ar-SA"/>
        </w:rPr>
        <w:t xml:space="preserve">For an example of how to customize the default SharePoint page that presents a choice of authentication providers to the user, see this blog post: </w:t>
      </w:r>
      <w:r w:rsidRPr="00390CA7">
        <w:rPr>
          <w:lang w:bidi="ar-SA"/>
        </w:rPr>
        <w:t>http://blogs.msdn.com/b/brporter/archive/2010/05/10/temp.aspx</w:t>
      </w:r>
      <w:r>
        <w:rPr>
          <w:lang w:bidi="ar-SA"/>
        </w:rPr>
        <w:t>.</w:t>
      </w:r>
    </w:p>
    <w:p w:rsidR="00D33625" w:rsidRDefault="00590A69" w:rsidP="00D33625">
      <w:pPr>
        <w:pStyle w:val="ppBodyText"/>
        <w:rPr>
          <w:lang w:bidi="ar-SA"/>
        </w:rPr>
      </w:pPr>
      <w:r>
        <w:rPr>
          <w:lang w:bidi="ar-SA"/>
        </w:rPr>
        <w:t>For th</w:t>
      </w:r>
      <w:r w:rsidR="00633D78">
        <w:rPr>
          <w:lang w:bidi="ar-SA"/>
        </w:rPr>
        <w:t>ese</w:t>
      </w:r>
      <w:r>
        <w:rPr>
          <w:lang w:bidi="ar-SA"/>
        </w:rPr>
        <w:t xml:space="preserve"> reason</w:t>
      </w:r>
      <w:r w:rsidR="00633D78">
        <w:rPr>
          <w:lang w:bidi="ar-SA"/>
        </w:rPr>
        <w:t>s</w:t>
      </w:r>
      <w:r>
        <w:rPr>
          <w:lang w:bidi="ar-SA"/>
        </w:rPr>
        <w:t xml:space="preserve">, Adatum selected the first approach </w:t>
      </w:r>
      <w:r w:rsidR="005C2C6E">
        <w:rPr>
          <w:lang w:bidi="ar-SA"/>
        </w:rPr>
        <w:t xml:space="preserve">that uses a single Trusted Identity Provider in SharePoint </w:t>
      </w:r>
      <w:r>
        <w:rPr>
          <w:lang w:bidi="ar-SA"/>
        </w:rPr>
        <w:t xml:space="preserve">so that they </w:t>
      </w:r>
      <w:r w:rsidR="00633D78">
        <w:rPr>
          <w:lang w:bidi="ar-SA"/>
        </w:rPr>
        <w:t>can</w:t>
      </w:r>
      <w:r>
        <w:rPr>
          <w:lang w:bidi="ar-SA"/>
        </w:rPr>
        <w:t xml:space="preserve"> use the claims mapping rules in ADFS and ensure that a consistent set of claims reach SharePoint.</w:t>
      </w:r>
    </w:p>
    <w:p w:rsidR="00025215" w:rsidRDefault="00025215" w:rsidP="00025215">
      <w:pPr>
        <w:pStyle w:val="Heading2"/>
        <w:rPr>
          <w:lang w:bidi="ar-SA"/>
        </w:rPr>
      </w:pPr>
      <w:r>
        <w:rPr>
          <w:lang w:bidi="ar-SA"/>
        </w:rPr>
        <w:t>End-to-End Walkthroughs</w:t>
      </w:r>
    </w:p>
    <w:p w:rsidR="008E3368" w:rsidRDefault="008E3368" w:rsidP="00025215">
      <w:pPr>
        <w:rPr>
          <w:lang w:bidi="ar-SA"/>
        </w:rPr>
      </w:pPr>
      <w:r>
        <w:rPr>
          <w:lang w:bidi="ar-SA"/>
        </w:rPr>
        <w:t xml:space="preserve">The following sections outline two scenarios for a user who accesses a claims-enabled SharePoint environment: the </w:t>
      </w:r>
      <w:r w:rsidR="00CC3924">
        <w:rPr>
          <w:lang w:bidi="ar-SA"/>
        </w:rPr>
        <w:t>first</w:t>
      </w:r>
      <w:r>
        <w:rPr>
          <w:lang w:bidi="ar-SA"/>
        </w:rPr>
        <w:t xml:space="preserve"> scenario describes what happens when a user accesses two different site </w:t>
      </w:r>
      <w:r>
        <w:rPr>
          <w:lang w:bidi="ar-SA"/>
        </w:rPr>
        <w:lastRenderedPageBreak/>
        <w:t>collections in the same SharePoint Web application</w:t>
      </w:r>
      <w:r w:rsidR="00CC3924">
        <w:rPr>
          <w:lang w:bidi="ar-SA"/>
        </w:rPr>
        <w:t>,</w:t>
      </w:r>
      <w:r w:rsidR="00CC3924" w:rsidRPr="00CC3924">
        <w:rPr>
          <w:lang w:bidi="ar-SA"/>
        </w:rPr>
        <w:t xml:space="preserve"> </w:t>
      </w:r>
      <w:r w:rsidR="00CC3924">
        <w:rPr>
          <w:lang w:bidi="ar-SA"/>
        </w:rPr>
        <w:t>the second scenario describes what happens when a user accesses two SharePoint Web applications hosted in the same domain</w:t>
      </w:r>
      <w:r>
        <w:rPr>
          <w:lang w:bidi="ar-SA"/>
        </w:rPr>
        <w:t>.</w:t>
      </w:r>
    </w:p>
    <w:p w:rsidR="00153599" w:rsidRPr="00603595" w:rsidRDefault="00153599" w:rsidP="00603595">
      <w:pPr>
        <w:pStyle w:val="ppBodyText"/>
      </w:pPr>
      <w:r w:rsidRPr="00603595">
        <w:t xml:space="preserve">The walkthroughs below describe the experience of internet users who must provide their username and password to ADFS in order to authenticate. ADFS will not prompt intranet users (inside the corporate firewall) for their credentials, but will </w:t>
      </w:r>
      <w:r w:rsidR="009A48D1">
        <w:t xml:space="preserve">authenticate them using </w:t>
      </w:r>
      <w:r w:rsidR="00603595">
        <w:t xml:space="preserve">Windows </w:t>
      </w:r>
      <w:r w:rsidR="009A48D1">
        <w:t>I</w:t>
      </w:r>
      <w:r w:rsidR="00603595">
        <w:t xml:space="preserve">ntegrated </w:t>
      </w:r>
      <w:r w:rsidR="009A48D1">
        <w:t>A</w:t>
      </w:r>
      <w:r w:rsidR="00603595">
        <w:t>uthentication</w:t>
      </w:r>
      <w:r w:rsidRPr="00603595">
        <w:t xml:space="preserve">: intranet users will not see </w:t>
      </w:r>
      <w:r w:rsidR="009A48D1">
        <w:t>the</w:t>
      </w:r>
      <w:r w:rsidRPr="00603595">
        <w:t xml:space="preserve"> sign-in page at ADFS.</w:t>
      </w:r>
    </w:p>
    <w:p w:rsidR="00E441A6" w:rsidRDefault="00E441A6" w:rsidP="008E3368">
      <w:pPr>
        <w:pStyle w:val="Heading3"/>
        <w:rPr>
          <w:lang w:bidi="ar-SA"/>
        </w:rPr>
      </w:pPr>
      <w:r>
        <w:rPr>
          <w:lang w:bidi="ar-SA"/>
        </w:rPr>
        <w:t>Visiting two Site Collections in a SharePoint Web Application</w:t>
      </w:r>
    </w:p>
    <w:p w:rsidR="00E441A6" w:rsidRDefault="00E441A6" w:rsidP="00E441A6">
      <w:pPr>
        <w:pStyle w:val="ppBodyText"/>
        <w:rPr>
          <w:lang w:bidi="ar-SA"/>
        </w:rPr>
      </w:pPr>
      <w:r>
        <w:rPr>
          <w:lang w:bidi="ar-SA"/>
        </w:rPr>
        <w:t>In this walkthrough, John visits the Document Library and then the Team Site in the a-Techs SharePoint Web application.</w:t>
      </w:r>
    </w:p>
    <w:p w:rsidR="00E441A6" w:rsidRDefault="00E441A6" w:rsidP="00E441A6">
      <w:pPr>
        <w:pStyle w:val="ppNumberList"/>
        <w:rPr>
          <w:lang w:bidi="ar-SA"/>
        </w:rPr>
      </w:pPr>
      <w:r>
        <w:rPr>
          <w:lang w:bidi="ar-SA"/>
        </w:rPr>
        <w:t xml:space="preserve">John browses to the </w:t>
      </w:r>
      <w:r w:rsidR="008079C3">
        <w:rPr>
          <w:lang w:bidi="ar-SA"/>
        </w:rPr>
        <w:t>Team site</w:t>
      </w:r>
      <w:r>
        <w:rPr>
          <w:lang w:bidi="ar-SA"/>
        </w:rPr>
        <w:t xml:space="preserve"> in the a-Techs SharePoint Web application.</w:t>
      </w:r>
    </w:p>
    <w:p w:rsidR="00735BCF" w:rsidRDefault="00E441A6" w:rsidP="00C84625">
      <w:pPr>
        <w:pStyle w:val="ppNumberList"/>
        <w:rPr>
          <w:lang w:bidi="ar-SA"/>
        </w:rPr>
      </w:pPr>
      <w:r>
        <w:rPr>
          <w:lang w:bidi="ar-SA"/>
        </w:rPr>
        <w:t xml:space="preserve"> John has not yet been authenticated so SharePoint redirects John's browser to ADFS.</w:t>
      </w:r>
      <w:r w:rsidR="00C84625">
        <w:rPr>
          <w:lang w:bidi="ar-SA"/>
        </w:rPr>
        <w:t xml:space="preserve"> </w:t>
      </w:r>
      <w:r w:rsidR="00735BCF">
        <w:rPr>
          <w:lang w:bidi="ar-SA"/>
        </w:rPr>
        <w:t>This goes through several intermediate steps</w:t>
      </w:r>
      <w:r w:rsidR="00BE22E7">
        <w:rPr>
          <w:lang w:bidi="ar-SA"/>
        </w:rPr>
        <w:t xml:space="preserve">: </w:t>
      </w:r>
      <w:r w:rsidR="00735BCF">
        <w:rPr>
          <w:lang w:bidi="ar-SA"/>
        </w:rPr>
        <w:t xml:space="preserve">the SharePoint authentication </w:t>
      </w:r>
      <w:r w:rsidR="00C84625">
        <w:rPr>
          <w:lang w:bidi="ar-SA"/>
        </w:rPr>
        <w:t>endpoint</w:t>
      </w:r>
      <w:r w:rsidR="00735BCF">
        <w:rPr>
          <w:lang w:bidi="ar-SA"/>
        </w:rPr>
        <w:t xml:space="preserve">, and the SharePoint sign-in </w:t>
      </w:r>
      <w:r w:rsidR="00C84625">
        <w:rPr>
          <w:lang w:bidi="ar-SA"/>
        </w:rPr>
        <w:t>endpoint</w:t>
      </w:r>
      <w:r w:rsidR="00735BCF">
        <w:rPr>
          <w:lang w:bidi="ar-SA"/>
        </w:rPr>
        <w:t>, before it arrives at ADFS.</w:t>
      </w:r>
    </w:p>
    <w:p w:rsidR="007722B5" w:rsidRDefault="00E441A6" w:rsidP="00E441A6">
      <w:pPr>
        <w:pStyle w:val="ppNumberList"/>
        <w:rPr>
          <w:lang w:bidi="ar-SA"/>
        </w:rPr>
      </w:pPr>
      <w:r>
        <w:rPr>
          <w:lang w:bidi="ar-SA"/>
        </w:rPr>
        <w:t xml:space="preserve">John enters his Adatum domain </w:t>
      </w:r>
      <w:r w:rsidR="00CD1937">
        <w:rPr>
          <w:lang w:bidi="ar-SA"/>
        </w:rPr>
        <w:t>credentials;</w:t>
      </w:r>
      <w:r>
        <w:rPr>
          <w:lang w:bidi="ar-SA"/>
        </w:rPr>
        <w:t xml:space="preserve"> ADFS validates the credentials, creates a token </w:t>
      </w:r>
      <w:r w:rsidR="00556A23">
        <w:rPr>
          <w:lang w:bidi="ar-SA"/>
        </w:rPr>
        <w:t>that contains</w:t>
      </w:r>
      <w:r>
        <w:rPr>
          <w:lang w:bidi="ar-SA"/>
        </w:rPr>
        <w:t xml:space="preserve"> John's claims, and redirects the browser to the SharePoint STS (the "/_trust/" </w:t>
      </w:r>
      <w:r w:rsidR="00C84625">
        <w:rPr>
          <w:lang w:bidi="ar-SA"/>
        </w:rPr>
        <w:t>endpoint</w:t>
      </w:r>
      <w:r>
        <w:rPr>
          <w:lang w:bidi="ar-SA"/>
        </w:rPr>
        <w:t xml:space="preserve"> in the SharePoint Web application</w:t>
      </w:r>
      <w:r w:rsidR="00735BCF">
        <w:rPr>
          <w:lang w:bidi="ar-SA"/>
        </w:rPr>
        <w:t xml:space="preserve"> references the trusted identity token issuer</w:t>
      </w:r>
      <w:r w:rsidR="00CD1937">
        <w:rPr>
          <w:lang w:bidi="ar-SA"/>
        </w:rPr>
        <w:t xml:space="preserve">). </w:t>
      </w:r>
    </w:p>
    <w:p w:rsidR="00CD1937" w:rsidRDefault="00CD1937" w:rsidP="00E441A6">
      <w:pPr>
        <w:pStyle w:val="ppNumberList"/>
        <w:rPr>
          <w:lang w:bidi="ar-SA"/>
        </w:rPr>
      </w:pPr>
      <w:r>
        <w:rPr>
          <w:lang w:bidi="ar-SA"/>
        </w:rPr>
        <w:t xml:space="preserve">The SharePoint STS validates the token from ADFS and issues a </w:t>
      </w:r>
      <w:proofErr w:type="spellStart"/>
      <w:r>
        <w:rPr>
          <w:lang w:bidi="ar-SA"/>
        </w:rPr>
        <w:t>FedAuth</w:t>
      </w:r>
      <w:proofErr w:type="spellEnd"/>
      <w:r>
        <w:rPr>
          <w:lang w:bidi="ar-SA"/>
        </w:rPr>
        <w:t xml:space="preserve"> cookie</w:t>
      </w:r>
      <w:r w:rsidR="008079C3">
        <w:rPr>
          <w:lang w:bidi="ar-SA"/>
        </w:rPr>
        <w:t xml:space="preserve"> for the a-Techs SharePoint Web application</w:t>
      </w:r>
      <w:r w:rsidR="00C84625">
        <w:rPr>
          <w:lang w:bidi="ar-SA"/>
        </w:rPr>
        <w:t>. This cookie contains a reference to the token</w:t>
      </w:r>
      <w:r>
        <w:rPr>
          <w:lang w:bidi="ar-SA"/>
        </w:rPr>
        <w:t xml:space="preserve"> that contains John's claims</w:t>
      </w:r>
      <w:r w:rsidR="00C84625">
        <w:rPr>
          <w:lang w:bidi="ar-SA"/>
        </w:rPr>
        <w:t>: the token itself is stored in the SharePoint token cache</w:t>
      </w:r>
      <w:r>
        <w:rPr>
          <w:lang w:bidi="ar-SA"/>
        </w:rPr>
        <w:t>.</w:t>
      </w:r>
    </w:p>
    <w:p w:rsidR="00CD1937" w:rsidRDefault="00CD1937" w:rsidP="00E441A6">
      <w:pPr>
        <w:pStyle w:val="ppNumberList"/>
        <w:rPr>
          <w:lang w:bidi="ar-SA"/>
        </w:rPr>
      </w:pPr>
      <w:r>
        <w:rPr>
          <w:lang w:bidi="ar-SA"/>
        </w:rPr>
        <w:t xml:space="preserve">SharePoint checks that John has </w:t>
      </w:r>
      <w:r w:rsidR="001C3645">
        <w:rPr>
          <w:lang w:bidi="ar-SA"/>
        </w:rPr>
        <w:t xml:space="preserve">permissions to </w:t>
      </w:r>
      <w:r>
        <w:rPr>
          <w:lang w:bidi="ar-SA"/>
        </w:rPr>
        <w:t xml:space="preserve">access to the </w:t>
      </w:r>
      <w:r w:rsidR="001C3645">
        <w:rPr>
          <w:lang w:bidi="ar-SA"/>
        </w:rPr>
        <w:t>Team</w:t>
      </w:r>
      <w:r>
        <w:rPr>
          <w:lang w:bidi="ar-SA"/>
        </w:rPr>
        <w:t xml:space="preserve"> site collection, and redirects his browser to the site</w:t>
      </w:r>
      <w:r w:rsidR="00C84625">
        <w:rPr>
          <w:lang w:bidi="ar-SA"/>
        </w:rPr>
        <w:t xml:space="preserve"> (the "/_layouts/Authenticate.aspx" endpoint in the SharePoint web application performs the permissions check)</w:t>
      </w:r>
      <w:r>
        <w:rPr>
          <w:lang w:bidi="ar-SA"/>
        </w:rPr>
        <w:t>.</w:t>
      </w:r>
    </w:p>
    <w:p w:rsidR="00CD1937" w:rsidRDefault="00CD1937" w:rsidP="00E441A6">
      <w:pPr>
        <w:pStyle w:val="ppNumberList"/>
        <w:rPr>
          <w:lang w:bidi="ar-SA"/>
        </w:rPr>
      </w:pPr>
      <w:r>
        <w:rPr>
          <w:lang w:bidi="ar-SA"/>
        </w:rPr>
        <w:t xml:space="preserve">John browses to the </w:t>
      </w:r>
      <w:r w:rsidR="001C3645">
        <w:rPr>
          <w:lang w:bidi="ar-SA"/>
        </w:rPr>
        <w:t>Blog site in the a-Techs SharePoint Web Application</w:t>
      </w:r>
      <w:r>
        <w:rPr>
          <w:lang w:bidi="ar-SA"/>
        </w:rPr>
        <w:t>. John does not require a new token for this site collection because it is part of the same SharePoint Web application.</w:t>
      </w:r>
    </w:p>
    <w:p w:rsidR="00C84625" w:rsidRDefault="00C84625" w:rsidP="00C84625">
      <w:pPr>
        <w:pStyle w:val="ppNote"/>
        <w:rPr>
          <w:lang w:bidi="ar-SA"/>
        </w:rPr>
      </w:pPr>
      <w:r>
        <w:rPr>
          <w:lang w:bidi="ar-SA"/>
        </w:rPr>
        <w:t>In chapter 12, "</w:t>
      </w:r>
      <w:r w:rsidRPr="00C84625">
        <w:rPr>
          <w:lang w:bidi="ar-SA"/>
        </w:rPr>
        <w:t>Federated Identity for SharePoint Applications</w:t>
      </w:r>
      <w:r>
        <w:rPr>
          <w:lang w:bidi="ar-SA"/>
        </w:rPr>
        <w:t>," you can see a sequence diagram that illustrates this process in relation to sliding sessions.</w:t>
      </w:r>
    </w:p>
    <w:p w:rsidR="007722B5" w:rsidRPr="00E441A6" w:rsidRDefault="007722B5" w:rsidP="007722B5">
      <w:pPr>
        <w:pStyle w:val="ppListEnd"/>
        <w:rPr>
          <w:lang w:bidi="ar-SA"/>
        </w:rPr>
      </w:pPr>
    </w:p>
    <w:p w:rsidR="008E3368" w:rsidRDefault="008E3368" w:rsidP="008E3368">
      <w:pPr>
        <w:pStyle w:val="Heading3"/>
        <w:rPr>
          <w:lang w:bidi="ar-SA"/>
        </w:rPr>
      </w:pPr>
      <w:r>
        <w:rPr>
          <w:lang w:bidi="ar-SA"/>
        </w:rPr>
        <w:t>Visiting Two SharePoint Web Applications</w:t>
      </w:r>
    </w:p>
    <w:p w:rsidR="008E3368" w:rsidRDefault="008E3368" w:rsidP="008E3368">
      <w:pPr>
        <w:pStyle w:val="ppBodyText"/>
        <w:rPr>
          <w:lang w:bidi="ar-SA"/>
        </w:rPr>
      </w:pPr>
      <w:r>
        <w:rPr>
          <w:lang w:bidi="ar-SA"/>
        </w:rPr>
        <w:t xml:space="preserve">In this </w:t>
      </w:r>
      <w:r w:rsidR="00E441A6">
        <w:rPr>
          <w:lang w:bidi="ar-SA"/>
        </w:rPr>
        <w:t>walkthrough</w:t>
      </w:r>
      <w:r>
        <w:rPr>
          <w:lang w:bidi="ar-SA"/>
        </w:rPr>
        <w:t>, John</w:t>
      </w:r>
      <w:r w:rsidR="00E441A6">
        <w:rPr>
          <w:lang w:bidi="ar-SA"/>
        </w:rPr>
        <w:t xml:space="preserve"> </w:t>
      </w:r>
      <w:r>
        <w:rPr>
          <w:lang w:bidi="ar-SA"/>
        </w:rPr>
        <w:t xml:space="preserve">visits the a-Portal SharePoint </w:t>
      </w:r>
      <w:r w:rsidR="00556A23">
        <w:rPr>
          <w:lang w:bidi="ar-SA"/>
        </w:rPr>
        <w:t xml:space="preserve">Web </w:t>
      </w:r>
      <w:r>
        <w:rPr>
          <w:lang w:bidi="ar-SA"/>
        </w:rPr>
        <w:t xml:space="preserve">application and then visits the a-Techs SharePoint </w:t>
      </w:r>
      <w:r w:rsidR="00556A23">
        <w:rPr>
          <w:lang w:bidi="ar-SA"/>
        </w:rPr>
        <w:t xml:space="preserve">Web </w:t>
      </w:r>
      <w:r>
        <w:rPr>
          <w:lang w:bidi="ar-SA"/>
        </w:rPr>
        <w:t>application.</w:t>
      </w:r>
    </w:p>
    <w:p w:rsidR="000F5909" w:rsidRDefault="000F5909" w:rsidP="007722B5">
      <w:pPr>
        <w:pStyle w:val="ppNumberList"/>
        <w:rPr>
          <w:lang w:bidi="ar-SA"/>
        </w:rPr>
      </w:pPr>
      <w:r>
        <w:rPr>
          <w:lang w:bidi="ar-SA"/>
        </w:rPr>
        <w:t>John visits the a-Portal SharePoint Web application.</w:t>
      </w:r>
    </w:p>
    <w:p w:rsidR="007722B5" w:rsidRDefault="007722B5" w:rsidP="000F5909">
      <w:pPr>
        <w:pStyle w:val="ppNumberListIndent"/>
        <w:rPr>
          <w:lang w:bidi="ar-SA"/>
        </w:rPr>
      </w:pPr>
      <w:r>
        <w:rPr>
          <w:lang w:bidi="ar-SA"/>
        </w:rPr>
        <w:t xml:space="preserve">John browses to the </w:t>
      </w:r>
      <w:r w:rsidR="001C3645">
        <w:rPr>
          <w:lang w:bidi="ar-SA"/>
        </w:rPr>
        <w:t>Team</w:t>
      </w:r>
      <w:r>
        <w:rPr>
          <w:lang w:bidi="ar-SA"/>
        </w:rPr>
        <w:t xml:space="preserve"> site in the a-Portal SharePoint Web application.</w:t>
      </w:r>
    </w:p>
    <w:p w:rsidR="007722B5" w:rsidRDefault="007722B5" w:rsidP="000F5909">
      <w:pPr>
        <w:pStyle w:val="ppNumberListIndent"/>
        <w:rPr>
          <w:lang w:bidi="ar-SA"/>
        </w:rPr>
      </w:pPr>
      <w:r>
        <w:rPr>
          <w:lang w:bidi="ar-SA"/>
        </w:rPr>
        <w:t xml:space="preserve"> John has not yet been authenticated so SharePoint redirects John's browser to ADFS.</w:t>
      </w:r>
    </w:p>
    <w:p w:rsidR="007722B5" w:rsidRDefault="007722B5" w:rsidP="000F5909">
      <w:pPr>
        <w:pStyle w:val="ppNumberListIndent"/>
        <w:rPr>
          <w:lang w:bidi="ar-SA"/>
        </w:rPr>
      </w:pPr>
      <w:r>
        <w:rPr>
          <w:lang w:bidi="ar-SA"/>
        </w:rPr>
        <w:t xml:space="preserve">John enters his Adatum domain credentials; ADFS validates the credentials, </w:t>
      </w:r>
      <w:r w:rsidR="00B309B1">
        <w:rPr>
          <w:lang w:bidi="ar-SA"/>
        </w:rPr>
        <w:t>issues</w:t>
      </w:r>
      <w:r>
        <w:rPr>
          <w:lang w:bidi="ar-SA"/>
        </w:rPr>
        <w:t xml:space="preserve"> a </w:t>
      </w:r>
      <w:r w:rsidR="00C84625">
        <w:rPr>
          <w:lang w:bidi="ar-SA"/>
        </w:rPr>
        <w:t xml:space="preserve">SAML </w:t>
      </w:r>
      <w:r>
        <w:rPr>
          <w:lang w:bidi="ar-SA"/>
        </w:rPr>
        <w:t xml:space="preserve">token that contains John's claims, and redirects the browser to the SharePoint </w:t>
      </w:r>
      <w:r>
        <w:rPr>
          <w:lang w:bidi="ar-SA"/>
        </w:rPr>
        <w:lastRenderedPageBreak/>
        <w:t xml:space="preserve">STS (the "/_trust/" </w:t>
      </w:r>
      <w:r w:rsidR="00C84625">
        <w:rPr>
          <w:lang w:bidi="ar-SA"/>
        </w:rPr>
        <w:t>endpoint</w:t>
      </w:r>
      <w:r>
        <w:rPr>
          <w:lang w:bidi="ar-SA"/>
        </w:rPr>
        <w:t xml:space="preserve"> in the SharePoint Web application). ADFS also creates an SSO cookie so that it can recognize if it has already authenticated someone.</w:t>
      </w:r>
    </w:p>
    <w:p w:rsidR="007722B5" w:rsidRDefault="007722B5" w:rsidP="000F5909">
      <w:pPr>
        <w:pStyle w:val="ppNumberListIndent"/>
        <w:rPr>
          <w:lang w:bidi="ar-SA"/>
        </w:rPr>
      </w:pPr>
      <w:r>
        <w:rPr>
          <w:lang w:bidi="ar-SA"/>
        </w:rPr>
        <w:t xml:space="preserve">The SharePoint STS validates the token from ADFS and issues a </w:t>
      </w:r>
      <w:proofErr w:type="spellStart"/>
      <w:r>
        <w:rPr>
          <w:lang w:bidi="ar-SA"/>
        </w:rPr>
        <w:t>FedAuth</w:t>
      </w:r>
      <w:proofErr w:type="spellEnd"/>
      <w:r>
        <w:rPr>
          <w:lang w:bidi="ar-SA"/>
        </w:rPr>
        <w:t xml:space="preserve"> cookie</w:t>
      </w:r>
      <w:r w:rsidR="008079C3">
        <w:rPr>
          <w:lang w:bidi="ar-SA"/>
        </w:rPr>
        <w:t xml:space="preserve"> for the</w:t>
      </w:r>
      <w:r>
        <w:rPr>
          <w:lang w:bidi="ar-SA"/>
        </w:rPr>
        <w:t xml:space="preserve"> </w:t>
      </w:r>
      <w:r w:rsidR="001C3645">
        <w:rPr>
          <w:lang w:bidi="ar-SA"/>
        </w:rPr>
        <w:t xml:space="preserve">a-Portal SharePoint Web application </w:t>
      </w:r>
      <w:r>
        <w:rPr>
          <w:lang w:bidi="ar-SA"/>
        </w:rPr>
        <w:t>that contains</w:t>
      </w:r>
      <w:r w:rsidR="00C84625">
        <w:rPr>
          <w:lang w:bidi="ar-SA"/>
        </w:rPr>
        <w:t xml:space="preserve"> a reference to</w:t>
      </w:r>
      <w:r>
        <w:rPr>
          <w:lang w:bidi="ar-SA"/>
        </w:rPr>
        <w:t xml:space="preserve"> John's claims</w:t>
      </w:r>
      <w:r w:rsidR="00C84625">
        <w:rPr>
          <w:lang w:bidi="ar-SA"/>
        </w:rPr>
        <w:t xml:space="preserve"> in the SharePoint token cache</w:t>
      </w:r>
      <w:r>
        <w:rPr>
          <w:lang w:bidi="ar-SA"/>
        </w:rPr>
        <w:t>.</w:t>
      </w:r>
    </w:p>
    <w:p w:rsidR="007722B5" w:rsidRDefault="007722B5" w:rsidP="000F5909">
      <w:pPr>
        <w:pStyle w:val="ppNumberListIndent"/>
        <w:rPr>
          <w:lang w:bidi="ar-SA"/>
        </w:rPr>
      </w:pPr>
      <w:r>
        <w:rPr>
          <w:lang w:bidi="ar-SA"/>
        </w:rPr>
        <w:t xml:space="preserve">SharePoint checks that John has access to the </w:t>
      </w:r>
      <w:r w:rsidR="001C3645">
        <w:rPr>
          <w:lang w:bidi="ar-SA"/>
        </w:rPr>
        <w:t>Team</w:t>
      </w:r>
      <w:r>
        <w:rPr>
          <w:lang w:bidi="ar-SA"/>
        </w:rPr>
        <w:t xml:space="preserve"> site collection, and redirects his browser to the site.</w:t>
      </w:r>
    </w:p>
    <w:p w:rsidR="000F5909" w:rsidRDefault="000F5909" w:rsidP="007722B5">
      <w:pPr>
        <w:pStyle w:val="ppNumberList"/>
        <w:rPr>
          <w:lang w:bidi="ar-SA"/>
        </w:rPr>
      </w:pPr>
      <w:r>
        <w:rPr>
          <w:lang w:bidi="ar-SA"/>
        </w:rPr>
        <w:t>John visits the a-Techs SharePoint Web application.</w:t>
      </w:r>
    </w:p>
    <w:p w:rsidR="007722B5" w:rsidRDefault="007722B5" w:rsidP="000F5909">
      <w:pPr>
        <w:pStyle w:val="ppNumberListIndent"/>
        <w:rPr>
          <w:lang w:bidi="ar-SA"/>
        </w:rPr>
      </w:pPr>
      <w:r>
        <w:rPr>
          <w:lang w:bidi="ar-SA"/>
        </w:rPr>
        <w:t xml:space="preserve">John browses to the </w:t>
      </w:r>
      <w:r w:rsidR="001C3645">
        <w:rPr>
          <w:lang w:bidi="ar-SA"/>
        </w:rPr>
        <w:t>Team</w:t>
      </w:r>
      <w:r>
        <w:rPr>
          <w:lang w:bidi="ar-SA"/>
        </w:rPr>
        <w:t xml:space="preserve"> site in the a-Techs SharePoint Web application. </w:t>
      </w:r>
    </w:p>
    <w:p w:rsidR="007722B5" w:rsidRDefault="007722B5" w:rsidP="000F5909">
      <w:pPr>
        <w:pStyle w:val="ppNumberListIndent"/>
        <w:rPr>
          <w:lang w:bidi="ar-SA"/>
        </w:rPr>
      </w:pPr>
      <w:r>
        <w:rPr>
          <w:lang w:bidi="ar-SA"/>
        </w:rPr>
        <w:t>John has not yet been authenticated for this SharePoint Web application so SharePoint redirects John's browser to ADFS.</w:t>
      </w:r>
    </w:p>
    <w:p w:rsidR="007722B5" w:rsidRDefault="007722B5" w:rsidP="000F5909">
      <w:pPr>
        <w:pStyle w:val="ppNumberListIndent"/>
        <w:rPr>
          <w:lang w:bidi="ar-SA"/>
        </w:rPr>
      </w:pPr>
      <w:r>
        <w:rPr>
          <w:lang w:bidi="ar-SA"/>
        </w:rPr>
        <w:t xml:space="preserve">ADFS detects the SSO cookie that it issued in step </w:t>
      </w:r>
      <w:r w:rsidR="00BE22E7">
        <w:rPr>
          <w:lang w:bidi="ar-SA"/>
        </w:rPr>
        <w:t>1.c</w:t>
      </w:r>
      <w:r>
        <w:rPr>
          <w:lang w:bidi="ar-SA"/>
        </w:rPr>
        <w:t xml:space="preserve">, and redirects the browser with </w:t>
      </w:r>
      <w:r w:rsidR="00C84625">
        <w:rPr>
          <w:lang w:bidi="ar-SA"/>
        </w:rPr>
        <w:t>a new SAML</w:t>
      </w:r>
      <w:r>
        <w:rPr>
          <w:lang w:bidi="ar-SA"/>
        </w:rPr>
        <w:t xml:space="preserve"> token to the SharePoint STS.</w:t>
      </w:r>
    </w:p>
    <w:p w:rsidR="00504774" w:rsidRDefault="00504774" w:rsidP="000F5909">
      <w:pPr>
        <w:pStyle w:val="ppNumberListIndent"/>
        <w:rPr>
          <w:lang w:bidi="ar-SA"/>
        </w:rPr>
      </w:pPr>
      <w:r>
        <w:rPr>
          <w:lang w:bidi="ar-SA"/>
        </w:rPr>
        <w:t xml:space="preserve">The SharePoint STS validates the token from ADFS and issues a </w:t>
      </w:r>
      <w:proofErr w:type="spellStart"/>
      <w:r>
        <w:rPr>
          <w:lang w:bidi="ar-SA"/>
        </w:rPr>
        <w:t>FedAuth</w:t>
      </w:r>
      <w:proofErr w:type="spellEnd"/>
      <w:r>
        <w:rPr>
          <w:lang w:bidi="ar-SA"/>
        </w:rPr>
        <w:t xml:space="preserve"> cookie</w:t>
      </w:r>
      <w:r w:rsidR="001C3645">
        <w:rPr>
          <w:lang w:bidi="ar-SA"/>
        </w:rPr>
        <w:t xml:space="preserve"> for the a-Techs SharePoint Web application</w:t>
      </w:r>
      <w:r>
        <w:rPr>
          <w:lang w:bidi="ar-SA"/>
        </w:rPr>
        <w:t xml:space="preserve"> that contains </w:t>
      </w:r>
      <w:r w:rsidR="00C84625">
        <w:rPr>
          <w:lang w:bidi="ar-SA"/>
        </w:rPr>
        <w:t>a reference to John's claims in the SharePoint token cache</w:t>
      </w:r>
      <w:r>
        <w:rPr>
          <w:lang w:bidi="ar-SA"/>
        </w:rPr>
        <w:t>.</w:t>
      </w:r>
    </w:p>
    <w:p w:rsidR="001C3645" w:rsidRDefault="001C3645" w:rsidP="000F5909">
      <w:pPr>
        <w:pStyle w:val="ppNumberListIndent"/>
        <w:rPr>
          <w:lang w:bidi="ar-SA"/>
        </w:rPr>
      </w:pPr>
      <w:r>
        <w:rPr>
          <w:lang w:bidi="ar-SA"/>
        </w:rPr>
        <w:t>SharePoint checks that John has permissions to access to the Team site collection, and redirects his browser to the site.</w:t>
      </w:r>
    </w:p>
    <w:p w:rsidR="00504774" w:rsidRDefault="00504774" w:rsidP="00504774">
      <w:pPr>
        <w:pStyle w:val="ppListEnd"/>
        <w:rPr>
          <w:lang w:bidi="ar-SA"/>
        </w:rPr>
      </w:pPr>
    </w:p>
    <w:p w:rsidR="00504774" w:rsidRPr="00504774" w:rsidRDefault="00504774" w:rsidP="00504774">
      <w:pPr>
        <w:pStyle w:val="ppNote"/>
        <w:rPr>
          <w:lang w:bidi="ar-SA"/>
        </w:rPr>
      </w:pPr>
      <w:r>
        <w:rPr>
          <w:lang w:bidi="ar-SA"/>
        </w:rPr>
        <w:t xml:space="preserve">In this example, it's important to </w:t>
      </w:r>
      <w:r w:rsidR="00BE22E7">
        <w:rPr>
          <w:lang w:bidi="ar-SA"/>
        </w:rPr>
        <w:t>ensure that</w:t>
      </w:r>
      <w:r>
        <w:rPr>
          <w:lang w:bidi="ar-SA"/>
        </w:rPr>
        <w:t xml:space="preserve"> each SharePoint Web application </w:t>
      </w:r>
      <w:r w:rsidR="00BE22E7">
        <w:rPr>
          <w:lang w:bidi="ar-SA"/>
        </w:rPr>
        <w:t>uses its own</w:t>
      </w:r>
      <w:r>
        <w:rPr>
          <w:lang w:bidi="ar-SA"/>
        </w:rPr>
        <w:t xml:space="preserve"> </w:t>
      </w:r>
      <w:proofErr w:type="spellStart"/>
      <w:r>
        <w:rPr>
          <w:lang w:bidi="ar-SA"/>
        </w:rPr>
        <w:t>FedAuth</w:t>
      </w:r>
      <w:proofErr w:type="spellEnd"/>
      <w:r>
        <w:rPr>
          <w:lang w:bidi="ar-SA"/>
        </w:rPr>
        <w:t xml:space="preserve"> token. </w:t>
      </w:r>
      <w:r w:rsidR="000C736F">
        <w:rPr>
          <w:lang w:bidi="ar-SA"/>
        </w:rPr>
        <w:t>If the Web applications have different host names, this will happen automatically. However, i</w:t>
      </w:r>
      <w:r>
        <w:rPr>
          <w:lang w:bidi="ar-SA"/>
        </w:rPr>
        <w:t xml:space="preserve">f </w:t>
      </w:r>
      <w:r w:rsidR="000C736F">
        <w:rPr>
          <w:lang w:bidi="ar-SA"/>
        </w:rPr>
        <w:t xml:space="preserve">in a test environment </w:t>
      </w:r>
      <w:r>
        <w:rPr>
          <w:lang w:bidi="ar-SA"/>
        </w:rPr>
        <w:t>the</w:t>
      </w:r>
      <w:r w:rsidR="000D6638">
        <w:rPr>
          <w:lang w:bidi="ar-SA"/>
        </w:rPr>
        <w:t xml:space="preserve"> Web applications</w:t>
      </w:r>
      <w:r>
        <w:rPr>
          <w:lang w:bidi="ar-SA"/>
        </w:rPr>
        <w:t xml:space="preserve"> share the same </w:t>
      </w:r>
      <w:r w:rsidR="000D6638">
        <w:rPr>
          <w:lang w:bidi="ar-SA"/>
        </w:rPr>
        <w:t xml:space="preserve">host </w:t>
      </w:r>
      <w:r>
        <w:rPr>
          <w:lang w:bidi="ar-SA"/>
        </w:rPr>
        <w:t xml:space="preserve">name, the second Web application will try to use the existing </w:t>
      </w:r>
      <w:proofErr w:type="spellStart"/>
      <w:r>
        <w:rPr>
          <w:lang w:bidi="ar-SA"/>
        </w:rPr>
        <w:t>FedAuth</w:t>
      </w:r>
      <w:proofErr w:type="spellEnd"/>
      <w:r>
        <w:rPr>
          <w:lang w:bidi="ar-SA"/>
        </w:rPr>
        <w:t xml:space="preserve"> token that is not valid </w:t>
      </w:r>
      <w:r w:rsidR="000D6638">
        <w:rPr>
          <w:lang w:bidi="ar-SA"/>
        </w:rPr>
        <w:t xml:space="preserve">in </w:t>
      </w:r>
      <w:r>
        <w:rPr>
          <w:lang w:bidi="ar-SA"/>
        </w:rPr>
        <w:t xml:space="preserve">that Web application. Each Web application must have its own </w:t>
      </w:r>
      <w:proofErr w:type="spellStart"/>
      <w:r>
        <w:rPr>
          <w:lang w:bidi="ar-SA"/>
        </w:rPr>
        <w:t>FedAuth</w:t>
      </w:r>
      <w:proofErr w:type="spellEnd"/>
      <w:r>
        <w:rPr>
          <w:lang w:bidi="ar-SA"/>
        </w:rPr>
        <w:t xml:space="preserve"> token.</w:t>
      </w:r>
      <w:r w:rsidR="005B6E09">
        <w:rPr>
          <w:lang w:bidi="ar-SA"/>
        </w:rPr>
        <w:t xml:space="preserve"> See the section, "Setup and Physical Deployment," in this chapter for more details.</w:t>
      </w:r>
    </w:p>
    <w:p w:rsidR="00A75880" w:rsidRDefault="00A75880" w:rsidP="00A75880">
      <w:pPr>
        <w:pStyle w:val="Heading2"/>
        <w:rPr>
          <w:lang w:bidi="ar-SA"/>
        </w:rPr>
      </w:pPr>
      <w:r>
        <w:rPr>
          <w:lang w:bidi="ar-SA"/>
        </w:rPr>
        <w:t>Authorization in SharePoint</w:t>
      </w:r>
    </w:p>
    <w:p w:rsidR="001C3645" w:rsidRDefault="001C3645" w:rsidP="001C3645">
      <w:pPr>
        <w:pStyle w:val="ppBodyText"/>
        <w:rPr>
          <w:lang w:bidi="ar-SA"/>
        </w:rPr>
      </w:pPr>
      <w:r>
        <w:rPr>
          <w:lang w:bidi="ar-SA"/>
        </w:rPr>
        <w:t>This scenario uses standard SharePoint groups to control access to the sites in the two SharePoint Web applications. The following table summarizes the permissions.</w:t>
      </w:r>
    </w:p>
    <w:tbl>
      <w:tblPr>
        <w:tblStyle w:val="ppTableGrid"/>
        <w:tblW w:w="5000" w:type="pct"/>
        <w:tblInd w:w="0" w:type="dxa"/>
        <w:tblLook w:val="04A0" w:firstRow="1" w:lastRow="0" w:firstColumn="1" w:lastColumn="0" w:noHBand="0" w:noVBand="1"/>
      </w:tblPr>
      <w:tblGrid>
        <w:gridCol w:w="1809"/>
        <w:gridCol w:w="2811"/>
        <w:gridCol w:w="2311"/>
        <w:gridCol w:w="2311"/>
      </w:tblGrid>
      <w:tr w:rsidR="000824CF" w:rsidTr="000824CF">
        <w:trPr>
          <w:cnfStyle w:val="100000000000" w:firstRow="1" w:lastRow="0" w:firstColumn="0" w:lastColumn="0" w:oddVBand="0" w:evenVBand="0" w:oddHBand="0" w:evenHBand="0" w:firstRowFirstColumn="0" w:firstRowLastColumn="0" w:lastRowFirstColumn="0" w:lastRowLastColumn="0"/>
        </w:trPr>
        <w:tc>
          <w:tcPr>
            <w:tcW w:w="979" w:type="pct"/>
          </w:tcPr>
          <w:p w:rsidR="000824CF" w:rsidRDefault="000824CF" w:rsidP="001C3645">
            <w:pPr>
              <w:pStyle w:val="ppTableText"/>
            </w:pPr>
            <w:r>
              <w:t>Site</w:t>
            </w:r>
          </w:p>
        </w:tc>
        <w:tc>
          <w:tcPr>
            <w:tcW w:w="1521" w:type="pct"/>
          </w:tcPr>
          <w:p w:rsidR="000824CF" w:rsidRDefault="000824CF" w:rsidP="001C3645">
            <w:pPr>
              <w:pStyle w:val="ppTableText"/>
            </w:pPr>
            <w:r>
              <w:t>SharePoint Group</w:t>
            </w:r>
          </w:p>
        </w:tc>
        <w:tc>
          <w:tcPr>
            <w:tcW w:w="1250" w:type="pct"/>
          </w:tcPr>
          <w:p w:rsidR="000824CF" w:rsidRDefault="000824CF" w:rsidP="001C3645">
            <w:pPr>
              <w:pStyle w:val="ppTableText"/>
            </w:pPr>
            <w:r>
              <w:t>Permission level</w:t>
            </w:r>
          </w:p>
        </w:tc>
        <w:tc>
          <w:tcPr>
            <w:tcW w:w="1250" w:type="pct"/>
          </w:tcPr>
          <w:p w:rsidR="000824CF" w:rsidRDefault="000824CF" w:rsidP="001C3645">
            <w:pPr>
              <w:pStyle w:val="ppTableText"/>
            </w:pPr>
            <w:r>
              <w:t>Role Claim</w:t>
            </w:r>
          </w:p>
        </w:tc>
      </w:tr>
      <w:tr w:rsidR="000824CF" w:rsidTr="000824CF">
        <w:tc>
          <w:tcPr>
            <w:tcW w:w="979" w:type="pct"/>
          </w:tcPr>
          <w:p w:rsidR="000824CF" w:rsidRDefault="000824CF" w:rsidP="001C3645">
            <w:pPr>
              <w:pStyle w:val="ppTableText"/>
            </w:pPr>
            <w:r>
              <w:t>a-Portal Team site</w:t>
            </w:r>
          </w:p>
        </w:tc>
        <w:tc>
          <w:tcPr>
            <w:tcW w:w="1521" w:type="pct"/>
          </w:tcPr>
          <w:p w:rsidR="000824CF" w:rsidRDefault="000824CF" w:rsidP="001C3645">
            <w:pPr>
              <w:pStyle w:val="ppTableText"/>
            </w:pPr>
            <w:proofErr w:type="spellStart"/>
            <w:r>
              <w:t>SalesSite</w:t>
            </w:r>
            <w:proofErr w:type="spellEnd"/>
            <w:r>
              <w:t xml:space="preserve"> Members</w:t>
            </w:r>
          </w:p>
        </w:tc>
        <w:tc>
          <w:tcPr>
            <w:tcW w:w="1250" w:type="pct"/>
          </w:tcPr>
          <w:p w:rsidR="000824CF" w:rsidRDefault="000824CF" w:rsidP="001C3645">
            <w:pPr>
              <w:pStyle w:val="ppTableText"/>
            </w:pPr>
            <w:r>
              <w:t>Contribute</w:t>
            </w:r>
          </w:p>
        </w:tc>
        <w:tc>
          <w:tcPr>
            <w:tcW w:w="1250" w:type="pct"/>
          </w:tcPr>
          <w:p w:rsidR="000824CF" w:rsidRDefault="000824CF" w:rsidP="001C3645">
            <w:pPr>
              <w:pStyle w:val="ppTableText"/>
            </w:pPr>
            <w:r>
              <w:t>sales</w:t>
            </w:r>
          </w:p>
        </w:tc>
      </w:tr>
      <w:tr w:rsidR="000824CF" w:rsidTr="000824CF">
        <w:tc>
          <w:tcPr>
            <w:tcW w:w="979" w:type="pct"/>
          </w:tcPr>
          <w:p w:rsidR="000824CF" w:rsidRDefault="000824CF" w:rsidP="001C3645">
            <w:pPr>
              <w:pStyle w:val="ppTableText"/>
            </w:pPr>
            <w:r>
              <w:t>a-Techs Team site</w:t>
            </w:r>
          </w:p>
        </w:tc>
        <w:tc>
          <w:tcPr>
            <w:tcW w:w="1521" w:type="pct"/>
          </w:tcPr>
          <w:p w:rsidR="000824CF" w:rsidRDefault="000824CF" w:rsidP="001C3645">
            <w:pPr>
              <w:pStyle w:val="ppTableText"/>
            </w:pPr>
            <w:proofErr w:type="spellStart"/>
            <w:r>
              <w:t>TechSite</w:t>
            </w:r>
            <w:proofErr w:type="spellEnd"/>
            <w:r>
              <w:t xml:space="preserve"> Members</w:t>
            </w:r>
          </w:p>
        </w:tc>
        <w:tc>
          <w:tcPr>
            <w:tcW w:w="1250" w:type="pct"/>
          </w:tcPr>
          <w:p w:rsidR="000824CF" w:rsidRDefault="000824CF" w:rsidP="001C3645">
            <w:pPr>
              <w:pStyle w:val="ppTableText"/>
            </w:pPr>
            <w:r>
              <w:t>Contribute</w:t>
            </w:r>
          </w:p>
        </w:tc>
        <w:tc>
          <w:tcPr>
            <w:tcW w:w="1250" w:type="pct"/>
          </w:tcPr>
          <w:p w:rsidR="000824CF" w:rsidRDefault="000824CF" w:rsidP="001C3645">
            <w:pPr>
              <w:pStyle w:val="ppTableText"/>
            </w:pPr>
            <w:proofErr w:type="spellStart"/>
            <w:r>
              <w:t>techleaders</w:t>
            </w:r>
            <w:proofErr w:type="spellEnd"/>
          </w:p>
        </w:tc>
      </w:tr>
      <w:tr w:rsidR="000824CF" w:rsidTr="000824CF">
        <w:tc>
          <w:tcPr>
            <w:tcW w:w="979" w:type="pct"/>
          </w:tcPr>
          <w:p w:rsidR="000824CF" w:rsidRDefault="000824CF" w:rsidP="001C3645">
            <w:pPr>
              <w:pStyle w:val="ppTableText"/>
            </w:pPr>
            <w:r>
              <w:t>a-Techs Team site</w:t>
            </w:r>
          </w:p>
        </w:tc>
        <w:tc>
          <w:tcPr>
            <w:tcW w:w="1521" w:type="pct"/>
          </w:tcPr>
          <w:p w:rsidR="000824CF" w:rsidRDefault="000824CF" w:rsidP="001C3645">
            <w:pPr>
              <w:pStyle w:val="ppTableText"/>
            </w:pPr>
            <w:proofErr w:type="spellStart"/>
            <w:r>
              <w:t>TechSite</w:t>
            </w:r>
            <w:proofErr w:type="spellEnd"/>
            <w:r>
              <w:t xml:space="preserve"> Members</w:t>
            </w:r>
          </w:p>
        </w:tc>
        <w:tc>
          <w:tcPr>
            <w:tcW w:w="1250" w:type="pct"/>
          </w:tcPr>
          <w:p w:rsidR="000824CF" w:rsidRDefault="000824CF" w:rsidP="001C3645">
            <w:pPr>
              <w:pStyle w:val="ppTableText"/>
            </w:pPr>
            <w:r>
              <w:t>Contribute</w:t>
            </w:r>
          </w:p>
        </w:tc>
        <w:tc>
          <w:tcPr>
            <w:tcW w:w="1250" w:type="pct"/>
          </w:tcPr>
          <w:p w:rsidR="000824CF" w:rsidRDefault="000824CF" w:rsidP="001C3645">
            <w:pPr>
              <w:pStyle w:val="ppTableText"/>
            </w:pPr>
            <w:r>
              <w:t>techs</w:t>
            </w:r>
          </w:p>
        </w:tc>
      </w:tr>
      <w:tr w:rsidR="000824CF" w:rsidTr="000824CF">
        <w:tc>
          <w:tcPr>
            <w:tcW w:w="979" w:type="pct"/>
          </w:tcPr>
          <w:p w:rsidR="000824CF" w:rsidRDefault="000824CF" w:rsidP="001C3645">
            <w:pPr>
              <w:pStyle w:val="ppTableText"/>
            </w:pPr>
            <w:r>
              <w:t>a-Techs Blog site</w:t>
            </w:r>
          </w:p>
        </w:tc>
        <w:tc>
          <w:tcPr>
            <w:tcW w:w="1521" w:type="pct"/>
          </w:tcPr>
          <w:p w:rsidR="000824CF" w:rsidRDefault="000824CF" w:rsidP="001C3645">
            <w:pPr>
              <w:pStyle w:val="ppTableText"/>
            </w:pPr>
            <w:proofErr w:type="spellStart"/>
            <w:r>
              <w:t>TechBlog</w:t>
            </w:r>
            <w:proofErr w:type="spellEnd"/>
            <w:r>
              <w:t xml:space="preserve"> Members</w:t>
            </w:r>
          </w:p>
        </w:tc>
        <w:tc>
          <w:tcPr>
            <w:tcW w:w="1250" w:type="pct"/>
          </w:tcPr>
          <w:p w:rsidR="000824CF" w:rsidRDefault="000824CF" w:rsidP="001C3645">
            <w:pPr>
              <w:pStyle w:val="ppTableText"/>
            </w:pPr>
            <w:r>
              <w:t>Contribute</w:t>
            </w:r>
          </w:p>
        </w:tc>
        <w:tc>
          <w:tcPr>
            <w:tcW w:w="1250" w:type="pct"/>
          </w:tcPr>
          <w:p w:rsidR="000824CF" w:rsidRDefault="000824CF" w:rsidP="001C3645">
            <w:pPr>
              <w:pStyle w:val="ppTableText"/>
            </w:pPr>
            <w:proofErr w:type="spellStart"/>
            <w:r>
              <w:t>techleaders</w:t>
            </w:r>
            <w:proofErr w:type="spellEnd"/>
          </w:p>
        </w:tc>
      </w:tr>
      <w:tr w:rsidR="000824CF" w:rsidTr="000824CF">
        <w:tc>
          <w:tcPr>
            <w:tcW w:w="979" w:type="pct"/>
          </w:tcPr>
          <w:p w:rsidR="000824CF" w:rsidRDefault="000824CF" w:rsidP="001C3645">
            <w:pPr>
              <w:pStyle w:val="ppTableText"/>
            </w:pPr>
            <w:r>
              <w:t>a-Techs Blog site</w:t>
            </w:r>
          </w:p>
        </w:tc>
        <w:tc>
          <w:tcPr>
            <w:tcW w:w="1521" w:type="pct"/>
          </w:tcPr>
          <w:p w:rsidR="000824CF" w:rsidRDefault="000824CF" w:rsidP="001C3645">
            <w:pPr>
              <w:pStyle w:val="ppTableText"/>
            </w:pPr>
            <w:proofErr w:type="spellStart"/>
            <w:r>
              <w:t>TechBlog</w:t>
            </w:r>
            <w:proofErr w:type="spellEnd"/>
            <w:r>
              <w:t xml:space="preserve"> Visitors</w:t>
            </w:r>
          </w:p>
        </w:tc>
        <w:tc>
          <w:tcPr>
            <w:tcW w:w="1250" w:type="pct"/>
          </w:tcPr>
          <w:p w:rsidR="000824CF" w:rsidRDefault="000824CF" w:rsidP="001C3645">
            <w:pPr>
              <w:pStyle w:val="ppTableText"/>
            </w:pPr>
            <w:r>
              <w:t>Read</w:t>
            </w:r>
          </w:p>
        </w:tc>
        <w:tc>
          <w:tcPr>
            <w:tcW w:w="1250" w:type="pct"/>
          </w:tcPr>
          <w:p w:rsidR="000824CF" w:rsidRDefault="000824CF" w:rsidP="001C3645">
            <w:pPr>
              <w:pStyle w:val="ppTableText"/>
            </w:pPr>
            <w:r>
              <w:t>techs</w:t>
            </w:r>
          </w:p>
        </w:tc>
      </w:tr>
    </w:tbl>
    <w:p w:rsidR="001C3645" w:rsidRDefault="00F21133" w:rsidP="001C3645">
      <w:pPr>
        <w:pStyle w:val="ppBodyText"/>
        <w:rPr>
          <w:lang w:bidi="ar-SA"/>
        </w:rPr>
      </w:pPr>
      <w:r>
        <w:rPr>
          <w:lang w:bidi="ar-SA"/>
        </w:rPr>
        <w:t xml:space="preserve">In SharePoint, a site administrator can add users to a SharePoint group to grant those users the permissions associated with the group. In a claims-based environment, a site administrator can add users to a SharePoint group based on the user's claims; for example, a site administrator could add </w:t>
      </w:r>
      <w:r>
        <w:rPr>
          <w:lang w:bidi="ar-SA"/>
        </w:rPr>
        <w:lastRenderedPageBreak/>
        <w:t xml:space="preserve">all authenticated users in the </w:t>
      </w:r>
      <w:r w:rsidRPr="00F21133">
        <w:rPr>
          <w:b/>
          <w:bCs/>
          <w:lang w:bidi="ar-SA"/>
        </w:rPr>
        <w:t>sales</w:t>
      </w:r>
      <w:r>
        <w:rPr>
          <w:lang w:bidi="ar-SA"/>
        </w:rPr>
        <w:t xml:space="preserve"> role to the SharePoint </w:t>
      </w:r>
      <w:r w:rsidR="000D6638">
        <w:rPr>
          <w:lang w:bidi="ar-SA"/>
        </w:rPr>
        <w:t>Site Members</w:t>
      </w:r>
      <w:r>
        <w:rPr>
          <w:lang w:bidi="ar-SA"/>
        </w:rPr>
        <w:t xml:space="preserve"> group</w:t>
      </w:r>
      <w:r w:rsidR="000D6638">
        <w:rPr>
          <w:lang w:bidi="ar-SA"/>
        </w:rPr>
        <w:t xml:space="preserve"> by using the Site Permissions Tools</w:t>
      </w:r>
      <w:r>
        <w:rPr>
          <w:lang w:bidi="ar-SA"/>
        </w:rPr>
        <w:t>.</w:t>
      </w:r>
    </w:p>
    <w:p w:rsidR="00F21133" w:rsidRDefault="00F21133" w:rsidP="00F21133">
      <w:pPr>
        <w:pStyle w:val="ppNote"/>
        <w:rPr>
          <w:lang w:bidi="ar-SA"/>
        </w:rPr>
      </w:pPr>
      <w:r>
        <w:rPr>
          <w:lang w:bidi="ar-SA"/>
        </w:rPr>
        <w:t>Mapping claims to SharePoint groups simplifies the administration tasks in SharePoint. There is no need to add individual users to SharePoint groups.</w:t>
      </w:r>
    </w:p>
    <w:p w:rsidR="00087334" w:rsidRDefault="00F21133" w:rsidP="00A31B85">
      <w:pPr>
        <w:pStyle w:val="ppBodyText"/>
        <w:rPr>
          <w:lang w:bidi="ar-SA"/>
        </w:rPr>
      </w:pPr>
      <w:r>
        <w:rPr>
          <w:lang w:bidi="ar-SA"/>
        </w:rPr>
        <w:t xml:space="preserve">Adatum has modified the SharePoint People Picker to make it easier for site administrators to map role </w:t>
      </w:r>
      <w:r w:rsidR="00087334">
        <w:rPr>
          <w:lang w:bidi="ar-SA"/>
        </w:rPr>
        <w:t xml:space="preserve">and organization </w:t>
      </w:r>
      <w:r>
        <w:rPr>
          <w:lang w:bidi="ar-SA"/>
        </w:rPr>
        <w:t>claims to SharePoint groups.</w:t>
      </w:r>
    </w:p>
    <w:p w:rsidR="00087334" w:rsidRDefault="00F21133" w:rsidP="00087334">
      <w:pPr>
        <w:pStyle w:val="ppBodyText"/>
        <w:rPr>
          <w:lang w:bidi="ar-SA"/>
        </w:rPr>
      </w:pPr>
      <w:r>
        <w:rPr>
          <w:lang w:bidi="ar-SA"/>
        </w:rPr>
        <w:t xml:space="preserve">If your identity provider does not provide the claims that you need to implement your authorization rules, you can use claims augmentation in the </w:t>
      </w:r>
      <w:r w:rsidR="000B6C65">
        <w:rPr>
          <w:lang w:bidi="ar-SA"/>
        </w:rPr>
        <w:t>SharePoint STS to modify existing claim values or to add additional claims to an authenticated user.</w:t>
      </w:r>
    </w:p>
    <w:p w:rsidR="00A31B85" w:rsidRDefault="00A31B85" w:rsidP="00A31B85">
      <w:pPr>
        <w:pStyle w:val="Heading2"/>
        <w:rPr>
          <w:lang w:bidi="ar-SA"/>
        </w:rPr>
      </w:pPr>
      <w:r>
        <w:rPr>
          <w:lang w:bidi="ar-SA"/>
        </w:rPr>
        <w:t>The People Picker</w:t>
      </w:r>
    </w:p>
    <w:p w:rsidR="00A31B85" w:rsidRPr="000C736F" w:rsidRDefault="00A31B85" w:rsidP="00A31B85">
      <w:pPr>
        <w:pStyle w:val="ppBodyText"/>
        <w:rPr>
          <w:lang w:bidi="ar-SA"/>
        </w:rPr>
      </w:pPr>
      <w:r>
        <w:rPr>
          <w:lang w:bidi="ar-SA"/>
        </w:rPr>
        <w:t xml:space="preserve">It is difficult for site administrators at Adatum to use the default people picker to reliably assign permissions in the a-Portal and a-Techs Web applications. The default behavior of the people picker is to allow the user to enter part of a user name or group name and then use the search function to locate the user or group. In a claims enabled SharePoint Web application this does not work as expected because there is no repository of users and groups for the people picker to search: the only information SharePoint has is the claims data associated with the current user. </w:t>
      </w:r>
      <w:r w:rsidR="00862F22">
        <w:rPr>
          <w:lang w:bidi="ar-SA"/>
        </w:rPr>
        <w:t>The default</w:t>
      </w:r>
      <w:r>
        <w:rPr>
          <w:lang w:bidi="ar-SA"/>
        </w:rPr>
        <w:t xml:space="preserve"> people picker</w:t>
      </w:r>
      <w:r w:rsidR="00862F22">
        <w:rPr>
          <w:lang w:bidi="ar-SA"/>
        </w:rPr>
        <w:t xml:space="preserve"> implementation works around this by</w:t>
      </w:r>
      <w:r>
        <w:rPr>
          <w:lang w:bidi="ar-SA"/>
        </w:rPr>
        <w:t xml:space="preserve"> always find</w:t>
      </w:r>
      <w:r w:rsidR="00862F22">
        <w:rPr>
          <w:lang w:bidi="ar-SA"/>
        </w:rPr>
        <w:t xml:space="preserve">ing </w:t>
      </w:r>
      <w:r>
        <w:rPr>
          <w:lang w:bidi="ar-SA"/>
        </w:rPr>
        <w:t xml:space="preserve">a match </w:t>
      </w:r>
      <w:r w:rsidR="005C2C6E">
        <w:rPr>
          <w:lang w:bidi="ar-SA"/>
        </w:rPr>
        <w:t xml:space="preserve">and resolving the name </w:t>
      </w:r>
      <w:r>
        <w:rPr>
          <w:lang w:bidi="ar-SA"/>
        </w:rPr>
        <w:t>even if the name is incorrect</w:t>
      </w:r>
      <w:r w:rsidR="00862F22">
        <w:rPr>
          <w:lang w:bidi="ar-SA"/>
        </w:rPr>
        <w:t>, which makes it easy for an administrator to make a mistake</w:t>
      </w:r>
      <w:r>
        <w:rPr>
          <w:lang w:bidi="ar-SA"/>
        </w:rPr>
        <w:t xml:space="preserve">. For </w:t>
      </w:r>
      <w:r w:rsidR="000C736F">
        <w:rPr>
          <w:lang w:bidi="ar-SA"/>
        </w:rPr>
        <w:t>example,</w:t>
      </w:r>
      <w:r>
        <w:rPr>
          <w:lang w:bidi="ar-SA"/>
        </w:rPr>
        <w:t xml:space="preserve"> the site administrator would like to assign </w:t>
      </w:r>
      <w:proofErr w:type="gramStart"/>
      <w:r>
        <w:rPr>
          <w:lang w:bidi="ar-SA"/>
        </w:rPr>
        <w:t>a permission</w:t>
      </w:r>
      <w:proofErr w:type="gramEnd"/>
      <w:r>
        <w:rPr>
          <w:lang w:bidi="ar-SA"/>
        </w:rPr>
        <w:t xml:space="preserve"> to anyone in the </w:t>
      </w:r>
      <w:r w:rsidRPr="00A31B85">
        <w:rPr>
          <w:b/>
          <w:bCs/>
          <w:lang w:bidi="ar-SA"/>
        </w:rPr>
        <w:t>techs</w:t>
      </w:r>
      <w:r w:rsidR="00862F22">
        <w:rPr>
          <w:lang w:bidi="ar-SA"/>
        </w:rPr>
        <w:t xml:space="preserve"> role, i</w:t>
      </w:r>
      <w:r>
        <w:rPr>
          <w:lang w:bidi="ar-SA"/>
        </w:rPr>
        <w:t xml:space="preserve">f the site administrator makes a typing mistake and searches for </w:t>
      </w:r>
      <w:proofErr w:type="spellStart"/>
      <w:r w:rsidRPr="00A31B85">
        <w:rPr>
          <w:b/>
          <w:bCs/>
          <w:lang w:bidi="ar-SA"/>
        </w:rPr>
        <w:t>te</w:t>
      </w:r>
      <w:r>
        <w:rPr>
          <w:b/>
          <w:bCs/>
          <w:lang w:bidi="ar-SA"/>
        </w:rPr>
        <w:t>c</w:t>
      </w:r>
      <w:r w:rsidRPr="00A31B85">
        <w:rPr>
          <w:b/>
          <w:bCs/>
          <w:lang w:bidi="ar-SA"/>
        </w:rPr>
        <w:t>hz</w:t>
      </w:r>
      <w:proofErr w:type="spellEnd"/>
      <w:r w:rsidR="00862F22">
        <w:rPr>
          <w:bCs/>
          <w:lang w:bidi="ar-SA"/>
        </w:rPr>
        <w:t xml:space="preserve"> in the people picker</w:t>
      </w:r>
      <w:r>
        <w:rPr>
          <w:bCs/>
          <w:lang w:bidi="ar-SA"/>
        </w:rPr>
        <w:t xml:space="preserve"> he will get a match and be able to assign a permission to a non-existent role.</w:t>
      </w:r>
    </w:p>
    <w:p w:rsidR="00255FEA" w:rsidRPr="001F3B3F" w:rsidRDefault="00255FEA" w:rsidP="00255FEA">
      <w:pPr>
        <w:pStyle w:val="ppNote"/>
      </w:pPr>
      <w:proofErr w:type="gramStart"/>
      <w:r w:rsidRPr="001F3B3F">
        <w:t>#!SPOKENBY</w:t>
      </w:r>
      <w:proofErr w:type="gramEnd"/>
      <w:r w:rsidRPr="001F3B3F">
        <w:t>(</w:t>
      </w:r>
      <w:proofErr w:type="spellStart"/>
      <w:r>
        <w:t>Bharath</w:t>
      </w:r>
      <w:proofErr w:type="spellEnd"/>
      <w:r w:rsidRPr="001F3B3F">
        <w:t>)!#</w:t>
      </w:r>
    </w:p>
    <w:p w:rsidR="000C736F" w:rsidRPr="00F5767D" w:rsidRDefault="000C736F" w:rsidP="000C736F">
      <w:pPr>
        <w:pStyle w:val="ppNote"/>
        <w:rPr>
          <w:lang w:bidi="ar-SA"/>
        </w:rPr>
      </w:pPr>
      <w:r>
        <w:rPr>
          <w:lang w:bidi="ar-SA"/>
        </w:rPr>
        <w:t>In a claims-enabled application, the application receives a set of claims from a trusted issuer about the person accessing the application. This contrasts with the approach where the application queries a directory service to discover information about the user. The claims-based approach is much more flexible</w:t>
      </w:r>
      <w:r w:rsidR="00255FEA">
        <w:rPr>
          <w:lang w:bidi="ar-SA"/>
        </w:rPr>
        <w:t>: the claims can come from many different issuers and be used in a federated identity environment. However, in a claims-based scenario the application may not have direct access to lists of users in a directory.</w:t>
      </w:r>
    </w:p>
    <w:p w:rsidR="00F5767D" w:rsidRPr="00C766F3" w:rsidRDefault="00F5767D" w:rsidP="00A31B85">
      <w:pPr>
        <w:pStyle w:val="ppBodyText"/>
        <w:rPr>
          <w:lang w:bidi="ar-SA"/>
        </w:rPr>
      </w:pPr>
      <w:r>
        <w:rPr>
          <w:bCs/>
          <w:lang w:bidi="ar-SA"/>
        </w:rPr>
        <w:t xml:space="preserve">To prevent this type of error, Adatum implemented a custom </w:t>
      </w:r>
      <w:proofErr w:type="spellStart"/>
      <w:r w:rsidR="000C736F" w:rsidRPr="000C736F">
        <w:rPr>
          <w:b/>
          <w:bCs/>
          <w:lang w:bidi="ar-SA"/>
        </w:rPr>
        <w:t>SPClaimsManager</w:t>
      </w:r>
      <w:proofErr w:type="spellEnd"/>
      <w:r>
        <w:rPr>
          <w:bCs/>
          <w:lang w:bidi="ar-SA"/>
        </w:rPr>
        <w:t xml:space="preserve"> component that can </w:t>
      </w:r>
      <w:r w:rsidR="00C75F45">
        <w:rPr>
          <w:bCs/>
          <w:lang w:bidi="ar-SA"/>
        </w:rPr>
        <w:t>search for</w:t>
      </w:r>
      <w:r>
        <w:rPr>
          <w:bCs/>
          <w:lang w:bidi="ar-SA"/>
        </w:rPr>
        <w:t xml:space="preserve"> role and organization values </w:t>
      </w:r>
      <w:r w:rsidR="00C75F45">
        <w:rPr>
          <w:bCs/>
          <w:lang w:bidi="ar-SA"/>
        </w:rPr>
        <w:t>in</w:t>
      </w:r>
      <w:r>
        <w:rPr>
          <w:bCs/>
          <w:lang w:bidi="ar-SA"/>
        </w:rPr>
        <w:t xml:space="preserve"> a pre-defined list</w:t>
      </w:r>
      <w:r w:rsidR="00C75F45">
        <w:rPr>
          <w:bCs/>
          <w:lang w:bidi="ar-SA"/>
        </w:rPr>
        <w:t xml:space="preserve"> of valid values</w:t>
      </w:r>
      <w:r w:rsidR="00C766F3">
        <w:rPr>
          <w:bCs/>
          <w:lang w:bidi="ar-SA"/>
        </w:rPr>
        <w:t xml:space="preserve">. Figure 3 shows the overall architecture of the solution that Adatum adopted. There is a central store of valid role and organization names that both ADFS and the SharePoint people picker use: this way Adatum can configure ADFS to issue </w:t>
      </w:r>
      <w:r w:rsidR="00C766F3" w:rsidRPr="00C766F3">
        <w:rPr>
          <w:b/>
          <w:bCs/>
          <w:lang w:bidi="ar-SA"/>
        </w:rPr>
        <w:t>role</w:t>
      </w:r>
      <w:r w:rsidR="00C766F3">
        <w:rPr>
          <w:bCs/>
          <w:lang w:bidi="ar-SA"/>
        </w:rPr>
        <w:t xml:space="preserve"> and </w:t>
      </w:r>
      <w:r w:rsidR="00C766F3" w:rsidRPr="00C766F3">
        <w:rPr>
          <w:b/>
          <w:bCs/>
          <w:lang w:bidi="ar-SA"/>
        </w:rPr>
        <w:t>organization</w:t>
      </w:r>
      <w:r w:rsidR="00C766F3">
        <w:rPr>
          <w:bCs/>
          <w:lang w:bidi="ar-SA"/>
        </w:rPr>
        <w:t xml:space="preserve"> claims that the SharePoint people picker will recognize.</w:t>
      </w:r>
    </w:p>
    <w:p w:rsidR="00C766F3" w:rsidRDefault="00C766F3" w:rsidP="00C766F3">
      <w:pPr>
        <w:pStyle w:val="ppFigure"/>
        <w:rPr>
          <w:lang w:bidi="ar-SA"/>
        </w:rPr>
      </w:pPr>
      <w:r>
        <w:rPr>
          <w:noProof/>
          <w:lang w:bidi="ar-SA"/>
        </w:rPr>
        <w:lastRenderedPageBreak/>
        <w:drawing>
          <wp:inline distT="0" distB="0" distL="0" distR="0" wp14:anchorId="34896067" wp14:editId="154414A8">
            <wp:extent cx="5731510" cy="3834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oplePicker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34765"/>
                    </a:xfrm>
                    <a:prstGeom prst="rect">
                      <a:avLst/>
                    </a:prstGeom>
                  </pic:spPr>
                </pic:pic>
              </a:graphicData>
            </a:graphic>
          </wp:inline>
        </w:drawing>
      </w:r>
    </w:p>
    <w:p w:rsidR="00C766F3" w:rsidRDefault="00C766F3" w:rsidP="00C766F3">
      <w:pPr>
        <w:pStyle w:val="ppFigureNumber"/>
        <w:rPr>
          <w:lang w:bidi="ar-SA"/>
        </w:rPr>
      </w:pPr>
      <w:r>
        <w:rPr>
          <w:lang w:bidi="ar-SA"/>
        </w:rPr>
        <w:t>Figure 3</w:t>
      </w:r>
    </w:p>
    <w:p w:rsidR="00C766F3" w:rsidRPr="00C766F3" w:rsidRDefault="00C766F3" w:rsidP="00C766F3">
      <w:pPr>
        <w:pStyle w:val="ppFigureCaption"/>
        <w:rPr>
          <w:lang w:bidi="ar-SA"/>
        </w:rPr>
      </w:pPr>
      <w:r>
        <w:rPr>
          <w:lang w:bidi="ar-SA"/>
        </w:rPr>
        <w:t>Architecture of the Adatum people picker solution.</w:t>
      </w:r>
    </w:p>
    <w:p w:rsidR="00F5767D" w:rsidRDefault="008454DD" w:rsidP="00A31B85">
      <w:pPr>
        <w:pStyle w:val="ppBodyText"/>
        <w:rPr>
          <w:lang w:bidi="ar-SA"/>
        </w:rPr>
      </w:pPr>
      <w:r>
        <w:rPr>
          <w:lang w:bidi="ar-SA"/>
        </w:rPr>
        <w:t xml:space="preserve">SharePoint and ADFS both run inside the Adatum corporate network. If SharePoint is running in a separate network from ADFS and the store, then a slightly more complex solution is needed. This might arise if SharePoint is running in the cloud, or if SharePoint needs to resolve values used by a partner' directory services. In this </w:t>
      </w:r>
      <w:r w:rsidR="00307581">
        <w:rPr>
          <w:lang w:bidi="ar-SA"/>
        </w:rPr>
        <w:t>case,</w:t>
      </w:r>
      <w:r>
        <w:rPr>
          <w:lang w:bidi="ar-SA"/>
        </w:rPr>
        <w:t xml:space="preserve"> the architecture might include a look</w:t>
      </w:r>
      <w:r w:rsidR="00307581">
        <w:rPr>
          <w:lang w:bidi="ar-SA"/>
        </w:rPr>
        <w:t>up service as shown in Figure 4: in SharePoint you can use Business Connectivity Services to make the call to the lookup service — this introduces a useful layer of indirection into the architecture.</w:t>
      </w:r>
    </w:p>
    <w:p w:rsidR="008454DD" w:rsidRDefault="008454DD" w:rsidP="00C957BE">
      <w:pPr>
        <w:pStyle w:val="ppFigure"/>
        <w:rPr>
          <w:lang w:bidi="ar-SA"/>
        </w:rPr>
      </w:pPr>
      <w:r>
        <w:rPr>
          <w:noProof/>
          <w:lang w:bidi="ar-SA"/>
        </w:rPr>
        <w:lastRenderedPageBreak/>
        <w:drawing>
          <wp:inline distT="0" distB="0" distL="0" distR="0" wp14:anchorId="5D063C90" wp14:editId="534E4B02">
            <wp:extent cx="5731510" cy="3458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oplePicker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8845"/>
                    </a:xfrm>
                    <a:prstGeom prst="rect">
                      <a:avLst/>
                    </a:prstGeom>
                  </pic:spPr>
                </pic:pic>
              </a:graphicData>
            </a:graphic>
          </wp:inline>
        </w:drawing>
      </w:r>
    </w:p>
    <w:p w:rsidR="00C957BE" w:rsidRDefault="00C957BE" w:rsidP="00C957BE">
      <w:pPr>
        <w:pStyle w:val="ppFigureNumber"/>
        <w:rPr>
          <w:lang w:bidi="ar-SA"/>
        </w:rPr>
      </w:pPr>
      <w:r>
        <w:rPr>
          <w:lang w:bidi="ar-SA"/>
        </w:rPr>
        <w:t>Figure 4</w:t>
      </w:r>
    </w:p>
    <w:p w:rsidR="00C957BE" w:rsidRDefault="00C957BE" w:rsidP="00C957BE">
      <w:pPr>
        <w:pStyle w:val="ppFigureCaption"/>
        <w:rPr>
          <w:lang w:bidi="ar-SA"/>
        </w:rPr>
      </w:pPr>
      <w:r>
        <w:rPr>
          <w:lang w:bidi="ar-SA"/>
        </w:rPr>
        <w:t>People picker solution architecture including a query claims lookup service.</w:t>
      </w:r>
    </w:p>
    <w:p w:rsidR="00862F22" w:rsidRDefault="00862F22" w:rsidP="00862F22">
      <w:pPr>
        <w:pStyle w:val="ppBodyText"/>
        <w:rPr>
          <w:lang w:bidi="ar-SA"/>
        </w:rPr>
      </w:pPr>
      <w:r>
        <w:rPr>
          <w:lang w:bidi="ar-SA"/>
        </w:rPr>
        <w:t xml:space="preserve">Adatum plans to use </w:t>
      </w:r>
      <w:r w:rsidRPr="00862F22">
        <w:rPr>
          <w:b/>
          <w:bCs/>
          <w:lang w:bidi="ar-SA"/>
        </w:rPr>
        <w:t>role</w:t>
      </w:r>
      <w:r>
        <w:rPr>
          <w:lang w:bidi="ar-SA"/>
        </w:rPr>
        <w:t xml:space="preserve"> and </w:t>
      </w:r>
      <w:r w:rsidRPr="00862F22">
        <w:rPr>
          <w:b/>
          <w:bCs/>
          <w:lang w:bidi="ar-SA"/>
        </w:rPr>
        <w:t>organization</w:t>
      </w:r>
      <w:r>
        <w:rPr>
          <w:lang w:bidi="ar-SA"/>
        </w:rPr>
        <w:t xml:space="preserve"> claims to assign permissions in SharePoint, and wants to avoid assigning permissions to individual users. However, some organizations may prefer to use names or email addresses to assign permissions in some circumstances. It is still possible to do this in a claims-enabled SharePoint site, but with the s</w:t>
      </w:r>
      <w:r w:rsidR="000D6638">
        <w:rPr>
          <w:lang w:bidi="ar-SA"/>
        </w:rPr>
        <w:t>tandard people picker component</w:t>
      </w:r>
      <w:r>
        <w:rPr>
          <w:lang w:bidi="ar-SA"/>
        </w:rPr>
        <w:t xml:space="preserve"> site administrators will face the same problem of the people picker resolving both valid and invalid names. To work around this problem you can again create a custom people picker component that resolves </w:t>
      </w:r>
      <w:r w:rsidRPr="00862F22">
        <w:rPr>
          <w:b/>
          <w:bCs/>
          <w:lang w:bidi="ar-SA"/>
        </w:rPr>
        <w:t>name</w:t>
      </w:r>
      <w:r>
        <w:rPr>
          <w:lang w:bidi="ar-SA"/>
        </w:rPr>
        <w:t xml:space="preserve"> and </w:t>
      </w:r>
      <w:proofErr w:type="spellStart"/>
      <w:r w:rsidRPr="00862F22">
        <w:rPr>
          <w:b/>
          <w:bCs/>
          <w:lang w:bidi="ar-SA"/>
        </w:rPr>
        <w:t>emailaddress</w:t>
      </w:r>
      <w:proofErr w:type="spellEnd"/>
      <w:r>
        <w:rPr>
          <w:lang w:bidi="ar-SA"/>
        </w:rPr>
        <w:t xml:space="preserve"> claim values against your directory service.</w:t>
      </w:r>
    </w:p>
    <w:p w:rsidR="00596091" w:rsidRPr="001F3B3F" w:rsidRDefault="00596091" w:rsidP="00596091">
      <w:pPr>
        <w:pStyle w:val="ppNote"/>
      </w:pPr>
      <w:proofErr w:type="gramStart"/>
      <w:r w:rsidRPr="001F3B3F">
        <w:t>#!SPOKENBY</w:t>
      </w:r>
      <w:proofErr w:type="gramEnd"/>
      <w:r w:rsidRPr="001F3B3F">
        <w:t>(</w:t>
      </w:r>
      <w:r>
        <w:t>Poe</w:t>
      </w:r>
      <w:r w:rsidRPr="001F3B3F">
        <w:t>)!#</w:t>
      </w:r>
    </w:p>
    <w:p w:rsidR="00596091" w:rsidRPr="00862F22" w:rsidRDefault="00596091" w:rsidP="00596091">
      <w:pPr>
        <w:pStyle w:val="ppNote"/>
        <w:rPr>
          <w:lang w:bidi="ar-SA"/>
        </w:rPr>
      </w:pPr>
      <w:r>
        <w:rPr>
          <w:lang w:bidi="ar-SA"/>
        </w:rPr>
        <w:t>In the long run, it's more maintainable to manage permissions based on roles (and organizations) rather than on individuals in SharePoint. You can use AD and ADFS to manage individual's role and organization membership, while in SharePoint you can focus on mapping roles and organizations to SharePoint groups.</w:t>
      </w:r>
    </w:p>
    <w:p w:rsidR="00E010FC" w:rsidRDefault="00A75880" w:rsidP="00A75880">
      <w:pPr>
        <w:pStyle w:val="Heading2"/>
        <w:rPr>
          <w:lang w:bidi="ar-SA"/>
        </w:rPr>
      </w:pPr>
      <w:r>
        <w:rPr>
          <w:lang w:bidi="ar-SA"/>
        </w:rPr>
        <w:t>Single Sign-Out</w:t>
      </w:r>
    </w:p>
    <w:p w:rsidR="00B82EC5" w:rsidRDefault="00F24356" w:rsidP="00772DAA">
      <w:pPr>
        <w:pStyle w:val="ppBodyText"/>
        <w:rPr>
          <w:lang w:bidi="ar-SA"/>
        </w:rPr>
      </w:pPr>
      <w:r>
        <w:rPr>
          <w:lang w:bidi="ar-SA"/>
        </w:rPr>
        <w:t xml:space="preserve">For a SharePoint Web application to participate in the single sign-out process, it must be able to handle </w:t>
      </w:r>
      <w:r w:rsidR="0096205C">
        <w:rPr>
          <w:lang w:bidi="ar-SA"/>
        </w:rPr>
        <w:t xml:space="preserve">the following </w:t>
      </w:r>
      <w:r>
        <w:rPr>
          <w:lang w:bidi="ar-SA"/>
        </w:rPr>
        <w:t>scenarios.</w:t>
      </w:r>
      <w:r w:rsidR="00596091">
        <w:rPr>
          <w:lang w:bidi="ar-SA"/>
        </w:rPr>
        <w:t xml:space="preserve"> For more information about single sign-out and the WS-Federation protocol see chapter 3, "</w:t>
      </w:r>
      <w:r w:rsidR="00772DAA" w:rsidRPr="00772DAA">
        <w:rPr>
          <w:lang w:bidi="ar-SA"/>
        </w:rPr>
        <w:t>Claims-Based Single Sign-On for the Web and Windows Azure</w:t>
      </w:r>
      <w:r w:rsidR="00596091">
        <w:rPr>
          <w:lang w:bidi="ar-SA"/>
        </w:rPr>
        <w:t>."</w:t>
      </w:r>
    </w:p>
    <w:p w:rsidR="00F24356" w:rsidRDefault="00F24356" w:rsidP="00F24356">
      <w:pPr>
        <w:pStyle w:val="ppNumberList"/>
        <w:rPr>
          <w:lang w:bidi="ar-SA"/>
        </w:rPr>
      </w:pPr>
      <w:r>
        <w:rPr>
          <w:lang w:bidi="ar-SA"/>
        </w:rPr>
        <w:t xml:space="preserve">The user should be able to initiate the single sign-out from within the SharePoint Web application. Adatum modified the behavior of the standard sign-out </w:t>
      </w:r>
      <w:r w:rsidR="0096205C">
        <w:rPr>
          <w:lang w:bidi="ar-SA"/>
        </w:rPr>
        <w:t>process</w:t>
      </w:r>
      <w:r>
        <w:rPr>
          <w:lang w:bidi="ar-SA"/>
        </w:rPr>
        <w:t xml:space="preserve"> to send the WS-Federation </w:t>
      </w:r>
      <w:proofErr w:type="spellStart"/>
      <w:r w:rsidRPr="00F24356">
        <w:rPr>
          <w:b/>
          <w:bCs/>
          <w:lang w:bidi="ar-SA"/>
        </w:rPr>
        <w:t>wsignout</w:t>
      </w:r>
      <w:proofErr w:type="spellEnd"/>
      <w:r>
        <w:rPr>
          <w:lang w:bidi="ar-SA"/>
        </w:rPr>
        <w:t xml:space="preserve"> message to the token issuer. In the Adatum </w:t>
      </w:r>
      <w:r w:rsidR="00255FEA">
        <w:rPr>
          <w:lang w:bidi="ar-SA"/>
        </w:rPr>
        <w:t>scenario,</w:t>
      </w:r>
      <w:r>
        <w:rPr>
          <w:lang w:bidi="ar-SA"/>
        </w:rPr>
        <w:t xml:space="preserve"> this token issuer is ADFS.</w:t>
      </w:r>
    </w:p>
    <w:p w:rsidR="00F24356" w:rsidRDefault="00F24356" w:rsidP="00F24356">
      <w:pPr>
        <w:pStyle w:val="ppNumberList"/>
        <w:rPr>
          <w:lang w:bidi="ar-SA"/>
        </w:rPr>
      </w:pPr>
      <w:r>
        <w:rPr>
          <w:lang w:bidi="ar-SA"/>
        </w:rPr>
        <w:lastRenderedPageBreak/>
        <w:t xml:space="preserve">SharePoint Web applications should handle WS-Federation </w:t>
      </w:r>
      <w:proofErr w:type="spellStart"/>
      <w:r w:rsidRPr="00F24356">
        <w:rPr>
          <w:b/>
          <w:bCs/>
          <w:lang w:bidi="ar-SA"/>
        </w:rPr>
        <w:t>wsignoutcleanup</w:t>
      </w:r>
      <w:proofErr w:type="spellEnd"/>
      <w:r>
        <w:rPr>
          <w:lang w:bidi="ar-SA"/>
        </w:rPr>
        <w:t xml:space="preserve"> messages from the</w:t>
      </w:r>
      <w:r w:rsidR="00696B8D">
        <w:rPr>
          <w:lang w:bidi="ar-SA"/>
        </w:rPr>
        <w:t xml:space="preserve"> issuer and invalidate any security tokens for the application. For this to work in SharePoint you must configure the SharePoint security token service to use session cookies rather than persistent cookies.</w:t>
      </w:r>
    </w:p>
    <w:p w:rsidR="00696B8D" w:rsidRDefault="00696B8D" w:rsidP="00696B8D">
      <w:pPr>
        <w:pStyle w:val="ppListEnd"/>
        <w:rPr>
          <w:lang w:bidi="ar-SA"/>
        </w:rPr>
      </w:pPr>
    </w:p>
    <w:p w:rsidR="006B0FC4" w:rsidRDefault="006B0FC4" w:rsidP="006B0FC4">
      <w:pPr>
        <w:pStyle w:val="ppNote"/>
        <w:rPr>
          <w:lang w:bidi="ar-SA"/>
        </w:rPr>
      </w:pPr>
      <w:r>
        <w:rPr>
          <w:lang w:bidi="ar-SA"/>
        </w:rPr>
        <w:t>If the user is signing in using Windows authentication in ADFS, then after they have signed out if they revisit the Web application they will be signed in automatically and silently. Although the single sign-out has happened, the user won't be aware of it.</w:t>
      </w:r>
    </w:p>
    <w:p w:rsidR="00696B8D" w:rsidRDefault="00696B8D" w:rsidP="00696B8D">
      <w:pPr>
        <w:pStyle w:val="ppBodyText"/>
        <w:rPr>
          <w:lang w:bidi="ar-SA"/>
        </w:rPr>
      </w:pPr>
      <w:r>
        <w:rPr>
          <w:lang w:bidi="ar-SA"/>
        </w:rPr>
        <w:t>By default, SharePoint uses persistent cookies to store the session token</w:t>
      </w:r>
      <w:r w:rsidR="00575FA5">
        <w:rPr>
          <w:lang w:bidi="ar-SA"/>
        </w:rPr>
        <w:t>, and</w:t>
      </w:r>
      <w:r>
        <w:rPr>
          <w:lang w:bidi="ar-SA"/>
        </w:rPr>
        <w:t xml:space="preserve"> this means that a user can close the browser, and then re-open it and get back to the SharePoint Web application provided the cookie has not expired. The consequence of changing to session cookies is that if </w:t>
      </w:r>
      <w:r w:rsidR="00575FA5">
        <w:rPr>
          <w:lang w:bidi="ar-SA"/>
        </w:rPr>
        <w:t>a</w:t>
      </w:r>
      <w:r>
        <w:rPr>
          <w:lang w:bidi="ar-SA"/>
        </w:rPr>
        <w:t xml:space="preserve"> user closes the browser, </w:t>
      </w:r>
      <w:r w:rsidR="00575FA5">
        <w:rPr>
          <w:lang w:bidi="ar-SA"/>
        </w:rPr>
        <w:t>s</w:t>
      </w:r>
      <w:r>
        <w:rPr>
          <w:lang w:bidi="ar-SA"/>
        </w:rPr>
        <w:t>he will always be required to authenticate again</w:t>
      </w:r>
      <w:r w:rsidR="00575FA5">
        <w:rPr>
          <w:lang w:bidi="ar-SA"/>
        </w:rPr>
        <w:t xml:space="preserve"> when she next visits the SharePoint Web application</w:t>
      </w:r>
      <w:r>
        <w:rPr>
          <w:lang w:bidi="ar-SA"/>
        </w:rPr>
        <w:t>.</w:t>
      </w:r>
      <w:r w:rsidR="00575FA5">
        <w:rPr>
          <w:lang w:bidi="ar-SA"/>
        </w:rPr>
        <w:t xml:space="preserve"> Adatum prefers this behavior because it offers better security.</w:t>
      </w:r>
    </w:p>
    <w:p w:rsidR="00575FA5" w:rsidRPr="001F3B3F" w:rsidRDefault="00575FA5" w:rsidP="00575FA5">
      <w:pPr>
        <w:pStyle w:val="ppNote"/>
      </w:pPr>
      <w:proofErr w:type="gramStart"/>
      <w:r w:rsidRPr="001F3B3F">
        <w:t>#!SPOKENBY</w:t>
      </w:r>
      <w:proofErr w:type="gramEnd"/>
      <w:r w:rsidRPr="001F3B3F">
        <w:t>(</w:t>
      </w:r>
      <w:r>
        <w:t>Poe</w:t>
      </w:r>
      <w:r w:rsidRPr="001F3B3F">
        <w:t>)!#</w:t>
      </w:r>
    </w:p>
    <w:p w:rsidR="00575FA5" w:rsidRPr="00696B8D" w:rsidRDefault="00575FA5" w:rsidP="00575FA5">
      <w:pPr>
        <w:pStyle w:val="ppNote"/>
        <w:rPr>
          <w:lang w:bidi="ar-SA"/>
        </w:rPr>
      </w:pPr>
      <w:r>
        <w:rPr>
          <w:lang w:bidi="ar-SA"/>
        </w:rPr>
        <w:t xml:space="preserve">The default name for the session cookie is </w:t>
      </w:r>
      <w:proofErr w:type="spellStart"/>
      <w:r>
        <w:rPr>
          <w:lang w:bidi="ar-SA"/>
        </w:rPr>
        <w:t>FedAuth</w:t>
      </w:r>
      <w:proofErr w:type="spellEnd"/>
      <w:r>
        <w:rPr>
          <w:lang w:bidi="ar-SA"/>
        </w:rPr>
        <w:t>.</w:t>
      </w:r>
    </w:p>
    <w:p w:rsidR="00105B67" w:rsidRDefault="00105B67" w:rsidP="00105B67">
      <w:pPr>
        <w:pStyle w:val="Heading1"/>
        <w:rPr>
          <w:lang w:bidi="ar-SA"/>
        </w:rPr>
      </w:pPr>
      <w:r>
        <w:rPr>
          <w:lang w:bidi="ar-SA"/>
        </w:rPr>
        <w:t>Inside the Implementation</w:t>
      </w:r>
    </w:p>
    <w:p w:rsidR="00E010FC" w:rsidRDefault="00B82EC5" w:rsidP="00105B67">
      <w:pPr>
        <w:rPr>
          <w:lang w:bidi="ar-SA"/>
        </w:rPr>
      </w:pPr>
      <w:r>
        <w:rPr>
          <w:lang w:bidi="ar-SA"/>
        </w:rPr>
        <w:t>The following sections describe the key configuration steps that Adatum performed in order to implement the scenario that this chapter describes.</w:t>
      </w:r>
    </w:p>
    <w:p w:rsidR="00025215" w:rsidRDefault="00025215" w:rsidP="00025215">
      <w:pPr>
        <w:pStyle w:val="Heading2"/>
        <w:rPr>
          <w:lang w:bidi="ar-SA"/>
        </w:rPr>
      </w:pPr>
      <w:r>
        <w:rPr>
          <w:lang w:bidi="ar-SA"/>
        </w:rPr>
        <w:t>Relying Party Configuration in ADFS</w:t>
      </w:r>
    </w:p>
    <w:p w:rsidR="00025215" w:rsidRDefault="00025215" w:rsidP="00025215">
      <w:pPr>
        <w:rPr>
          <w:lang w:bidi="ar-SA"/>
        </w:rPr>
      </w:pPr>
      <w:r>
        <w:rPr>
          <w:lang w:bidi="ar-SA"/>
        </w:rPr>
        <w:t xml:space="preserve">Each SharePoint Web application is a separate relying party (RP) from the perspective of ADFS. Adatum has configured each of the RPs to use the WS-Federation protocol and to </w:t>
      </w:r>
      <w:r w:rsidR="00CE5287">
        <w:rPr>
          <w:lang w:bidi="ar-SA"/>
        </w:rPr>
        <w:t xml:space="preserve">issue the </w:t>
      </w:r>
      <w:proofErr w:type="spellStart"/>
      <w:r w:rsidR="00CE5287" w:rsidRPr="00CE5287">
        <w:rPr>
          <w:b/>
          <w:bCs/>
          <w:lang w:bidi="ar-SA"/>
        </w:rPr>
        <w:t>emailaddress</w:t>
      </w:r>
      <w:proofErr w:type="spellEnd"/>
      <w:r w:rsidR="00CE5287">
        <w:rPr>
          <w:lang w:bidi="ar-SA"/>
        </w:rPr>
        <w:t xml:space="preserve"> and </w:t>
      </w:r>
      <w:r w:rsidR="00CE5287" w:rsidRPr="00CE5287">
        <w:rPr>
          <w:b/>
          <w:bCs/>
          <w:lang w:bidi="ar-SA"/>
        </w:rPr>
        <w:t>role</w:t>
      </w:r>
      <w:r w:rsidR="00CE5287">
        <w:rPr>
          <w:lang w:bidi="ar-SA"/>
        </w:rPr>
        <w:t xml:space="preserve"> claims for users that it authenticates</w:t>
      </w:r>
      <w:r w:rsidR="00B82EC5">
        <w:rPr>
          <w:lang w:bidi="ar-SA"/>
        </w:rPr>
        <w:t>: it passes the values of these claims through from Active Directory</w:t>
      </w:r>
      <w:r w:rsidR="00CE5287">
        <w:rPr>
          <w:lang w:bidi="ar-SA"/>
        </w:rPr>
        <w:t>.</w:t>
      </w:r>
      <w:r w:rsidR="00B82EC5">
        <w:rPr>
          <w:lang w:bidi="ar-SA"/>
        </w:rPr>
        <w:t xml:space="preserve"> The following table shows the mapping rules that Adatum configured for each RP in ADFS.</w:t>
      </w:r>
    </w:p>
    <w:tbl>
      <w:tblPr>
        <w:tblStyle w:val="ppTableGrid"/>
        <w:tblW w:w="5000" w:type="pct"/>
        <w:tblInd w:w="0" w:type="dxa"/>
        <w:tblLook w:val="04A0" w:firstRow="1" w:lastRow="0" w:firstColumn="1" w:lastColumn="0" w:noHBand="0" w:noVBand="1"/>
      </w:tblPr>
      <w:tblGrid>
        <w:gridCol w:w="4621"/>
        <w:gridCol w:w="4621"/>
      </w:tblGrid>
      <w:tr w:rsidR="00B82EC5" w:rsidTr="00B82EC5">
        <w:trPr>
          <w:cnfStyle w:val="100000000000" w:firstRow="1" w:lastRow="0" w:firstColumn="0" w:lastColumn="0" w:oddVBand="0" w:evenVBand="0" w:oddHBand="0" w:evenHBand="0" w:firstRowFirstColumn="0" w:firstRowLastColumn="0" w:lastRowFirstColumn="0" w:lastRowLastColumn="0"/>
        </w:trPr>
        <w:tc>
          <w:tcPr>
            <w:tcW w:w="2500" w:type="pct"/>
          </w:tcPr>
          <w:p w:rsidR="00B82EC5" w:rsidRDefault="00B82EC5" w:rsidP="00B82EC5">
            <w:pPr>
              <w:pStyle w:val="ppTableText"/>
            </w:pPr>
            <w:r>
              <w:t>LDAP Attribute</w:t>
            </w:r>
          </w:p>
        </w:tc>
        <w:tc>
          <w:tcPr>
            <w:tcW w:w="2500" w:type="pct"/>
          </w:tcPr>
          <w:p w:rsidR="00B82EC5" w:rsidRDefault="00B82EC5" w:rsidP="00B82EC5">
            <w:pPr>
              <w:pStyle w:val="ppTableText"/>
            </w:pPr>
            <w:r>
              <w:t>Outgoing claim type</w:t>
            </w:r>
          </w:p>
        </w:tc>
      </w:tr>
      <w:tr w:rsidR="00B82EC5" w:rsidTr="00B82EC5">
        <w:tc>
          <w:tcPr>
            <w:tcW w:w="2500" w:type="pct"/>
          </w:tcPr>
          <w:p w:rsidR="00B82EC5" w:rsidRDefault="00B82EC5" w:rsidP="00B82EC5">
            <w:pPr>
              <w:pStyle w:val="ppTableText"/>
            </w:pPr>
            <w:r>
              <w:t>E-Mail-Addresses</w:t>
            </w:r>
          </w:p>
        </w:tc>
        <w:tc>
          <w:tcPr>
            <w:tcW w:w="2500" w:type="pct"/>
          </w:tcPr>
          <w:p w:rsidR="00B82EC5" w:rsidRDefault="00B82EC5" w:rsidP="00B82EC5">
            <w:pPr>
              <w:pStyle w:val="ppTableText"/>
            </w:pPr>
            <w:r>
              <w:t>E-Mail Address</w:t>
            </w:r>
          </w:p>
        </w:tc>
      </w:tr>
      <w:tr w:rsidR="00B82EC5" w:rsidTr="00B82EC5">
        <w:tc>
          <w:tcPr>
            <w:tcW w:w="2500" w:type="pct"/>
          </w:tcPr>
          <w:p w:rsidR="00B82EC5" w:rsidRDefault="00B82EC5" w:rsidP="00C07FE1">
            <w:pPr>
              <w:pStyle w:val="ppTableText"/>
            </w:pPr>
            <w:r>
              <w:t>To</w:t>
            </w:r>
            <w:r w:rsidR="00C07FE1">
              <w:t>ken</w:t>
            </w:r>
            <w:r>
              <w:t>-Groups – Unqualified Names</w:t>
            </w:r>
          </w:p>
        </w:tc>
        <w:tc>
          <w:tcPr>
            <w:tcW w:w="2500" w:type="pct"/>
          </w:tcPr>
          <w:p w:rsidR="00B82EC5" w:rsidRDefault="00B82EC5" w:rsidP="00B82EC5">
            <w:pPr>
              <w:pStyle w:val="ppTableText"/>
            </w:pPr>
            <w:r>
              <w:t>Role</w:t>
            </w:r>
          </w:p>
        </w:tc>
      </w:tr>
    </w:tbl>
    <w:p w:rsidR="00B82EC5" w:rsidRDefault="00424A00" w:rsidP="00025215">
      <w:pPr>
        <w:rPr>
          <w:lang w:bidi="ar-SA"/>
        </w:rPr>
      </w:pPr>
      <w:r>
        <w:rPr>
          <w:lang w:bidi="ar-SA"/>
        </w:rPr>
        <w:t xml:space="preserve">It's important that the claims issued to SharePoint by ADFS (or any other claims issuer) are SAML 1.x compliant. For a description of the correct name format for claims that will be consumed by SharePoint, see this blog post: </w:t>
      </w:r>
      <w:hyperlink r:id="rId13" w:history="1">
        <w:r>
          <w:rPr>
            <w:rStyle w:val="Hyperlink"/>
          </w:rPr>
          <w:t>http://social.technet.microsoft.com/wiki/contents/articles/ad-fs-2-0-the-admin-event-log-shows-error-111-with-system-argumentexception-id4216.aspx</w:t>
        </w:r>
      </w:hyperlink>
      <w:r>
        <w:t>.</w:t>
      </w:r>
    </w:p>
    <w:p w:rsidR="00A448ED" w:rsidRDefault="00A448ED" w:rsidP="00025215">
      <w:pPr>
        <w:rPr>
          <w:lang w:bidi="ar-SA"/>
        </w:rPr>
      </w:pPr>
      <w:r>
        <w:rPr>
          <w:lang w:bidi="ar-SA"/>
        </w:rPr>
        <w:t>ADFS must be able to identify which relying party a request comes from so that it can issue the correct set of rules. The sample scenario uses the identifiers shown in the following table:</w:t>
      </w:r>
    </w:p>
    <w:tbl>
      <w:tblPr>
        <w:tblStyle w:val="ppTableGrid"/>
        <w:tblW w:w="5000" w:type="pct"/>
        <w:tblInd w:w="0" w:type="dxa"/>
        <w:tblLook w:val="04A0" w:firstRow="1" w:lastRow="0" w:firstColumn="1" w:lastColumn="0" w:noHBand="0" w:noVBand="1"/>
      </w:tblPr>
      <w:tblGrid>
        <w:gridCol w:w="4621"/>
        <w:gridCol w:w="4621"/>
      </w:tblGrid>
      <w:tr w:rsidR="00A448ED" w:rsidTr="00A448ED">
        <w:trPr>
          <w:cnfStyle w:val="100000000000" w:firstRow="1" w:lastRow="0" w:firstColumn="0" w:lastColumn="0" w:oddVBand="0" w:evenVBand="0" w:oddHBand="0" w:evenHBand="0" w:firstRowFirstColumn="0" w:firstRowLastColumn="0" w:lastRowFirstColumn="0" w:lastRowLastColumn="0"/>
        </w:trPr>
        <w:tc>
          <w:tcPr>
            <w:tcW w:w="2500" w:type="pct"/>
          </w:tcPr>
          <w:p w:rsidR="00A448ED" w:rsidRDefault="00A448ED" w:rsidP="00A448ED">
            <w:pPr>
              <w:pStyle w:val="ppTableText"/>
            </w:pPr>
            <w:r>
              <w:t>Relying Party</w:t>
            </w:r>
          </w:p>
        </w:tc>
        <w:tc>
          <w:tcPr>
            <w:tcW w:w="2500" w:type="pct"/>
          </w:tcPr>
          <w:p w:rsidR="00A448ED" w:rsidRDefault="00A448ED" w:rsidP="00A448ED">
            <w:pPr>
              <w:pStyle w:val="ppTableText"/>
            </w:pPr>
            <w:r>
              <w:t>Identifiers</w:t>
            </w:r>
          </w:p>
        </w:tc>
      </w:tr>
      <w:tr w:rsidR="00A448ED" w:rsidTr="00A448ED">
        <w:tc>
          <w:tcPr>
            <w:tcW w:w="2500" w:type="pct"/>
          </w:tcPr>
          <w:p w:rsidR="00A448ED" w:rsidRDefault="00A448ED" w:rsidP="00A448ED">
            <w:pPr>
              <w:pStyle w:val="ppTableText"/>
            </w:pPr>
            <w:r>
              <w:t>a-Portal SharePoint Web application</w:t>
            </w:r>
          </w:p>
        </w:tc>
        <w:tc>
          <w:tcPr>
            <w:tcW w:w="2500" w:type="pct"/>
          </w:tcPr>
          <w:p w:rsidR="00A448ED" w:rsidRDefault="00A448ED" w:rsidP="00A448ED">
            <w:pPr>
              <w:pStyle w:val="ppTableText"/>
            </w:pPr>
            <w:proofErr w:type="spellStart"/>
            <w:r>
              <w:t>urn:adatum-portal:sharepoint</w:t>
            </w:r>
            <w:proofErr w:type="spellEnd"/>
          </w:p>
        </w:tc>
      </w:tr>
      <w:tr w:rsidR="00A448ED" w:rsidTr="00A448ED">
        <w:tc>
          <w:tcPr>
            <w:tcW w:w="2500" w:type="pct"/>
          </w:tcPr>
          <w:p w:rsidR="00A448ED" w:rsidRDefault="00A448ED" w:rsidP="00A448ED">
            <w:pPr>
              <w:pStyle w:val="ppTableText"/>
            </w:pPr>
            <w:r>
              <w:t>a-Techs SharePoint Web application</w:t>
            </w:r>
          </w:p>
        </w:tc>
        <w:tc>
          <w:tcPr>
            <w:tcW w:w="2500" w:type="pct"/>
          </w:tcPr>
          <w:p w:rsidR="00A448ED" w:rsidRDefault="00A448ED" w:rsidP="00A448ED">
            <w:pPr>
              <w:pStyle w:val="ppTableText"/>
            </w:pPr>
            <w:proofErr w:type="spellStart"/>
            <w:r>
              <w:t>urn:adatum-techs:sharepoint</w:t>
            </w:r>
            <w:proofErr w:type="spellEnd"/>
          </w:p>
        </w:tc>
      </w:tr>
    </w:tbl>
    <w:p w:rsidR="00A448ED" w:rsidRPr="001F3B3F" w:rsidRDefault="00A448ED" w:rsidP="00A448ED">
      <w:pPr>
        <w:pStyle w:val="ppNote"/>
        <w:rPr>
          <w:b/>
        </w:rPr>
      </w:pPr>
      <w:proofErr w:type="gramStart"/>
      <w:r w:rsidRPr="001F3B3F">
        <w:rPr>
          <w:b/>
        </w:rPr>
        <w:lastRenderedPageBreak/>
        <w:t>#!SPOKENBY</w:t>
      </w:r>
      <w:proofErr w:type="gramEnd"/>
      <w:r w:rsidRPr="001F3B3F">
        <w:rPr>
          <w:b/>
        </w:rPr>
        <w:t>(</w:t>
      </w:r>
      <w:r>
        <w:rPr>
          <w:b/>
        </w:rPr>
        <w:t>Poe</w:t>
      </w:r>
      <w:r w:rsidRPr="001F3B3F">
        <w:rPr>
          <w:b/>
        </w:rPr>
        <w:t>)!#</w:t>
      </w:r>
    </w:p>
    <w:p w:rsidR="00A448ED" w:rsidRDefault="001C47F6" w:rsidP="00A448ED">
      <w:pPr>
        <w:pStyle w:val="ppNote"/>
        <w:rPr>
          <w:lang w:bidi="ar-SA"/>
        </w:rPr>
      </w:pPr>
      <w:r>
        <w:rPr>
          <w:lang w:bidi="ar-SA"/>
        </w:rPr>
        <w:t xml:space="preserve">SharePoint will send these identifier values in the </w:t>
      </w:r>
      <w:proofErr w:type="spellStart"/>
      <w:r w:rsidRPr="001C47F6">
        <w:rPr>
          <w:b/>
          <w:bCs/>
          <w:lang w:bidi="ar-SA"/>
        </w:rPr>
        <w:t>wtrealm</w:t>
      </w:r>
      <w:proofErr w:type="spellEnd"/>
      <w:r>
        <w:rPr>
          <w:lang w:bidi="ar-SA"/>
        </w:rPr>
        <w:t xml:space="preserve"> parameter. </w:t>
      </w:r>
      <w:r w:rsidR="00A448ED">
        <w:rPr>
          <w:lang w:bidi="ar-SA"/>
        </w:rPr>
        <w:t>It's important to make sure that these identifiers match the configuration in SharePoint.</w:t>
      </w:r>
      <w:r w:rsidR="00A61F5B">
        <w:rPr>
          <w:lang w:bidi="ar-SA"/>
        </w:rPr>
        <w:t xml:space="preserve"> These examples show the recommended format for these identifiers, however there is no specific required format.</w:t>
      </w:r>
    </w:p>
    <w:p w:rsidR="00514B31" w:rsidRDefault="00514B31" w:rsidP="00514B31">
      <w:pPr>
        <w:pStyle w:val="ppBodyText"/>
        <w:rPr>
          <w:lang w:bidi="ar-SA"/>
        </w:rPr>
      </w:pPr>
      <w:r>
        <w:rPr>
          <w:lang w:bidi="ar-SA"/>
        </w:rPr>
        <w:t>As part of the configuration in ADFS, you must specify the URL of the relying party WS-Federation protocol endpoint</w:t>
      </w:r>
      <w:r w:rsidR="00323C1A">
        <w:rPr>
          <w:lang w:bidi="ar-SA"/>
        </w:rPr>
        <w:t>: t</w:t>
      </w:r>
      <w:r>
        <w:rPr>
          <w:lang w:bidi="ar-SA"/>
        </w:rPr>
        <w:t xml:space="preserve">his </w:t>
      </w:r>
      <w:r w:rsidR="00323C1A">
        <w:rPr>
          <w:lang w:bidi="ar-SA"/>
        </w:rPr>
        <w:t xml:space="preserve">URL </w:t>
      </w:r>
      <w:r>
        <w:rPr>
          <w:lang w:bidi="ar-SA"/>
        </w:rPr>
        <w:t>will be the "</w:t>
      </w:r>
      <w:r w:rsidR="004D6662">
        <w:rPr>
          <w:lang w:bidi="ar-SA"/>
        </w:rPr>
        <w:t>/</w:t>
      </w:r>
      <w:r>
        <w:rPr>
          <w:lang w:bidi="ar-SA"/>
        </w:rPr>
        <w:t>_trust/" path in your SharePoint Web application.</w:t>
      </w:r>
    </w:p>
    <w:p w:rsidR="001C47F6" w:rsidRDefault="001C47F6" w:rsidP="001C47F6">
      <w:pPr>
        <w:pStyle w:val="ppNote"/>
        <w:rPr>
          <w:lang w:bidi="ar-SA"/>
        </w:rPr>
      </w:pPr>
      <w:r>
        <w:rPr>
          <w:lang w:bidi="ar-SA"/>
        </w:rPr>
        <w:t>You must enter the required information in ADFS manually (or create PowerShell scripts): SharePoint does not expose a FederationMetadata.xml document that you can use to automate the configuration.</w:t>
      </w:r>
    </w:p>
    <w:p w:rsidR="00025215" w:rsidRDefault="00025215" w:rsidP="00025215">
      <w:pPr>
        <w:pStyle w:val="Heading2"/>
        <w:rPr>
          <w:lang w:bidi="ar-SA"/>
        </w:rPr>
      </w:pPr>
      <w:r>
        <w:rPr>
          <w:lang w:bidi="ar-SA"/>
        </w:rPr>
        <w:t>SharePoint STS Configuration</w:t>
      </w:r>
    </w:p>
    <w:p w:rsidR="00160900" w:rsidRDefault="00A448ED" w:rsidP="005F52EA">
      <w:pPr>
        <w:pStyle w:val="ppBodyText"/>
        <w:rPr>
          <w:lang w:bidi="ar-SA"/>
        </w:rPr>
      </w:pPr>
      <w:r>
        <w:rPr>
          <w:lang w:bidi="ar-SA"/>
        </w:rPr>
        <w:t>You must configure the SharePoint STS to trust the ADFS issuer, and</w:t>
      </w:r>
      <w:r w:rsidR="00160900">
        <w:rPr>
          <w:lang w:bidi="ar-SA"/>
        </w:rPr>
        <w:t xml:space="preserve"> the </w:t>
      </w:r>
      <w:r w:rsidR="00B82EC5">
        <w:rPr>
          <w:lang w:bidi="ar-SA"/>
        </w:rPr>
        <w:t>map the</w:t>
      </w:r>
      <w:r w:rsidR="00160900">
        <w:rPr>
          <w:lang w:bidi="ar-SA"/>
        </w:rPr>
        <w:t xml:space="preserve"> incoming claims</w:t>
      </w:r>
      <w:r w:rsidR="00B82EC5">
        <w:rPr>
          <w:lang w:bidi="ar-SA"/>
        </w:rPr>
        <w:t xml:space="preserve"> from ADFS</w:t>
      </w:r>
      <w:r w:rsidR="00160900">
        <w:rPr>
          <w:lang w:bidi="ar-SA"/>
        </w:rPr>
        <w:t xml:space="preserve"> to claims that you</w:t>
      </w:r>
      <w:r w:rsidR="00B82EC5">
        <w:rPr>
          <w:lang w:bidi="ar-SA"/>
        </w:rPr>
        <w:t>r</w:t>
      </w:r>
      <w:r w:rsidR="00160900">
        <w:rPr>
          <w:lang w:bidi="ar-SA"/>
        </w:rPr>
        <w:t xml:space="preserve"> SharePoint applicatio</w:t>
      </w:r>
      <w:r w:rsidR="005F52EA">
        <w:rPr>
          <w:lang w:bidi="ar-SA"/>
        </w:rPr>
        <w:t>ns will use. The following sections describe the steps you must perform</w:t>
      </w:r>
      <w:r w:rsidR="00B82EC5">
        <w:rPr>
          <w:lang w:bidi="ar-SA"/>
        </w:rPr>
        <w:t xml:space="preserve"> to complete this configuration</w:t>
      </w:r>
      <w:r w:rsidR="005F52EA">
        <w:rPr>
          <w:lang w:bidi="ar-SA"/>
        </w:rPr>
        <w:t>.</w:t>
      </w:r>
    </w:p>
    <w:p w:rsidR="00F207F1" w:rsidRDefault="00F207F1" w:rsidP="00F207F1">
      <w:pPr>
        <w:pStyle w:val="ppNote"/>
        <w:rPr>
          <w:lang w:bidi="ar-SA"/>
        </w:rPr>
      </w:pPr>
      <w:r>
        <w:rPr>
          <w:lang w:bidi="ar-SA"/>
        </w:rPr>
        <w:t xml:space="preserve">Remember to install the SharePoint </w:t>
      </w:r>
      <w:proofErr w:type="spellStart"/>
      <w:r>
        <w:rPr>
          <w:lang w:bidi="ar-SA"/>
        </w:rPr>
        <w:t>Snapin</w:t>
      </w:r>
      <w:proofErr w:type="spellEnd"/>
      <w:r>
        <w:rPr>
          <w:lang w:bidi="ar-SA"/>
        </w:rPr>
        <w:t xml:space="preserve"> before attempting to run any SharePoint PowerShell scripts. You can do this with the following PowerShell command:</w:t>
      </w:r>
    </w:p>
    <w:p w:rsidR="00F207F1" w:rsidRPr="00F207F1" w:rsidRDefault="00F207F1" w:rsidP="00F207F1">
      <w:pPr>
        <w:pStyle w:val="ppNote"/>
        <w:rPr>
          <w:b/>
          <w:lang w:bidi="ar-SA"/>
        </w:rPr>
      </w:pPr>
      <w:r w:rsidRPr="00F207F1">
        <w:rPr>
          <w:b/>
          <w:lang w:bidi="ar-SA"/>
        </w:rPr>
        <w:t>Add-</w:t>
      </w:r>
      <w:proofErr w:type="spellStart"/>
      <w:r w:rsidRPr="00F207F1">
        <w:rPr>
          <w:b/>
          <w:lang w:bidi="ar-SA"/>
        </w:rPr>
        <w:t>PSSnapin</w:t>
      </w:r>
      <w:proofErr w:type="spellEnd"/>
      <w:r w:rsidRPr="00F207F1">
        <w:rPr>
          <w:b/>
          <w:lang w:bidi="ar-SA"/>
        </w:rPr>
        <w:t xml:space="preserve"> </w:t>
      </w:r>
      <w:proofErr w:type="spellStart"/>
      <w:r w:rsidRPr="00F207F1">
        <w:rPr>
          <w:b/>
          <w:lang w:bidi="ar-SA"/>
        </w:rPr>
        <w:t>Microsoft.Sharepoint.Powershell</w:t>
      </w:r>
      <w:proofErr w:type="spellEnd"/>
    </w:p>
    <w:p w:rsidR="005F52EA" w:rsidRDefault="005F52EA" w:rsidP="005F52EA">
      <w:pPr>
        <w:pStyle w:val="Heading3"/>
        <w:rPr>
          <w:lang w:bidi="ar-SA"/>
        </w:rPr>
      </w:pPr>
      <w:r>
        <w:rPr>
          <w:lang w:bidi="ar-SA"/>
        </w:rPr>
        <w:t>Create a New SharePoint Trusted Root Authority</w:t>
      </w:r>
    </w:p>
    <w:p w:rsidR="005F52EA" w:rsidRDefault="00EA6588" w:rsidP="005F52EA">
      <w:pPr>
        <w:pStyle w:val="ppBodyText"/>
        <w:rPr>
          <w:lang w:bidi="ar-SA"/>
        </w:rPr>
      </w:pPr>
      <w:r>
        <w:rPr>
          <w:lang w:bidi="ar-SA"/>
        </w:rPr>
        <w:t xml:space="preserve">ADFS signs the tokens that it issues with a token signing certificate. </w:t>
      </w:r>
      <w:r w:rsidR="00B82EC5">
        <w:rPr>
          <w:lang w:bidi="ar-SA"/>
        </w:rPr>
        <w:t xml:space="preserve">You must import into SharePoint </w:t>
      </w:r>
      <w:r>
        <w:rPr>
          <w:lang w:bidi="ar-SA"/>
        </w:rPr>
        <w:t>a</w:t>
      </w:r>
      <w:r w:rsidR="00B82EC5">
        <w:rPr>
          <w:lang w:bidi="ar-SA"/>
        </w:rPr>
        <w:t xml:space="preserve"> certificate that it </w:t>
      </w:r>
      <w:r>
        <w:rPr>
          <w:lang w:bidi="ar-SA"/>
        </w:rPr>
        <w:t>can use</w:t>
      </w:r>
      <w:r w:rsidR="005F52EA">
        <w:rPr>
          <w:lang w:bidi="ar-SA"/>
        </w:rPr>
        <w:t xml:space="preserve"> to validate the token from </w:t>
      </w:r>
      <w:r>
        <w:rPr>
          <w:lang w:bidi="ar-SA"/>
        </w:rPr>
        <w:t xml:space="preserve">ADFS. </w:t>
      </w:r>
      <w:r w:rsidR="005F52EA">
        <w:rPr>
          <w:lang w:bidi="ar-SA"/>
        </w:rPr>
        <w:t>You can use the following PowerShell command</w:t>
      </w:r>
      <w:r w:rsidR="001E1F46">
        <w:rPr>
          <w:lang w:bidi="ar-SA"/>
        </w:rPr>
        <w:t>s</w:t>
      </w:r>
      <w:r w:rsidR="005F52EA">
        <w:rPr>
          <w:lang w:bidi="ar-SA"/>
        </w:rPr>
        <w:t xml:space="preserve"> to import a certificate from the adfs.cer file:</w:t>
      </w:r>
    </w:p>
    <w:p w:rsidR="005F52EA" w:rsidRDefault="005F52EA" w:rsidP="005F52EA">
      <w:pPr>
        <w:pStyle w:val="ppCode"/>
        <w:rPr>
          <w:lang w:bidi="ar-SA"/>
        </w:rPr>
      </w:pPr>
      <w:r>
        <w:rPr>
          <w:lang w:bidi="ar-SA"/>
        </w:rPr>
        <w:t>$cert = New-Object System.Security.Cryptography.X509Certificates.X509Certificate2("C:\adfs.cer ")</w:t>
      </w:r>
    </w:p>
    <w:p w:rsidR="00236BEC" w:rsidRDefault="005F52EA" w:rsidP="005F52EA">
      <w:pPr>
        <w:pStyle w:val="ppCode"/>
        <w:rPr>
          <w:lang w:bidi="ar-SA"/>
        </w:rPr>
      </w:pPr>
      <w:r>
        <w:rPr>
          <w:lang w:bidi="ar-SA"/>
        </w:rPr>
        <w:t>New-</w:t>
      </w:r>
      <w:proofErr w:type="spellStart"/>
      <w:r>
        <w:rPr>
          <w:lang w:bidi="ar-SA"/>
        </w:rPr>
        <w:t>SPTrustedRootAuthority</w:t>
      </w:r>
      <w:proofErr w:type="spellEnd"/>
      <w:r>
        <w:rPr>
          <w:lang w:bidi="ar-SA"/>
        </w:rPr>
        <w:t xml:space="preserve"> </w:t>
      </w:r>
    </w:p>
    <w:p w:rsidR="00236BEC" w:rsidRDefault="005F52EA" w:rsidP="005F52EA">
      <w:pPr>
        <w:pStyle w:val="ppCode"/>
        <w:rPr>
          <w:lang w:bidi="ar-SA"/>
        </w:rPr>
      </w:pPr>
      <w:r>
        <w:rPr>
          <w:lang w:bidi="ar-SA"/>
        </w:rPr>
        <w:t xml:space="preserve">-Name "Token Signing Cert" </w:t>
      </w:r>
    </w:p>
    <w:p w:rsidR="005F52EA" w:rsidRDefault="005F52EA" w:rsidP="005F52EA">
      <w:pPr>
        <w:pStyle w:val="ppCode"/>
        <w:rPr>
          <w:lang w:bidi="ar-SA"/>
        </w:rPr>
      </w:pPr>
      <w:r>
        <w:rPr>
          <w:lang w:bidi="ar-SA"/>
        </w:rPr>
        <w:t>-Certificate $cert</w:t>
      </w:r>
    </w:p>
    <w:p w:rsidR="005F52EA" w:rsidRDefault="005F52EA" w:rsidP="005F52EA">
      <w:pPr>
        <w:pStyle w:val="ppBodyText"/>
        <w:rPr>
          <w:lang w:bidi="ar-SA"/>
        </w:rPr>
      </w:pPr>
      <w:r>
        <w:rPr>
          <w:lang w:bidi="ar-SA"/>
        </w:rPr>
        <w:t>You can export this certificate from ADFS using the certificates node in the ADFS 2.0 Management console.</w:t>
      </w:r>
    </w:p>
    <w:p w:rsidR="005F52EA" w:rsidRDefault="005F52EA" w:rsidP="005F52EA">
      <w:pPr>
        <w:pStyle w:val="ppNote"/>
        <w:rPr>
          <w:lang w:bidi="ar-SA"/>
        </w:rPr>
      </w:pPr>
      <w:r>
        <w:rPr>
          <w:lang w:bidi="ar-SA"/>
        </w:rPr>
        <w:t>If the signing certificate from ADFS has one or more parent certificates in its certificate chain, you must add these to SharePoint as well. You can use the same SharePoint command to do this.</w:t>
      </w:r>
    </w:p>
    <w:p w:rsidR="00603595" w:rsidRDefault="00603595" w:rsidP="005F52EA">
      <w:pPr>
        <w:pStyle w:val="ppNote"/>
        <w:rPr>
          <w:lang w:bidi="ar-SA"/>
        </w:rPr>
      </w:pPr>
      <w:r>
        <w:rPr>
          <w:lang w:bidi="ar-SA"/>
        </w:rPr>
        <w:t>Notice that you must import any certificates that SharePoint uses into SharePoint — SharePoint does not use the trusted root authorities in the certificate store in the local machine.</w:t>
      </w:r>
    </w:p>
    <w:p w:rsidR="005F52EA" w:rsidRDefault="005F52EA" w:rsidP="005F52EA">
      <w:pPr>
        <w:pStyle w:val="Heading3"/>
        <w:rPr>
          <w:lang w:bidi="ar-SA"/>
        </w:rPr>
      </w:pPr>
      <w:r>
        <w:rPr>
          <w:lang w:bidi="ar-SA"/>
        </w:rPr>
        <w:t>Create the</w:t>
      </w:r>
      <w:r w:rsidR="001E1F46">
        <w:rPr>
          <w:lang w:bidi="ar-SA"/>
        </w:rPr>
        <w:t xml:space="preserve"> Claim</w:t>
      </w:r>
      <w:r>
        <w:rPr>
          <w:lang w:bidi="ar-SA"/>
        </w:rPr>
        <w:t xml:space="preserve"> Mappings</w:t>
      </w:r>
      <w:r w:rsidR="001E1F46">
        <w:rPr>
          <w:lang w:bidi="ar-SA"/>
        </w:rPr>
        <w:t xml:space="preserve"> in SharePoint</w:t>
      </w:r>
    </w:p>
    <w:p w:rsidR="001E1F46" w:rsidRDefault="001E1F46" w:rsidP="001E1F46">
      <w:pPr>
        <w:pStyle w:val="ppBodyText"/>
        <w:rPr>
          <w:lang w:bidi="ar-SA"/>
        </w:rPr>
      </w:pPr>
      <w:r>
        <w:rPr>
          <w:lang w:bidi="ar-SA"/>
        </w:rPr>
        <w:t xml:space="preserve">To map the incoming claims from ADFS to claims that SharePoint uses, you must create some mapping rules. The following PowerShell commands shows how to create rules to pass through the incoming </w:t>
      </w:r>
      <w:proofErr w:type="spellStart"/>
      <w:r w:rsidRPr="001E1F46">
        <w:rPr>
          <w:b/>
          <w:bCs/>
          <w:lang w:bidi="ar-SA"/>
        </w:rPr>
        <w:t>emailaddress</w:t>
      </w:r>
      <w:proofErr w:type="spellEnd"/>
      <w:r>
        <w:rPr>
          <w:lang w:bidi="ar-SA"/>
        </w:rPr>
        <w:t xml:space="preserve"> and </w:t>
      </w:r>
      <w:r w:rsidRPr="001E1F46">
        <w:rPr>
          <w:b/>
          <w:bCs/>
          <w:lang w:bidi="ar-SA"/>
        </w:rPr>
        <w:t>role</w:t>
      </w:r>
      <w:r>
        <w:rPr>
          <w:lang w:bidi="ar-SA"/>
        </w:rPr>
        <w:t xml:space="preserve"> claims.</w:t>
      </w:r>
    </w:p>
    <w:p w:rsidR="00236BEC" w:rsidRDefault="001E1F46" w:rsidP="001E1F46">
      <w:pPr>
        <w:pStyle w:val="ppCode"/>
        <w:rPr>
          <w:lang w:bidi="ar-SA"/>
        </w:rPr>
      </w:pPr>
      <w:r>
        <w:rPr>
          <w:lang w:bidi="ar-SA"/>
        </w:rPr>
        <w:t>$map = New-</w:t>
      </w:r>
      <w:proofErr w:type="spellStart"/>
      <w:r>
        <w:rPr>
          <w:lang w:bidi="ar-SA"/>
        </w:rPr>
        <w:t>SPClaimTypeMapping</w:t>
      </w:r>
      <w:proofErr w:type="spellEnd"/>
      <w:r>
        <w:rPr>
          <w:lang w:bidi="ar-SA"/>
        </w:rPr>
        <w:t xml:space="preserve"> </w:t>
      </w:r>
    </w:p>
    <w:p w:rsidR="00236BEC" w:rsidRDefault="001E1F46" w:rsidP="001E1F46">
      <w:pPr>
        <w:pStyle w:val="ppCode"/>
        <w:rPr>
          <w:lang w:bidi="ar-SA"/>
        </w:rPr>
      </w:pPr>
      <w:r>
        <w:rPr>
          <w:lang w:bidi="ar-SA"/>
        </w:rPr>
        <w:lastRenderedPageBreak/>
        <w:t>-</w:t>
      </w:r>
      <w:proofErr w:type="spellStart"/>
      <w:r>
        <w:rPr>
          <w:lang w:bidi="ar-SA"/>
        </w:rPr>
        <w:t>IncomingClaimType</w:t>
      </w:r>
      <w:proofErr w:type="spellEnd"/>
      <w:r>
        <w:rPr>
          <w:lang w:bidi="ar-SA"/>
        </w:rPr>
        <w:t xml:space="preserve"> "http://schemas.xmlsoap.org/ws/2005/05/identity/claims/emailaddress" </w:t>
      </w:r>
    </w:p>
    <w:p w:rsidR="00236BEC" w:rsidRDefault="001E1F46" w:rsidP="001E1F46">
      <w:pPr>
        <w:pStyle w:val="ppCode"/>
        <w:rPr>
          <w:lang w:bidi="ar-SA"/>
        </w:rPr>
      </w:pPr>
      <w:r>
        <w:rPr>
          <w:lang w:bidi="ar-SA"/>
        </w:rPr>
        <w:t>-</w:t>
      </w:r>
      <w:proofErr w:type="spellStart"/>
      <w:r>
        <w:rPr>
          <w:lang w:bidi="ar-SA"/>
        </w:rPr>
        <w:t>IncomingClaimTypeDisplayName</w:t>
      </w:r>
      <w:proofErr w:type="spellEnd"/>
      <w:r>
        <w:rPr>
          <w:lang w:bidi="ar-SA"/>
        </w:rPr>
        <w:t xml:space="preserve"> "</w:t>
      </w:r>
      <w:proofErr w:type="spellStart"/>
      <w:r>
        <w:rPr>
          <w:lang w:bidi="ar-SA"/>
        </w:rPr>
        <w:t>EmailAddress</w:t>
      </w:r>
      <w:proofErr w:type="spellEnd"/>
      <w:r>
        <w:rPr>
          <w:lang w:bidi="ar-SA"/>
        </w:rPr>
        <w:t xml:space="preserve">" </w:t>
      </w:r>
    </w:p>
    <w:p w:rsidR="001E1F46" w:rsidRDefault="001E1F46" w:rsidP="001E1F46">
      <w:pPr>
        <w:pStyle w:val="ppCode"/>
        <w:rPr>
          <w:lang w:bidi="ar-SA"/>
        </w:rPr>
      </w:pPr>
      <w:r>
        <w:rPr>
          <w:lang w:bidi="ar-SA"/>
        </w:rPr>
        <w:t>-</w:t>
      </w:r>
      <w:proofErr w:type="spellStart"/>
      <w:r>
        <w:rPr>
          <w:lang w:bidi="ar-SA"/>
        </w:rPr>
        <w:t>SameAsIncoming</w:t>
      </w:r>
      <w:proofErr w:type="spellEnd"/>
    </w:p>
    <w:p w:rsidR="00236BEC" w:rsidRDefault="00236BEC" w:rsidP="001E1F46">
      <w:pPr>
        <w:pStyle w:val="ppCode"/>
        <w:rPr>
          <w:lang w:bidi="ar-SA"/>
        </w:rPr>
      </w:pPr>
    </w:p>
    <w:p w:rsidR="00236BEC" w:rsidRDefault="001E1F46" w:rsidP="001E1F46">
      <w:pPr>
        <w:pStyle w:val="ppCode"/>
        <w:rPr>
          <w:lang w:bidi="ar-SA"/>
        </w:rPr>
      </w:pPr>
      <w:r>
        <w:rPr>
          <w:lang w:bidi="ar-SA"/>
        </w:rPr>
        <w:t>$map2 = New-</w:t>
      </w:r>
      <w:proofErr w:type="spellStart"/>
      <w:r>
        <w:rPr>
          <w:lang w:bidi="ar-SA"/>
        </w:rPr>
        <w:t>SPClaimTypeMapping</w:t>
      </w:r>
      <w:proofErr w:type="spellEnd"/>
      <w:r>
        <w:rPr>
          <w:lang w:bidi="ar-SA"/>
        </w:rPr>
        <w:t xml:space="preserve"> </w:t>
      </w:r>
    </w:p>
    <w:p w:rsidR="00236BEC" w:rsidRDefault="001E1F46" w:rsidP="001E1F46">
      <w:pPr>
        <w:pStyle w:val="ppCode"/>
        <w:rPr>
          <w:lang w:bidi="ar-SA"/>
        </w:rPr>
      </w:pPr>
      <w:r>
        <w:rPr>
          <w:lang w:bidi="ar-SA"/>
        </w:rPr>
        <w:t>-</w:t>
      </w:r>
      <w:proofErr w:type="spellStart"/>
      <w:r>
        <w:rPr>
          <w:lang w:bidi="ar-SA"/>
        </w:rPr>
        <w:t>IncomingClaimType</w:t>
      </w:r>
      <w:proofErr w:type="spellEnd"/>
      <w:r>
        <w:rPr>
          <w:lang w:bidi="ar-SA"/>
        </w:rPr>
        <w:t xml:space="preserve"> "http://schemas.microsoft.com/</w:t>
      </w:r>
      <w:proofErr w:type="spellStart"/>
      <w:r>
        <w:rPr>
          <w:lang w:bidi="ar-SA"/>
        </w:rPr>
        <w:t>ws</w:t>
      </w:r>
      <w:proofErr w:type="spellEnd"/>
      <w:r>
        <w:rPr>
          <w:lang w:bidi="ar-SA"/>
        </w:rPr>
        <w:t>/2008/06/identity/claims/role" -</w:t>
      </w:r>
      <w:proofErr w:type="spellStart"/>
      <w:r>
        <w:rPr>
          <w:lang w:bidi="ar-SA"/>
        </w:rPr>
        <w:t>IncomingClaimTypeDisplayName</w:t>
      </w:r>
      <w:proofErr w:type="spellEnd"/>
      <w:r>
        <w:rPr>
          <w:lang w:bidi="ar-SA"/>
        </w:rPr>
        <w:t xml:space="preserve"> "Role" </w:t>
      </w:r>
    </w:p>
    <w:p w:rsidR="001E1F46" w:rsidRDefault="001E1F46" w:rsidP="001E1F46">
      <w:pPr>
        <w:pStyle w:val="ppCode"/>
        <w:rPr>
          <w:lang w:bidi="ar-SA"/>
        </w:rPr>
      </w:pPr>
      <w:r>
        <w:rPr>
          <w:lang w:bidi="ar-SA"/>
        </w:rPr>
        <w:t>–</w:t>
      </w:r>
      <w:proofErr w:type="spellStart"/>
      <w:r>
        <w:rPr>
          <w:lang w:bidi="ar-SA"/>
        </w:rPr>
        <w:t>SameAsIncoming</w:t>
      </w:r>
      <w:proofErr w:type="spellEnd"/>
    </w:p>
    <w:p w:rsidR="00EA6588" w:rsidRDefault="00EA6588" w:rsidP="00EA6588">
      <w:pPr>
        <w:pStyle w:val="ppBodyText"/>
        <w:rPr>
          <w:lang w:bidi="ar-SA"/>
        </w:rPr>
      </w:pPr>
      <w:r>
        <w:rPr>
          <w:lang w:bidi="ar-SA"/>
        </w:rPr>
        <w:t>You can choose to perform your claims mapping either as a part of the RP definition in ADFS, or in the SharePoint STS.</w:t>
      </w:r>
      <w:r w:rsidR="003A4977">
        <w:rPr>
          <w:lang w:bidi="ar-SA"/>
        </w:rPr>
        <w:t xml:space="preserve"> </w:t>
      </w:r>
      <w:r w:rsidR="00255FEA">
        <w:rPr>
          <w:lang w:bidi="ar-SA"/>
        </w:rPr>
        <w:t>However,</w:t>
      </w:r>
      <w:r w:rsidR="003A4977">
        <w:rPr>
          <w:lang w:bidi="ar-SA"/>
        </w:rPr>
        <w:t xml:space="preserve"> the rules mapping language in ADFS is the more flexible of the two.</w:t>
      </w:r>
    </w:p>
    <w:p w:rsidR="001C47F6" w:rsidRDefault="001C47F6" w:rsidP="00EA6588">
      <w:pPr>
        <w:pStyle w:val="ppBodyText"/>
        <w:rPr>
          <w:lang w:bidi="ar-SA"/>
        </w:rPr>
      </w:pPr>
      <w:r>
        <w:rPr>
          <w:lang w:bidi="ar-SA"/>
        </w:rPr>
        <w:t>For an example of how to add additional claim types, see the "People Picker Customizations" section later in this chapter.</w:t>
      </w:r>
    </w:p>
    <w:p w:rsidR="001E1F46" w:rsidRDefault="001E1F46" w:rsidP="001E1F46">
      <w:pPr>
        <w:pStyle w:val="Heading3"/>
        <w:rPr>
          <w:lang w:bidi="ar-SA"/>
        </w:rPr>
      </w:pPr>
      <w:r>
        <w:rPr>
          <w:lang w:bidi="ar-SA"/>
        </w:rPr>
        <w:t xml:space="preserve">Create a New SharePoint Trusted Identity </w:t>
      </w:r>
      <w:r w:rsidR="00236BEC">
        <w:rPr>
          <w:lang w:bidi="ar-SA"/>
        </w:rPr>
        <w:t xml:space="preserve">Token </w:t>
      </w:r>
      <w:r>
        <w:rPr>
          <w:lang w:bidi="ar-SA"/>
        </w:rPr>
        <w:t>Issuer</w:t>
      </w:r>
    </w:p>
    <w:p w:rsidR="001E1F46" w:rsidRDefault="00236BEC" w:rsidP="001E1F46">
      <w:pPr>
        <w:pStyle w:val="ppBodyText"/>
        <w:rPr>
          <w:lang w:bidi="ar-SA"/>
        </w:rPr>
      </w:pPr>
      <w:r>
        <w:rPr>
          <w:lang w:bidi="ar-SA"/>
        </w:rPr>
        <w:t xml:space="preserve">A SharePoint trusted identity token issuer binds together the details of the identity provider and </w:t>
      </w:r>
      <w:r w:rsidR="001C47F6">
        <w:rPr>
          <w:lang w:bidi="ar-SA"/>
        </w:rPr>
        <w:t xml:space="preserve">the </w:t>
      </w:r>
      <w:r>
        <w:rPr>
          <w:lang w:bidi="ar-SA"/>
        </w:rPr>
        <w:t xml:space="preserve">mapping rules to associate them with a specific SharePoint Web application. The following PowerShell commands show how to add the configuration settings for the scenario that this chapter describes. This script uses the </w:t>
      </w:r>
      <w:r w:rsidRPr="00236BEC">
        <w:rPr>
          <w:b/>
          <w:bCs/>
          <w:lang w:bidi="ar-SA"/>
        </w:rPr>
        <w:t>$cert</w:t>
      </w:r>
      <w:r>
        <w:rPr>
          <w:lang w:bidi="ar-SA"/>
        </w:rPr>
        <w:t xml:space="preserve">, </w:t>
      </w:r>
      <w:r w:rsidRPr="00236BEC">
        <w:rPr>
          <w:b/>
          <w:bCs/>
          <w:lang w:bidi="ar-SA"/>
        </w:rPr>
        <w:t>$map</w:t>
      </w:r>
      <w:r>
        <w:rPr>
          <w:lang w:bidi="ar-SA"/>
        </w:rPr>
        <w:t xml:space="preserve">, and </w:t>
      </w:r>
      <w:r w:rsidRPr="00236BEC">
        <w:rPr>
          <w:b/>
          <w:bCs/>
          <w:lang w:bidi="ar-SA"/>
        </w:rPr>
        <w:t>$map2</w:t>
      </w:r>
      <w:r>
        <w:rPr>
          <w:lang w:bidi="ar-SA"/>
        </w:rPr>
        <w:t xml:space="preserve"> variables from the previous script snippets.</w:t>
      </w:r>
    </w:p>
    <w:p w:rsidR="00236BEC" w:rsidRPr="00236BEC" w:rsidRDefault="00236BEC" w:rsidP="00236BEC">
      <w:pPr>
        <w:pStyle w:val="ppCode"/>
        <w:rPr>
          <w:rStyle w:val="apple-style-span"/>
          <w:rFonts w:eastAsiaTheme="majorEastAsia"/>
          <w:lang w:bidi="ar-SA"/>
        </w:rPr>
      </w:pPr>
      <w:r w:rsidRPr="00236BEC">
        <w:rPr>
          <w:rStyle w:val="apple-style-span"/>
          <w:rFonts w:eastAsiaTheme="majorEastAsia"/>
        </w:rPr>
        <w:t>$</w:t>
      </w:r>
      <w:proofErr w:type="spellStart"/>
      <w:r w:rsidRPr="00236BEC">
        <w:rPr>
          <w:rStyle w:val="apple-style-span"/>
          <w:rFonts w:eastAsiaTheme="majorEastAsia"/>
        </w:rPr>
        <w:t>ap</w:t>
      </w:r>
      <w:proofErr w:type="spellEnd"/>
      <w:r w:rsidRPr="00236BEC">
        <w:rPr>
          <w:rStyle w:val="apple-style-span"/>
          <w:rFonts w:eastAsiaTheme="majorEastAsia"/>
        </w:rPr>
        <w:t xml:space="preserve"> = New-</w:t>
      </w:r>
      <w:proofErr w:type="spellStart"/>
      <w:r w:rsidRPr="00236BEC">
        <w:rPr>
          <w:rStyle w:val="apple-style-span"/>
          <w:rFonts w:eastAsiaTheme="majorEastAsia"/>
        </w:rPr>
        <w:t>SPTrustedIdentityTokenIssuer</w:t>
      </w:r>
      <w:proofErr w:type="spellEnd"/>
      <w:r w:rsidRPr="00236BEC">
        <w:rPr>
          <w:rStyle w:val="apple-style-span"/>
          <w:rFonts w:eastAsiaTheme="majorEastAsia"/>
        </w:rPr>
        <w:t xml:space="preserve"> </w:t>
      </w:r>
    </w:p>
    <w:p w:rsidR="00236BEC" w:rsidRDefault="00236BEC" w:rsidP="00236BEC">
      <w:pPr>
        <w:pStyle w:val="ppCode"/>
        <w:rPr>
          <w:rStyle w:val="apple-style-span"/>
          <w:rFonts w:eastAsiaTheme="majorEastAsia"/>
          <w:lang w:bidi="ar-SA"/>
        </w:rPr>
      </w:pPr>
      <w:r w:rsidRPr="00236BEC">
        <w:rPr>
          <w:rStyle w:val="apple-style-span"/>
          <w:rFonts w:eastAsiaTheme="majorEastAsia"/>
        </w:rPr>
        <w:t xml:space="preserve">-Name "SAML Provider" </w:t>
      </w:r>
    </w:p>
    <w:p w:rsidR="00236BEC" w:rsidRDefault="00236BEC" w:rsidP="00236BEC">
      <w:pPr>
        <w:pStyle w:val="ppCode"/>
        <w:rPr>
          <w:rStyle w:val="apple-style-span"/>
          <w:rFonts w:eastAsiaTheme="majorEastAsia"/>
          <w:lang w:bidi="ar-SA"/>
        </w:rPr>
      </w:pPr>
      <w:r w:rsidRPr="00236BEC">
        <w:rPr>
          <w:rStyle w:val="apple-style-span"/>
          <w:rFonts w:eastAsiaTheme="majorEastAsia"/>
        </w:rPr>
        <w:t>-Description "</w:t>
      </w:r>
      <w:r w:rsidR="00AA6039">
        <w:rPr>
          <w:rStyle w:val="apple-style-span"/>
          <w:rFonts w:eastAsiaTheme="majorEastAsia"/>
        </w:rPr>
        <w:t>Uses Adatum ADFS as an identity provider</w:t>
      </w:r>
      <w:r w:rsidRPr="00236BEC">
        <w:rPr>
          <w:rStyle w:val="apple-style-span"/>
          <w:rFonts w:eastAsiaTheme="majorEastAsia"/>
        </w:rPr>
        <w:t xml:space="preserve">" </w:t>
      </w:r>
    </w:p>
    <w:p w:rsidR="00236BEC" w:rsidRDefault="00236BEC" w:rsidP="00236BEC">
      <w:pPr>
        <w:pStyle w:val="ppCode"/>
        <w:rPr>
          <w:rStyle w:val="apple-style-span"/>
          <w:rFonts w:eastAsiaTheme="majorEastAsia"/>
          <w:lang w:bidi="ar-SA"/>
        </w:rPr>
      </w:pPr>
      <w:r w:rsidRPr="00236BEC">
        <w:rPr>
          <w:rStyle w:val="apple-style-span"/>
          <w:rFonts w:eastAsiaTheme="majorEastAsia"/>
        </w:rPr>
        <w:t>-</w:t>
      </w:r>
      <w:r w:rsidR="00263D59">
        <w:rPr>
          <w:rStyle w:val="apple-style-span"/>
          <w:rFonts w:eastAsiaTheme="majorEastAsia"/>
        </w:rPr>
        <w:t>R</w:t>
      </w:r>
      <w:r w:rsidRPr="00236BEC">
        <w:rPr>
          <w:rStyle w:val="apple-style-span"/>
          <w:rFonts w:eastAsiaTheme="majorEastAsia"/>
        </w:rPr>
        <w:t xml:space="preserve">ealm </w:t>
      </w:r>
      <w:r w:rsidR="00263D59">
        <w:rPr>
          <w:rStyle w:val="apple-style-span"/>
          <w:rFonts w:eastAsiaTheme="majorEastAsia"/>
        </w:rPr>
        <w:t>"</w:t>
      </w:r>
      <w:proofErr w:type="spellStart"/>
      <w:r w:rsidR="00263D59">
        <w:rPr>
          <w:rStyle w:val="apple-style-span"/>
          <w:rFonts w:eastAsiaTheme="majorEastAsia"/>
        </w:rPr>
        <w:t>urn:adatum-portal:sharepoint</w:t>
      </w:r>
      <w:proofErr w:type="spellEnd"/>
      <w:r w:rsidR="00263D59">
        <w:rPr>
          <w:rStyle w:val="apple-style-span"/>
          <w:rFonts w:eastAsiaTheme="majorEastAsia"/>
        </w:rPr>
        <w:t>"</w:t>
      </w:r>
      <w:r w:rsidRPr="00236BEC">
        <w:rPr>
          <w:rStyle w:val="apple-style-span"/>
          <w:rFonts w:eastAsiaTheme="majorEastAsia"/>
        </w:rPr>
        <w:t xml:space="preserve"> </w:t>
      </w:r>
    </w:p>
    <w:p w:rsidR="00236BEC" w:rsidRDefault="00236BEC" w:rsidP="00236BEC">
      <w:pPr>
        <w:pStyle w:val="ppCode"/>
        <w:rPr>
          <w:rStyle w:val="apple-style-span"/>
          <w:rFonts w:eastAsiaTheme="majorEastAsia"/>
          <w:lang w:bidi="ar-SA"/>
        </w:rPr>
      </w:pPr>
      <w:r w:rsidRPr="00236BEC">
        <w:rPr>
          <w:rStyle w:val="apple-style-span"/>
          <w:rFonts w:eastAsiaTheme="majorEastAsia"/>
        </w:rPr>
        <w:t>-</w:t>
      </w:r>
      <w:proofErr w:type="spellStart"/>
      <w:r w:rsidRPr="00236BEC">
        <w:rPr>
          <w:rStyle w:val="apple-style-span"/>
          <w:rFonts w:eastAsiaTheme="majorEastAsia"/>
        </w:rPr>
        <w:t>ImportTrustCertificate</w:t>
      </w:r>
      <w:proofErr w:type="spellEnd"/>
      <w:r w:rsidRPr="00236BEC">
        <w:rPr>
          <w:rStyle w:val="apple-style-span"/>
          <w:rFonts w:eastAsiaTheme="majorEastAsia"/>
        </w:rPr>
        <w:t xml:space="preserve"> $cert </w:t>
      </w:r>
    </w:p>
    <w:p w:rsidR="00236BEC" w:rsidRDefault="00236BEC" w:rsidP="00236BEC">
      <w:pPr>
        <w:pStyle w:val="ppCode"/>
        <w:rPr>
          <w:rStyle w:val="apple-style-span"/>
          <w:rFonts w:eastAsiaTheme="majorEastAsia"/>
          <w:lang w:bidi="ar-SA"/>
        </w:rPr>
      </w:pPr>
      <w:r w:rsidRPr="00236BEC">
        <w:rPr>
          <w:rStyle w:val="apple-style-span"/>
          <w:rFonts w:eastAsiaTheme="majorEastAsia"/>
        </w:rPr>
        <w:t>-</w:t>
      </w:r>
      <w:proofErr w:type="spellStart"/>
      <w:r w:rsidRPr="00236BEC">
        <w:rPr>
          <w:rStyle w:val="apple-style-span"/>
          <w:rFonts w:eastAsiaTheme="majorEastAsia"/>
        </w:rPr>
        <w:t>ClaimsMappings</w:t>
      </w:r>
      <w:proofErr w:type="spellEnd"/>
      <w:r w:rsidRPr="00236BEC">
        <w:rPr>
          <w:rStyle w:val="apple-style-span"/>
          <w:rFonts w:eastAsiaTheme="majorEastAsia"/>
        </w:rPr>
        <w:t xml:space="preserve"> $map,$map2 </w:t>
      </w:r>
    </w:p>
    <w:p w:rsidR="00236BEC" w:rsidRDefault="00236BEC" w:rsidP="00236BEC">
      <w:pPr>
        <w:pStyle w:val="ppCode"/>
        <w:rPr>
          <w:rStyle w:val="apple-style-span"/>
          <w:rFonts w:eastAsiaTheme="majorEastAsia"/>
          <w:lang w:bidi="ar-SA"/>
        </w:rPr>
      </w:pPr>
      <w:r w:rsidRPr="00236BEC">
        <w:rPr>
          <w:rStyle w:val="apple-style-span"/>
          <w:rFonts w:eastAsiaTheme="majorEastAsia"/>
        </w:rPr>
        <w:t>-</w:t>
      </w:r>
      <w:proofErr w:type="spellStart"/>
      <w:r w:rsidRPr="00236BEC">
        <w:rPr>
          <w:rStyle w:val="apple-style-span"/>
          <w:rFonts w:eastAsiaTheme="majorEastAsia"/>
        </w:rPr>
        <w:t>SignInUrl</w:t>
      </w:r>
      <w:proofErr w:type="spellEnd"/>
      <w:r w:rsidRPr="00236BEC">
        <w:rPr>
          <w:rStyle w:val="apple-style-span"/>
          <w:rFonts w:eastAsiaTheme="majorEastAsia"/>
        </w:rPr>
        <w:t xml:space="preserve"> "https://</w:t>
      </w:r>
      <w:r w:rsidR="00263D59">
        <w:rPr>
          <w:rStyle w:val="apple-style-span"/>
          <w:rFonts w:eastAsiaTheme="majorEastAsia"/>
        </w:rPr>
        <w:t>DC</w:t>
      </w:r>
      <w:r w:rsidR="000D6638">
        <w:rPr>
          <w:rStyle w:val="apple-style-span"/>
          <w:rFonts w:eastAsiaTheme="majorEastAsia"/>
        </w:rPr>
        <w:t>-</w:t>
      </w:r>
      <w:proofErr w:type="spellStart"/>
      <w:r w:rsidR="000D6638">
        <w:rPr>
          <w:rStyle w:val="apple-style-span"/>
          <w:rFonts w:eastAsiaTheme="majorEastAsia"/>
        </w:rPr>
        <w:t>adatum</w:t>
      </w:r>
      <w:proofErr w:type="spellEnd"/>
      <w:r w:rsidRPr="00236BEC">
        <w:rPr>
          <w:rStyle w:val="apple-style-span"/>
          <w:rFonts w:eastAsiaTheme="majorEastAsia"/>
        </w:rPr>
        <w:t>/</w:t>
      </w:r>
      <w:proofErr w:type="spellStart"/>
      <w:r w:rsidRPr="00236BEC">
        <w:rPr>
          <w:rStyle w:val="apple-style-span"/>
          <w:rFonts w:eastAsiaTheme="majorEastAsia"/>
        </w:rPr>
        <w:t>adfs</w:t>
      </w:r>
      <w:proofErr w:type="spellEnd"/>
      <w:r w:rsidRPr="00236BEC">
        <w:rPr>
          <w:rStyle w:val="apple-style-span"/>
          <w:rFonts w:eastAsiaTheme="majorEastAsia"/>
        </w:rPr>
        <w:t>/</w:t>
      </w:r>
      <w:proofErr w:type="spellStart"/>
      <w:r w:rsidRPr="00236BEC">
        <w:rPr>
          <w:rStyle w:val="apple-style-span"/>
          <w:rFonts w:eastAsiaTheme="majorEastAsia"/>
        </w:rPr>
        <w:t>ls</w:t>
      </w:r>
      <w:proofErr w:type="spellEnd"/>
      <w:r w:rsidR="00263D59">
        <w:rPr>
          <w:rStyle w:val="apple-style-span"/>
          <w:rFonts w:eastAsiaTheme="majorEastAsia"/>
        </w:rPr>
        <w:t>/</w:t>
      </w:r>
      <w:r w:rsidRPr="00236BEC">
        <w:rPr>
          <w:rStyle w:val="apple-style-span"/>
          <w:rFonts w:eastAsiaTheme="majorEastAsia"/>
        </w:rPr>
        <w:t xml:space="preserve">" </w:t>
      </w:r>
    </w:p>
    <w:p w:rsidR="00236BEC" w:rsidRPr="00236BEC" w:rsidRDefault="00236BEC" w:rsidP="00236BEC">
      <w:pPr>
        <w:pStyle w:val="ppCode"/>
        <w:rPr>
          <w:rStyle w:val="apple-style-span"/>
          <w:rFonts w:eastAsiaTheme="majorEastAsia"/>
          <w:lang w:bidi="ar-SA"/>
        </w:rPr>
      </w:pPr>
      <w:r w:rsidRPr="00236BEC">
        <w:rPr>
          <w:rStyle w:val="apple-style-span"/>
          <w:rFonts w:eastAsiaTheme="majorEastAsia"/>
        </w:rPr>
        <w:t>-</w:t>
      </w:r>
      <w:proofErr w:type="spellStart"/>
      <w:r w:rsidRPr="00236BEC">
        <w:rPr>
          <w:rStyle w:val="apple-style-span"/>
          <w:rFonts w:eastAsiaTheme="majorEastAsia"/>
        </w:rPr>
        <w:t>IdentifierClaim</w:t>
      </w:r>
      <w:proofErr w:type="spellEnd"/>
      <w:r w:rsidRPr="00236BEC">
        <w:rPr>
          <w:rStyle w:val="apple-style-span"/>
          <w:rFonts w:eastAsiaTheme="majorEastAsia"/>
        </w:rPr>
        <w:t xml:space="preserve"> http://schemas.xmlsoap.org/ws/2005/05/identity/claims/emailaddress</w:t>
      </w:r>
    </w:p>
    <w:p w:rsidR="00236BEC" w:rsidRDefault="00236BEC" w:rsidP="00236BEC">
      <w:pPr>
        <w:pStyle w:val="ppCode"/>
      </w:pPr>
    </w:p>
    <w:p w:rsidR="00236BEC" w:rsidRDefault="00236BEC" w:rsidP="00236BEC">
      <w:pPr>
        <w:pStyle w:val="ppCode"/>
      </w:pPr>
      <w:r>
        <w:t>$</w:t>
      </w:r>
      <w:proofErr w:type="spellStart"/>
      <w:r>
        <w:t>uri</w:t>
      </w:r>
      <w:proofErr w:type="spellEnd"/>
      <w:r>
        <w:t xml:space="preserve"> = New-Object </w:t>
      </w:r>
      <w:proofErr w:type="spellStart"/>
      <w:r>
        <w:t>System.Uri</w:t>
      </w:r>
      <w:proofErr w:type="spellEnd"/>
      <w:r>
        <w:t>("https://</w:t>
      </w:r>
      <w:r w:rsidR="00603595">
        <w:t>adatum</w:t>
      </w:r>
      <w:r>
        <w:t>-sp:31242</w:t>
      </w:r>
      <w:r w:rsidR="00263D59">
        <w:t>/</w:t>
      </w:r>
      <w:r>
        <w:t>")</w:t>
      </w:r>
    </w:p>
    <w:p w:rsidR="00236BEC" w:rsidRDefault="00236BEC" w:rsidP="00236BEC">
      <w:pPr>
        <w:pStyle w:val="ppCode"/>
        <w:numPr>
          <w:ilvl w:val="0"/>
          <w:numId w:val="0"/>
        </w:numPr>
      </w:pPr>
    </w:p>
    <w:p w:rsidR="00236BEC" w:rsidRDefault="00236BEC" w:rsidP="00236BEC">
      <w:pPr>
        <w:pStyle w:val="ppCode"/>
        <w:numPr>
          <w:ilvl w:val="0"/>
          <w:numId w:val="0"/>
        </w:numPr>
      </w:pPr>
      <w:r>
        <w:t>$</w:t>
      </w:r>
      <w:proofErr w:type="spellStart"/>
      <w:proofErr w:type="gramStart"/>
      <w:r>
        <w:t>ap.ProviderRealms.Add</w:t>
      </w:r>
      <w:proofErr w:type="spellEnd"/>
      <w:r>
        <w:t>(</w:t>
      </w:r>
      <w:proofErr w:type="gramEnd"/>
      <w:r>
        <w:t>$</w:t>
      </w:r>
      <w:proofErr w:type="spellStart"/>
      <w:r>
        <w:t>uri</w:t>
      </w:r>
      <w:proofErr w:type="spellEnd"/>
      <w:r>
        <w:t>, "</w:t>
      </w:r>
      <w:proofErr w:type="spellStart"/>
      <w:r>
        <w:t>urn:</w:t>
      </w:r>
      <w:r w:rsidR="00263D59">
        <w:t>adatum</w:t>
      </w:r>
      <w:r>
        <w:t>-</w:t>
      </w:r>
      <w:r w:rsidR="00263D59">
        <w:t>techs:sharepoint</w:t>
      </w:r>
      <w:proofErr w:type="spellEnd"/>
      <w:r w:rsidR="00263D59">
        <w:t>")</w:t>
      </w:r>
    </w:p>
    <w:p w:rsidR="00263D59" w:rsidRPr="00236BEC" w:rsidRDefault="00263D59" w:rsidP="00236BEC">
      <w:pPr>
        <w:pStyle w:val="ppCode"/>
        <w:numPr>
          <w:ilvl w:val="0"/>
          <w:numId w:val="0"/>
        </w:numPr>
      </w:pPr>
      <w:r>
        <w:t>$</w:t>
      </w:r>
      <w:proofErr w:type="spellStart"/>
      <w:proofErr w:type="gramStart"/>
      <w:r>
        <w:t>ap.Update</w:t>
      </w:r>
      <w:proofErr w:type="spellEnd"/>
      <w:r>
        <w:t>()</w:t>
      </w:r>
      <w:proofErr w:type="gramEnd"/>
    </w:p>
    <w:p w:rsidR="009C3906" w:rsidRPr="001F3B3F" w:rsidRDefault="009C3906" w:rsidP="009C3906">
      <w:pPr>
        <w:pStyle w:val="ppNote"/>
        <w:rPr>
          <w:b/>
        </w:rPr>
      </w:pPr>
      <w:proofErr w:type="gramStart"/>
      <w:r w:rsidRPr="001F3B3F">
        <w:rPr>
          <w:b/>
        </w:rPr>
        <w:t>#!SPOKENBY</w:t>
      </w:r>
      <w:proofErr w:type="gramEnd"/>
      <w:r w:rsidRPr="001F3B3F">
        <w:rPr>
          <w:b/>
        </w:rPr>
        <w:t>(</w:t>
      </w:r>
      <w:r>
        <w:rPr>
          <w:b/>
        </w:rPr>
        <w:t>Markus</w:t>
      </w:r>
      <w:r w:rsidRPr="001F3B3F">
        <w:rPr>
          <w:b/>
        </w:rPr>
        <w:t>)!#</w:t>
      </w:r>
    </w:p>
    <w:p w:rsidR="009C3906" w:rsidRDefault="009C3906" w:rsidP="009C3906">
      <w:pPr>
        <w:pStyle w:val="ppNote"/>
        <w:rPr>
          <w:lang w:bidi="ar-SA"/>
        </w:rPr>
      </w:pPr>
      <w:r>
        <w:rPr>
          <w:lang w:bidi="ar-SA"/>
        </w:rPr>
        <w:t xml:space="preserve">Don't forget to call the </w:t>
      </w:r>
      <w:r w:rsidRPr="009C3906">
        <w:rPr>
          <w:b/>
          <w:bCs/>
          <w:lang w:bidi="ar-SA"/>
        </w:rPr>
        <w:t>Update</w:t>
      </w:r>
      <w:r>
        <w:rPr>
          <w:lang w:bidi="ar-SA"/>
        </w:rPr>
        <w:t xml:space="preserve"> method to save the changes that the </w:t>
      </w:r>
      <w:proofErr w:type="spellStart"/>
      <w:r w:rsidRPr="009C3906">
        <w:rPr>
          <w:b/>
          <w:bCs/>
          <w:lang w:bidi="ar-SA"/>
        </w:rPr>
        <w:t>ProviderRealms.Add</w:t>
      </w:r>
      <w:proofErr w:type="spellEnd"/>
      <w:r>
        <w:rPr>
          <w:lang w:bidi="ar-SA"/>
        </w:rPr>
        <w:t xml:space="preserve"> method makes.</w:t>
      </w:r>
    </w:p>
    <w:p w:rsidR="00236BEC" w:rsidRDefault="00263D59" w:rsidP="001E1F46">
      <w:pPr>
        <w:pStyle w:val="ppBodyText"/>
        <w:rPr>
          <w:lang w:bidi="ar-SA"/>
        </w:rPr>
      </w:pPr>
      <w:r>
        <w:rPr>
          <w:lang w:bidi="ar-SA"/>
        </w:rPr>
        <w:t>The following table describes the key parameters in the PowerShell commands.</w:t>
      </w:r>
    </w:p>
    <w:tbl>
      <w:tblPr>
        <w:tblStyle w:val="ppTableGrid"/>
        <w:tblW w:w="5000" w:type="pct"/>
        <w:tblInd w:w="0" w:type="dxa"/>
        <w:tblLook w:val="04A0" w:firstRow="1" w:lastRow="0" w:firstColumn="1" w:lastColumn="0" w:noHBand="0" w:noVBand="1"/>
      </w:tblPr>
      <w:tblGrid>
        <w:gridCol w:w="2518"/>
        <w:gridCol w:w="6724"/>
      </w:tblGrid>
      <w:tr w:rsidR="00263D59" w:rsidTr="00263D59">
        <w:trPr>
          <w:cnfStyle w:val="100000000000" w:firstRow="1" w:lastRow="0" w:firstColumn="0" w:lastColumn="0" w:oddVBand="0" w:evenVBand="0" w:oddHBand="0" w:evenHBand="0" w:firstRowFirstColumn="0" w:firstRowLastColumn="0" w:lastRowFirstColumn="0" w:lastRowLastColumn="0"/>
        </w:trPr>
        <w:tc>
          <w:tcPr>
            <w:tcW w:w="1362" w:type="pct"/>
          </w:tcPr>
          <w:p w:rsidR="00263D59" w:rsidRDefault="00263D59" w:rsidP="00263D59">
            <w:pPr>
              <w:pStyle w:val="ppTableText"/>
            </w:pPr>
            <w:r>
              <w:t>Parameter/command</w:t>
            </w:r>
          </w:p>
        </w:tc>
        <w:tc>
          <w:tcPr>
            <w:tcW w:w="3638" w:type="pct"/>
          </w:tcPr>
          <w:p w:rsidR="00263D59" w:rsidRDefault="00263D59" w:rsidP="00263D59">
            <w:pPr>
              <w:pStyle w:val="ppTableText"/>
            </w:pPr>
            <w:r>
              <w:t>Notes</w:t>
            </w:r>
          </w:p>
        </w:tc>
      </w:tr>
      <w:tr w:rsidR="00263D59" w:rsidTr="00263D59">
        <w:tc>
          <w:tcPr>
            <w:tcW w:w="1362" w:type="pct"/>
          </w:tcPr>
          <w:p w:rsidR="00263D59" w:rsidRDefault="00263D59" w:rsidP="00263D59">
            <w:pPr>
              <w:pStyle w:val="ppTableText"/>
            </w:pPr>
            <w:r>
              <w:t>-Realm</w:t>
            </w:r>
          </w:p>
        </w:tc>
        <w:tc>
          <w:tcPr>
            <w:tcW w:w="3638" w:type="pct"/>
          </w:tcPr>
          <w:p w:rsidR="00263D59" w:rsidRDefault="00263D59" w:rsidP="00684087">
            <w:pPr>
              <w:pStyle w:val="ppTableText"/>
            </w:pPr>
            <w:r>
              <w:t xml:space="preserve">The realm is the value of the RP identifier in ADFS. In this example, the realm parameter identifies the a-Portal SharePoint Web application. The </w:t>
            </w:r>
            <w:r w:rsidRPr="00263D59">
              <w:rPr>
                <w:b/>
                <w:bCs/>
              </w:rPr>
              <w:t>Add</w:t>
            </w:r>
            <w:r>
              <w:t xml:space="preserve"> method of the </w:t>
            </w:r>
            <w:proofErr w:type="spellStart"/>
            <w:r w:rsidRPr="00263D59">
              <w:rPr>
                <w:b/>
                <w:bCs/>
              </w:rPr>
              <w:t>ProviderRealms</w:t>
            </w:r>
            <w:proofErr w:type="spellEnd"/>
            <w:r>
              <w:t xml:space="preserve"> object adds the identifier </w:t>
            </w:r>
            <w:r w:rsidR="00684087">
              <w:t>for</w:t>
            </w:r>
            <w:r>
              <w:t xml:space="preserve"> the a-Techs SharePoint Web application.</w:t>
            </w:r>
            <w:r w:rsidR="00A61F5B">
              <w:t xml:space="preserve"> The Uri is the address of the SharePoint Web application.</w:t>
            </w:r>
          </w:p>
        </w:tc>
      </w:tr>
      <w:tr w:rsidR="00263D59" w:rsidTr="00263D59">
        <w:tc>
          <w:tcPr>
            <w:tcW w:w="1362" w:type="pct"/>
          </w:tcPr>
          <w:p w:rsidR="00263D59" w:rsidRDefault="00263D59" w:rsidP="00263D59">
            <w:pPr>
              <w:pStyle w:val="ppTableText"/>
            </w:pPr>
            <w:r>
              <w:t>-</w:t>
            </w:r>
            <w:proofErr w:type="spellStart"/>
            <w:r>
              <w:t>ImportTrustCertificate</w:t>
            </w:r>
            <w:proofErr w:type="spellEnd"/>
          </w:p>
        </w:tc>
        <w:tc>
          <w:tcPr>
            <w:tcW w:w="3638" w:type="pct"/>
          </w:tcPr>
          <w:p w:rsidR="00263D59" w:rsidRDefault="00263D59" w:rsidP="00263D59">
            <w:pPr>
              <w:pStyle w:val="ppTableText"/>
            </w:pPr>
            <w:r>
              <w:t>This associates the token signing certificate from ADFS with the token issuer.</w:t>
            </w:r>
          </w:p>
        </w:tc>
      </w:tr>
      <w:tr w:rsidR="00263D59" w:rsidTr="00263D59">
        <w:tc>
          <w:tcPr>
            <w:tcW w:w="1362" w:type="pct"/>
          </w:tcPr>
          <w:p w:rsidR="00263D59" w:rsidRDefault="00263D59" w:rsidP="00263D59">
            <w:pPr>
              <w:pStyle w:val="ppTableText"/>
            </w:pPr>
            <w:r>
              <w:t>-</w:t>
            </w:r>
            <w:proofErr w:type="spellStart"/>
            <w:r>
              <w:t>ClaimsMappings</w:t>
            </w:r>
            <w:proofErr w:type="spellEnd"/>
          </w:p>
        </w:tc>
        <w:tc>
          <w:tcPr>
            <w:tcW w:w="3638" w:type="pct"/>
          </w:tcPr>
          <w:p w:rsidR="00263D59" w:rsidRDefault="00263D59" w:rsidP="009C3906">
            <w:pPr>
              <w:pStyle w:val="ppTableText"/>
            </w:pPr>
            <w:r>
              <w:t>This associate</w:t>
            </w:r>
            <w:r w:rsidR="009C3906">
              <w:t>s</w:t>
            </w:r>
            <w:r>
              <w:t xml:space="preserve"> the claims mapping rules with the token issuer.</w:t>
            </w:r>
          </w:p>
        </w:tc>
      </w:tr>
      <w:tr w:rsidR="00263D59" w:rsidTr="00263D59">
        <w:tc>
          <w:tcPr>
            <w:tcW w:w="1362" w:type="pct"/>
          </w:tcPr>
          <w:p w:rsidR="00263D59" w:rsidRDefault="009C3906" w:rsidP="00263D59">
            <w:pPr>
              <w:pStyle w:val="ppTableText"/>
            </w:pPr>
            <w:r>
              <w:lastRenderedPageBreak/>
              <w:t>-</w:t>
            </w:r>
            <w:proofErr w:type="spellStart"/>
            <w:r>
              <w:t>SignInUrl</w:t>
            </w:r>
            <w:proofErr w:type="spellEnd"/>
          </w:p>
        </w:tc>
        <w:tc>
          <w:tcPr>
            <w:tcW w:w="3638" w:type="pct"/>
          </w:tcPr>
          <w:p w:rsidR="00263D59" w:rsidRDefault="009C3906" w:rsidP="00263D59">
            <w:pPr>
              <w:pStyle w:val="ppTableText"/>
            </w:pPr>
            <w:r>
              <w:t xml:space="preserve">This identifies the </w:t>
            </w:r>
            <w:proofErr w:type="spellStart"/>
            <w:r>
              <w:t>Url</w:t>
            </w:r>
            <w:proofErr w:type="spellEnd"/>
            <w:r>
              <w:t xml:space="preserve"> where the user can authenticate with ADFS.</w:t>
            </w:r>
          </w:p>
        </w:tc>
      </w:tr>
      <w:tr w:rsidR="009C3906" w:rsidTr="00263D59">
        <w:tc>
          <w:tcPr>
            <w:tcW w:w="1362" w:type="pct"/>
          </w:tcPr>
          <w:p w:rsidR="009C3906" w:rsidRDefault="009C3906" w:rsidP="00263D59">
            <w:pPr>
              <w:pStyle w:val="ppTableText"/>
            </w:pPr>
            <w:r>
              <w:t>-</w:t>
            </w:r>
            <w:proofErr w:type="spellStart"/>
            <w:r>
              <w:t>IdentifierClaim</w:t>
            </w:r>
            <w:proofErr w:type="spellEnd"/>
          </w:p>
        </w:tc>
        <w:tc>
          <w:tcPr>
            <w:tcW w:w="3638" w:type="pct"/>
          </w:tcPr>
          <w:p w:rsidR="009C3906" w:rsidRDefault="009C3906" w:rsidP="009C3906">
            <w:pPr>
              <w:pStyle w:val="ppTableText"/>
            </w:pPr>
            <w:r>
              <w:t xml:space="preserve">This identifies which claim from the </w:t>
            </w:r>
            <w:proofErr w:type="spellStart"/>
            <w:r w:rsidR="003B097B">
              <w:t>IdP</w:t>
            </w:r>
            <w:proofErr w:type="spellEnd"/>
            <w:r>
              <w:t xml:space="preserve"> uniquely identifies the user.</w:t>
            </w:r>
          </w:p>
        </w:tc>
      </w:tr>
    </w:tbl>
    <w:p w:rsidR="00255FEA" w:rsidRDefault="00255FEA" w:rsidP="00255FEA">
      <w:pPr>
        <w:pStyle w:val="ppNote"/>
        <w:rPr>
          <w:lang w:bidi="ar-SA"/>
        </w:rPr>
      </w:pPr>
      <w:r>
        <w:rPr>
          <w:lang w:bidi="ar-SA"/>
        </w:rPr>
        <w:t xml:space="preserve">This example uses the email address as the identifier. You may want to consider alternative unique identifiers because of the possibility that email addresses </w:t>
      </w:r>
      <w:r w:rsidR="001B4ACD">
        <w:rPr>
          <w:lang w:bidi="ar-SA"/>
        </w:rPr>
        <w:t xml:space="preserve">can </w:t>
      </w:r>
      <w:r>
        <w:rPr>
          <w:lang w:bidi="ar-SA"/>
        </w:rPr>
        <w:t>change.</w:t>
      </w:r>
    </w:p>
    <w:p w:rsidR="00263D59" w:rsidRDefault="002E1085" w:rsidP="001E1F46">
      <w:pPr>
        <w:pStyle w:val="ppBodyText"/>
        <w:rPr>
          <w:lang w:bidi="ar-SA"/>
        </w:rPr>
      </w:pPr>
      <w:r>
        <w:rPr>
          <w:lang w:bidi="ar-SA"/>
        </w:rPr>
        <w:t xml:space="preserve">Figure </w:t>
      </w:r>
      <w:r w:rsidR="00E247FF">
        <w:rPr>
          <w:lang w:bidi="ar-SA"/>
        </w:rPr>
        <w:t>5</w:t>
      </w:r>
      <w:r>
        <w:rPr>
          <w:lang w:bidi="ar-SA"/>
        </w:rPr>
        <w:t xml:space="preserve"> summarizes</w:t>
      </w:r>
      <w:r w:rsidR="000573FE">
        <w:rPr>
          <w:lang w:bidi="ar-SA"/>
        </w:rPr>
        <w:t xml:space="preserve"> how the </w:t>
      </w:r>
      <w:r>
        <w:rPr>
          <w:lang w:bidi="ar-SA"/>
        </w:rPr>
        <w:t>SharePoint trusted identity token issuer</w:t>
      </w:r>
      <w:r w:rsidR="000573FE">
        <w:rPr>
          <w:lang w:bidi="ar-SA"/>
        </w:rPr>
        <w:t xml:space="preserve"> uses the configuration data to issue a SAML token to the SharePoint Web application</w:t>
      </w:r>
      <w:r>
        <w:rPr>
          <w:lang w:bidi="ar-SA"/>
        </w:rPr>
        <w:t>.</w:t>
      </w:r>
    </w:p>
    <w:p w:rsidR="000573FE" w:rsidRDefault="000573FE" w:rsidP="000573FE">
      <w:pPr>
        <w:pStyle w:val="ppFigure"/>
        <w:rPr>
          <w:lang w:bidi="ar-SA"/>
        </w:rPr>
      </w:pPr>
      <w:r>
        <w:rPr>
          <w:noProof/>
          <w:lang w:bidi="ar-SA"/>
        </w:rPr>
        <w:drawing>
          <wp:inline distT="0" distB="0" distL="0" distR="0" wp14:anchorId="765786C2" wp14:editId="16D9B9B7">
            <wp:extent cx="5731510" cy="3608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PointTITI.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rsidR="000573FE" w:rsidRDefault="000573FE" w:rsidP="000573FE">
      <w:pPr>
        <w:pStyle w:val="ppFigureNumber"/>
        <w:rPr>
          <w:lang w:bidi="ar-SA"/>
        </w:rPr>
      </w:pPr>
      <w:r>
        <w:rPr>
          <w:lang w:bidi="ar-SA"/>
        </w:rPr>
        <w:t>Figure</w:t>
      </w:r>
      <w:r w:rsidR="00E247FF">
        <w:rPr>
          <w:lang w:bidi="ar-SA"/>
        </w:rPr>
        <w:t xml:space="preserve"> 5</w:t>
      </w:r>
    </w:p>
    <w:p w:rsidR="000573FE" w:rsidRDefault="000573FE" w:rsidP="000573FE">
      <w:pPr>
        <w:pStyle w:val="ppFigureCaption"/>
        <w:rPr>
          <w:lang w:bidi="ar-SA"/>
        </w:rPr>
      </w:pPr>
      <w:r>
        <w:rPr>
          <w:lang w:bidi="ar-SA"/>
        </w:rPr>
        <w:t>The SharePoint Trusted Identity Token Issuer</w:t>
      </w:r>
    </w:p>
    <w:p w:rsidR="00AA6039" w:rsidRDefault="00AA6039" w:rsidP="008B43F7">
      <w:pPr>
        <w:pStyle w:val="ppBodyText"/>
        <w:rPr>
          <w:lang w:bidi="ar-SA"/>
        </w:rPr>
      </w:pPr>
      <w:r>
        <w:rPr>
          <w:lang w:bidi="ar-SA"/>
        </w:rPr>
        <w:t xml:space="preserve">When a SharePoint Web application requests a token from a trusted identity provider, the SharePoint trusted token issuer first looks up the unique identifier the Web application. It passes this identifier to the external token issuer in the </w:t>
      </w:r>
      <w:proofErr w:type="spellStart"/>
      <w:r w:rsidRPr="00AA6039">
        <w:rPr>
          <w:b/>
          <w:bCs/>
          <w:lang w:bidi="ar-SA"/>
        </w:rPr>
        <w:t>wtrealm</w:t>
      </w:r>
      <w:proofErr w:type="spellEnd"/>
      <w:r>
        <w:rPr>
          <w:lang w:bidi="ar-SA"/>
        </w:rPr>
        <w:t xml:space="preserve"> parameter of the request. When the external token issuer returns a SAML token, the SharePoint trusted identity token issuer verifies the signature, applies any mapping rules, and places the new SAML token in the SharePoint token cache. It also creates a </w:t>
      </w:r>
      <w:proofErr w:type="spellStart"/>
      <w:r>
        <w:rPr>
          <w:lang w:bidi="ar-SA"/>
        </w:rPr>
        <w:t>FedAuth</w:t>
      </w:r>
      <w:proofErr w:type="spellEnd"/>
      <w:r>
        <w:rPr>
          <w:lang w:bidi="ar-SA"/>
        </w:rPr>
        <w:t xml:space="preserve"> cookie that contains a reference to the SAML token in the cache.</w:t>
      </w:r>
      <w:r w:rsidR="00772DAA">
        <w:rPr>
          <w:lang w:bidi="ar-SA"/>
        </w:rPr>
        <w:t xml:space="preserve"> Whenever the user access a page in the SharePoint Web application, SharePoint first checks if a valid SAML token exists for the user, and then use</w:t>
      </w:r>
      <w:r w:rsidR="00B309B1">
        <w:rPr>
          <w:lang w:bidi="ar-SA"/>
        </w:rPr>
        <w:t>s</w:t>
      </w:r>
      <w:r w:rsidR="00772DAA">
        <w:rPr>
          <w:lang w:bidi="ar-SA"/>
        </w:rPr>
        <w:t xml:space="preserve"> the claims in the token to perform any authorization checks.</w:t>
      </w:r>
    </w:p>
    <w:p w:rsidR="008B43F7" w:rsidRPr="008B43F7" w:rsidRDefault="008B43F7" w:rsidP="008B43F7">
      <w:pPr>
        <w:pStyle w:val="ppBodyText"/>
        <w:rPr>
          <w:lang w:bidi="ar-SA"/>
        </w:rPr>
      </w:pPr>
      <w:r>
        <w:rPr>
          <w:lang w:bidi="ar-SA"/>
        </w:rPr>
        <w:t xml:space="preserve">There is a one-to-one mapping between SharePoint trusted identity token issuers and </w:t>
      </w:r>
      <w:r w:rsidR="00684087">
        <w:rPr>
          <w:lang w:bidi="ar-SA"/>
        </w:rPr>
        <w:t>trust certificates from the external token issuer</w:t>
      </w:r>
      <w:r>
        <w:rPr>
          <w:lang w:bidi="ar-SA"/>
        </w:rPr>
        <w:t xml:space="preserve">. </w:t>
      </w:r>
      <w:r w:rsidR="00684087">
        <w:rPr>
          <w:lang w:bidi="ar-SA"/>
        </w:rPr>
        <w:t>You cannot</w:t>
      </w:r>
      <w:r>
        <w:rPr>
          <w:lang w:bidi="ar-SA"/>
        </w:rPr>
        <w:t xml:space="preserve"> configure a new SharePoint trusted identity token issuer using a </w:t>
      </w:r>
      <w:r w:rsidR="00684087">
        <w:rPr>
          <w:lang w:bidi="ar-SA"/>
        </w:rPr>
        <w:t xml:space="preserve">token </w:t>
      </w:r>
      <w:r>
        <w:rPr>
          <w:lang w:bidi="ar-SA"/>
        </w:rPr>
        <w:t>signing certificate that an existing SharePoint tru</w:t>
      </w:r>
      <w:r w:rsidR="00684087">
        <w:rPr>
          <w:lang w:bidi="ar-SA"/>
        </w:rPr>
        <w:t>sted identity token issuer uses.</w:t>
      </w:r>
    </w:p>
    <w:p w:rsidR="00025215" w:rsidRDefault="00025215" w:rsidP="00025215">
      <w:pPr>
        <w:pStyle w:val="Heading2"/>
        <w:rPr>
          <w:lang w:bidi="ar-SA"/>
        </w:rPr>
      </w:pPr>
      <w:r>
        <w:rPr>
          <w:lang w:bidi="ar-SA"/>
        </w:rPr>
        <w:lastRenderedPageBreak/>
        <w:t xml:space="preserve">SharePoint </w:t>
      </w:r>
      <w:r w:rsidR="009C3906">
        <w:rPr>
          <w:lang w:bidi="ar-SA"/>
        </w:rPr>
        <w:t xml:space="preserve">Web </w:t>
      </w:r>
      <w:r>
        <w:rPr>
          <w:lang w:bidi="ar-SA"/>
        </w:rPr>
        <w:t>Application Configuration</w:t>
      </w:r>
    </w:p>
    <w:p w:rsidR="009C3906" w:rsidRDefault="009C3906" w:rsidP="009C3906">
      <w:pPr>
        <w:pStyle w:val="ppBodyText"/>
        <w:rPr>
          <w:lang w:bidi="ar-SA"/>
        </w:rPr>
      </w:pPr>
      <w:r>
        <w:rPr>
          <w:lang w:bidi="ar-SA"/>
        </w:rPr>
        <w:t>Each Web application in SharePoint defines which authentication mechanisms it can use.</w:t>
      </w:r>
      <w:r w:rsidR="00214D31">
        <w:rPr>
          <w:lang w:bidi="ar-SA"/>
        </w:rPr>
        <w:t xml:space="preserve"> In the scenario described in this </w:t>
      </w:r>
      <w:r w:rsidR="000044CB">
        <w:rPr>
          <w:lang w:bidi="ar-SA"/>
        </w:rPr>
        <w:t>chapter,</w:t>
      </w:r>
      <w:r w:rsidR="00214D31">
        <w:rPr>
          <w:lang w:bidi="ar-SA"/>
        </w:rPr>
        <w:t xml:space="preserve"> Adatum has configured both SharePoint Web applications to use a SAML-based trusted identity provider.</w:t>
      </w:r>
      <w:r w:rsidR="000044CB">
        <w:rPr>
          <w:lang w:bidi="ar-SA"/>
        </w:rPr>
        <w:t xml:space="preserve"> </w:t>
      </w:r>
      <w:r w:rsidR="00C07FE1">
        <w:rPr>
          <w:lang w:bidi="ar-SA"/>
        </w:rPr>
        <w:t xml:space="preserve">Both intranet and internet </w:t>
      </w:r>
      <w:r w:rsidR="000044CB">
        <w:rPr>
          <w:lang w:bidi="ar-SA"/>
        </w:rPr>
        <w:t>users use the SAML-based Trusted Identity provider.</w:t>
      </w:r>
    </w:p>
    <w:p w:rsidR="000573FE" w:rsidRPr="001F3B3F" w:rsidRDefault="000573FE" w:rsidP="000573FE">
      <w:pPr>
        <w:pStyle w:val="ppNote"/>
        <w:rPr>
          <w:b/>
        </w:rPr>
      </w:pPr>
      <w:proofErr w:type="gramStart"/>
      <w:r w:rsidRPr="001F3B3F">
        <w:rPr>
          <w:b/>
        </w:rPr>
        <w:t>#!SPOKENBY</w:t>
      </w:r>
      <w:proofErr w:type="gramEnd"/>
      <w:r w:rsidRPr="001F3B3F">
        <w:rPr>
          <w:b/>
        </w:rPr>
        <w:t>(</w:t>
      </w:r>
      <w:r>
        <w:rPr>
          <w:b/>
        </w:rPr>
        <w:t>Poe</w:t>
      </w:r>
      <w:r w:rsidRPr="001F3B3F">
        <w:rPr>
          <w:b/>
        </w:rPr>
        <w:t>)!#</w:t>
      </w:r>
    </w:p>
    <w:p w:rsidR="000573FE" w:rsidRPr="009C3906" w:rsidRDefault="000573FE" w:rsidP="000573FE">
      <w:pPr>
        <w:pStyle w:val="ppNote"/>
        <w:rPr>
          <w:lang w:bidi="ar-SA"/>
        </w:rPr>
      </w:pPr>
      <w:r>
        <w:rPr>
          <w:lang w:bidi="ar-SA"/>
        </w:rPr>
        <w:t xml:space="preserve">You can configure the authentication methods that SharePoint will use for a Web application in the "SharePoint 2010 Central Administration" site: navigate to </w:t>
      </w:r>
      <w:r w:rsidRPr="000573FE">
        <w:rPr>
          <w:b/>
          <w:bCs/>
          <w:lang w:bidi="ar-SA"/>
        </w:rPr>
        <w:t>Manage Web Applications</w:t>
      </w:r>
      <w:r>
        <w:rPr>
          <w:lang w:bidi="ar-SA"/>
        </w:rPr>
        <w:t xml:space="preserve">, select the application you want to change, and click on </w:t>
      </w:r>
      <w:r w:rsidRPr="000573FE">
        <w:rPr>
          <w:b/>
          <w:bCs/>
          <w:lang w:bidi="ar-SA"/>
        </w:rPr>
        <w:t>Authentication Providers</w:t>
      </w:r>
      <w:r>
        <w:rPr>
          <w:lang w:bidi="ar-SA"/>
        </w:rPr>
        <w:t>.</w:t>
      </w:r>
    </w:p>
    <w:p w:rsidR="005F2164" w:rsidRDefault="005F2164" w:rsidP="005F2164">
      <w:pPr>
        <w:pStyle w:val="Heading2"/>
        <w:rPr>
          <w:lang w:bidi="ar-SA"/>
        </w:rPr>
      </w:pPr>
      <w:r>
        <w:rPr>
          <w:lang w:bidi="ar-SA"/>
        </w:rPr>
        <w:t>People Picker</w:t>
      </w:r>
      <w:r w:rsidR="00507013">
        <w:rPr>
          <w:lang w:bidi="ar-SA"/>
        </w:rPr>
        <w:t xml:space="preserve"> Customizations</w:t>
      </w:r>
    </w:p>
    <w:p w:rsidR="005F2164" w:rsidRDefault="005F2164" w:rsidP="005F2164">
      <w:pPr>
        <w:pStyle w:val="ppBodyText"/>
        <w:rPr>
          <w:lang w:bidi="ar-SA"/>
        </w:rPr>
      </w:pPr>
      <w:r>
        <w:rPr>
          <w:lang w:bidi="ar-SA"/>
        </w:rPr>
        <w:t>To customize the behavior of the standard people picker to enable site administrators to reliably select role and organization claims, Adatum created a custom claim provider</w:t>
      </w:r>
      <w:r w:rsidR="00981008">
        <w:rPr>
          <w:lang w:bidi="ar-SA"/>
        </w:rPr>
        <w:t xml:space="preserve"> to deploy to SharePoint</w:t>
      </w:r>
      <w:r>
        <w:rPr>
          <w:lang w:bidi="ar-SA"/>
        </w:rPr>
        <w:t xml:space="preserve">. The </w:t>
      </w:r>
      <w:r>
        <w:t xml:space="preserve">Visual Studio® solution </w:t>
      </w:r>
      <w:proofErr w:type="spellStart"/>
      <w:r>
        <w:t>SampleClaimsProvider</w:t>
      </w:r>
      <w:proofErr w:type="spellEnd"/>
      <w:r>
        <w:t xml:space="preserve"> in the 10</w:t>
      </w:r>
      <w:r>
        <w:noBreakHyphen/>
        <w:t xml:space="preserve">SharePoint folder from </w:t>
      </w:r>
      <w:hyperlink r:id="rId15" w:history="1">
        <w:r w:rsidRPr="00BF69A4">
          <w:rPr>
            <w:rStyle w:val="Hyperlink"/>
          </w:rPr>
          <w:t>http://claimsid.codeplex.com</w:t>
        </w:r>
      </w:hyperlink>
      <w:r w:rsidRPr="000A4DF3">
        <w:t xml:space="preserve"> in</w:t>
      </w:r>
      <w:r>
        <w:t xml:space="preserve">cludes a custom claim provider that demonstrates how Adatum </w:t>
      </w:r>
      <w:r w:rsidR="002C2D83">
        <w:t>extended</w:t>
      </w:r>
      <w:r>
        <w:t xml:space="preserve"> the behavior of the people picker. </w:t>
      </w:r>
      <w:r w:rsidR="00981008">
        <w:t>For reasons of simplicity, t</w:t>
      </w:r>
      <w:r>
        <w:t xml:space="preserve">his sample does not use a store to maintain the list of </w:t>
      </w:r>
      <w:r w:rsidRPr="00C65E1C">
        <w:rPr>
          <w:b/>
          <w:bCs/>
        </w:rPr>
        <w:t>role</w:t>
      </w:r>
      <w:r>
        <w:t xml:space="preserve"> and </w:t>
      </w:r>
      <w:r>
        <w:rPr>
          <w:b/>
          <w:bCs/>
        </w:rPr>
        <w:t>organization</w:t>
      </w:r>
      <w:r>
        <w:t xml:space="preserve"> claims that Adatum uses, the lists of valid claims are maintained in memory.</w:t>
      </w:r>
      <w:r w:rsidR="00981008">
        <w:t xml:space="preserve"> In a production quality claims provider you should read the permissible claims values from a store shared with the identity provider. For more </w:t>
      </w:r>
      <w:r w:rsidR="002C2D83">
        <w:t>information,</w:t>
      </w:r>
      <w:r w:rsidR="00981008">
        <w:t xml:space="preserve"> see the section "The People Picker" earlier in this chapter.</w:t>
      </w:r>
    </w:p>
    <w:p w:rsidR="005F2164" w:rsidRDefault="005F2164" w:rsidP="005F2164">
      <w:pPr>
        <w:pStyle w:val="ppNote"/>
        <w:rPr>
          <w:lang w:bidi="ar-SA"/>
        </w:rPr>
      </w:pPr>
      <w:r>
        <w:t xml:space="preserve">Use a custom </w:t>
      </w:r>
      <w:proofErr w:type="spellStart"/>
      <w:r w:rsidRPr="00C65E1C">
        <w:rPr>
          <w:b/>
          <w:bCs/>
        </w:rPr>
        <w:t>SPClaimProvider</w:t>
      </w:r>
      <w:proofErr w:type="spellEnd"/>
      <w:r>
        <w:t xml:space="preserve"> class to override the default people picker behavior.</w:t>
      </w:r>
    </w:p>
    <w:p w:rsidR="005F2164" w:rsidRDefault="005F2164" w:rsidP="005F2164">
      <w:pPr>
        <w:pStyle w:val="ppBodyText"/>
        <w:rPr>
          <w:lang w:bidi="ar-SA"/>
        </w:rPr>
      </w:pPr>
      <w:r>
        <w:rPr>
          <w:lang w:bidi="ar-SA"/>
        </w:rPr>
        <w:t xml:space="preserve">The </w:t>
      </w:r>
      <w:proofErr w:type="spellStart"/>
      <w:r w:rsidRPr="009D05CA">
        <w:rPr>
          <w:b/>
          <w:bCs/>
          <w:lang w:bidi="ar-SA"/>
        </w:rPr>
        <w:t>SampleClaimsProvider</w:t>
      </w:r>
      <w:proofErr w:type="spellEnd"/>
      <w:r>
        <w:rPr>
          <w:lang w:bidi="ar-SA"/>
        </w:rPr>
        <w:t xml:space="preserve"> class extends the</w:t>
      </w:r>
      <w:r w:rsidR="00772DAA">
        <w:rPr>
          <w:lang w:bidi="ar-SA"/>
        </w:rPr>
        <w:t xml:space="preserve"> abstract</w:t>
      </w:r>
      <w:r>
        <w:rPr>
          <w:lang w:bidi="ar-SA"/>
        </w:rPr>
        <w:t xml:space="preserve"> </w:t>
      </w:r>
      <w:proofErr w:type="spellStart"/>
      <w:r w:rsidRPr="009D05CA">
        <w:rPr>
          <w:b/>
          <w:bCs/>
          <w:lang w:bidi="ar-SA"/>
        </w:rPr>
        <w:t>SPClaimProvider</w:t>
      </w:r>
      <w:proofErr w:type="spellEnd"/>
      <w:r>
        <w:rPr>
          <w:lang w:bidi="ar-SA"/>
        </w:rPr>
        <w:t xml:space="preserve"> class and overrides the methods such as </w:t>
      </w:r>
      <w:proofErr w:type="spellStart"/>
      <w:r w:rsidRPr="009D05CA">
        <w:rPr>
          <w:b/>
          <w:bCs/>
          <w:lang w:bidi="ar-SA"/>
        </w:rPr>
        <w:t>FillHierarchy</w:t>
      </w:r>
      <w:proofErr w:type="spellEnd"/>
      <w:r w:rsidR="00692DCD">
        <w:rPr>
          <w:bCs/>
          <w:lang w:bidi="ar-SA"/>
        </w:rPr>
        <w:t xml:space="preserve">, </w:t>
      </w:r>
      <w:proofErr w:type="spellStart"/>
      <w:r w:rsidR="00692DCD" w:rsidRPr="00692DCD">
        <w:rPr>
          <w:b/>
          <w:bCs/>
          <w:lang w:bidi="ar-SA"/>
        </w:rPr>
        <w:t>FillResolve</w:t>
      </w:r>
      <w:proofErr w:type="spellEnd"/>
      <w:r w:rsidR="00692DCD">
        <w:rPr>
          <w:bCs/>
          <w:lang w:bidi="ar-SA"/>
        </w:rPr>
        <w:t>,</w:t>
      </w:r>
      <w:r>
        <w:rPr>
          <w:lang w:bidi="ar-SA"/>
        </w:rPr>
        <w:t xml:space="preserve"> and </w:t>
      </w:r>
      <w:proofErr w:type="spellStart"/>
      <w:r w:rsidRPr="009D05CA">
        <w:rPr>
          <w:b/>
          <w:bCs/>
          <w:lang w:bidi="ar-SA"/>
        </w:rPr>
        <w:t>FillSearch</w:t>
      </w:r>
      <w:proofErr w:type="spellEnd"/>
      <w:r w:rsidR="00772DAA" w:rsidRPr="00772DAA">
        <w:rPr>
          <w:bCs/>
          <w:lang w:bidi="ar-SA"/>
        </w:rPr>
        <w:t>.</w:t>
      </w:r>
      <w:r>
        <w:rPr>
          <w:lang w:bidi="ar-SA"/>
        </w:rPr>
        <w:t xml:space="preserve"> </w:t>
      </w:r>
      <w:r w:rsidR="00295F5E">
        <w:rPr>
          <w:lang w:bidi="ar-SA"/>
        </w:rPr>
        <w:t xml:space="preserve">The </w:t>
      </w:r>
      <w:proofErr w:type="spellStart"/>
      <w:r w:rsidR="00295F5E" w:rsidRPr="00772DAA">
        <w:rPr>
          <w:b/>
          <w:bCs/>
          <w:lang w:bidi="ar-SA"/>
        </w:rPr>
        <w:t>SPTrustedClaimsIssuer</w:t>
      </w:r>
      <w:proofErr w:type="spellEnd"/>
      <w:r w:rsidR="00295F5E">
        <w:rPr>
          <w:lang w:bidi="ar-SA"/>
        </w:rPr>
        <w:t xml:space="preserve"> class, which derives from the </w:t>
      </w:r>
      <w:proofErr w:type="spellStart"/>
      <w:r w:rsidR="00295F5E" w:rsidRPr="009D05CA">
        <w:rPr>
          <w:b/>
          <w:bCs/>
          <w:lang w:bidi="ar-SA"/>
        </w:rPr>
        <w:t>SPClaimProvider</w:t>
      </w:r>
      <w:proofErr w:type="spellEnd"/>
      <w:r w:rsidR="00295F5E">
        <w:rPr>
          <w:lang w:bidi="ar-SA"/>
        </w:rPr>
        <w:t xml:space="preserve"> class, implements t</w:t>
      </w:r>
      <w:r w:rsidR="00772DAA">
        <w:rPr>
          <w:lang w:bidi="ar-SA"/>
        </w:rPr>
        <w:t xml:space="preserve">he default UI behavior </w:t>
      </w:r>
      <w:r w:rsidR="00295F5E">
        <w:rPr>
          <w:lang w:bidi="ar-SA"/>
        </w:rPr>
        <w:t>in the people picker</w:t>
      </w:r>
      <w:r>
        <w:rPr>
          <w:lang w:bidi="ar-SA"/>
        </w:rPr>
        <w:t>.</w:t>
      </w:r>
    </w:p>
    <w:p w:rsidR="005F2164" w:rsidRDefault="005F2164" w:rsidP="005F2164">
      <w:pPr>
        <w:pStyle w:val="ppBodyText"/>
        <w:rPr>
          <w:lang w:bidi="ar-SA"/>
        </w:rPr>
      </w:pPr>
      <w:r>
        <w:rPr>
          <w:lang w:bidi="ar-SA"/>
        </w:rPr>
        <w:t xml:space="preserve">The </w:t>
      </w:r>
      <w:proofErr w:type="spellStart"/>
      <w:r w:rsidRPr="009D05CA">
        <w:rPr>
          <w:b/>
          <w:bCs/>
          <w:lang w:bidi="ar-SA"/>
        </w:rPr>
        <w:t>GetPickerEntry</w:t>
      </w:r>
      <w:proofErr w:type="spellEnd"/>
      <w:r>
        <w:rPr>
          <w:lang w:bidi="ar-SA"/>
        </w:rPr>
        <w:t xml:space="preserve"> method is responsible for building an entry that will display in the people picker. The following code sample shows this method.</w:t>
      </w:r>
    </w:p>
    <w:p w:rsidR="005F2164" w:rsidRDefault="005F2164" w:rsidP="005F2164">
      <w:pPr>
        <w:pStyle w:val="ppCode"/>
        <w:rPr>
          <w:lang w:bidi="ar-SA"/>
        </w:rPr>
      </w:pPr>
      <w:r>
        <w:rPr>
          <w:lang w:bidi="ar-SA"/>
        </w:rPr>
        <w:t xml:space="preserve">private </w:t>
      </w:r>
      <w:proofErr w:type="spellStart"/>
      <w:r>
        <w:rPr>
          <w:lang w:bidi="ar-SA"/>
        </w:rPr>
        <w:t>PickerEntity</w:t>
      </w:r>
      <w:proofErr w:type="spellEnd"/>
      <w:r>
        <w:rPr>
          <w:lang w:bidi="ar-SA"/>
        </w:rPr>
        <w:t xml:space="preserve"> </w:t>
      </w:r>
      <w:proofErr w:type="spellStart"/>
      <w:r>
        <w:rPr>
          <w:lang w:bidi="ar-SA"/>
        </w:rPr>
        <w:t>GetPickerEntity</w:t>
      </w:r>
      <w:proofErr w:type="spellEnd"/>
      <w:r>
        <w:rPr>
          <w:lang w:bidi="ar-SA"/>
        </w:rPr>
        <w:t xml:space="preserve">(string </w:t>
      </w:r>
      <w:proofErr w:type="spellStart"/>
      <w:r>
        <w:rPr>
          <w:lang w:bidi="ar-SA"/>
        </w:rPr>
        <w:t>ClaimValue</w:t>
      </w:r>
      <w:proofErr w:type="spellEnd"/>
      <w:r>
        <w:rPr>
          <w:lang w:bidi="ar-SA"/>
        </w:rPr>
        <w:t xml:space="preserve">, string </w:t>
      </w:r>
      <w:proofErr w:type="spellStart"/>
      <w:r>
        <w:rPr>
          <w:lang w:bidi="ar-SA"/>
        </w:rPr>
        <w:t>claimType</w:t>
      </w:r>
      <w:proofErr w:type="spellEnd"/>
      <w:r>
        <w:rPr>
          <w:lang w:bidi="ar-SA"/>
        </w:rPr>
        <w:t xml:space="preserve">, string </w:t>
      </w:r>
      <w:proofErr w:type="spellStart"/>
      <w:r>
        <w:rPr>
          <w:lang w:bidi="ar-SA"/>
        </w:rPr>
        <w:t>GroupName</w:t>
      </w:r>
      <w:proofErr w:type="spellEnd"/>
      <w:r>
        <w:rPr>
          <w:lang w:bidi="ar-SA"/>
        </w:rPr>
        <w:t>)</w:t>
      </w:r>
    </w:p>
    <w:p w:rsidR="005F2164" w:rsidRDefault="005F2164" w:rsidP="005F2164">
      <w:pPr>
        <w:pStyle w:val="ppCode"/>
        <w:rPr>
          <w:lang w:bidi="ar-SA"/>
        </w:rPr>
      </w:pPr>
      <w:r>
        <w:rPr>
          <w:lang w:bidi="ar-SA"/>
        </w:rPr>
        <w:t>{</w:t>
      </w:r>
    </w:p>
    <w:p w:rsidR="005F2164" w:rsidRDefault="005F2164" w:rsidP="005F2164">
      <w:pPr>
        <w:pStyle w:val="ppCode"/>
        <w:rPr>
          <w:lang w:bidi="ar-SA"/>
        </w:rPr>
      </w:pPr>
      <w:r>
        <w:rPr>
          <w:lang w:bidi="ar-SA"/>
        </w:rPr>
        <w:t xml:space="preserve">  </w:t>
      </w:r>
      <w:proofErr w:type="spellStart"/>
      <w:r>
        <w:rPr>
          <w:lang w:bidi="ar-SA"/>
        </w:rPr>
        <w:t>PickerEntity</w:t>
      </w:r>
      <w:proofErr w:type="spellEnd"/>
      <w:r>
        <w:rPr>
          <w:lang w:bidi="ar-SA"/>
        </w:rPr>
        <w:t xml:space="preserve"> </w:t>
      </w:r>
      <w:proofErr w:type="spellStart"/>
      <w:r>
        <w:rPr>
          <w:lang w:bidi="ar-SA"/>
        </w:rPr>
        <w:t>pe</w:t>
      </w:r>
      <w:proofErr w:type="spellEnd"/>
      <w:r>
        <w:rPr>
          <w:lang w:bidi="ar-SA"/>
        </w:rPr>
        <w:t xml:space="preserve"> = </w:t>
      </w:r>
      <w:proofErr w:type="spellStart"/>
      <w:r>
        <w:rPr>
          <w:lang w:bidi="ar-SA"/>
        </w:rPr>
        <w:t>CreatePickerEntity</w:t>
      </w:r>
      <w:proofErr w:type="spellEnd"/>
      <w:r>
        <w:rPr>
          <w:lang w:bidi="ar-SA"/>
        </w:rPr>
        <w:t>();</w:t>
      </w:r>
    </w:p>
    <w:p w:rsidR="005F2164" w:rsidRDefault="005F2164" w:rsidP="005F2164">
      <w:pPr>
        <w:pStyle w:val="ppCode"/>
        <w:rPr>
          <w:lang w:bidi="ar-SA"/>
        </w:rPr>
      </w:pPr>
    </w:p>
    <w:p w:rsidR="005F2164" w:rsidRDefault="005F2164" w:rsidP="005F2164">
      <w:pPr>
        <w:pStyle w:val="ppCode"/>
        <w:rPr>
          <w:lang w:bidi="ar-SA"/>
        </w:rPr>
      </w:pPr>
      <w:r>
        <w:rPr>
          <w:lang w:bidi="ar-SA"/>
        </w:rPr>
        <w:t xml:space="preserve">  </w:t>
      </w:r>
      <w:proofErr w:type="spellStart"/>
      <w:r>
        <w:rPr>
          <w:lang w:bidi="ar-SA"/>
        </w:rPr>
        <w:t>var</w:t>
      </w:r>
      <w:proofErr w:type="spellEnd"/>
      <w:r>
        <w:rPr>
          <w:lang w:bidi="ar-SA"/>
        </w:rPr>
        <w:t xml:space="preserve"> issuer = </w:t>
      </w:r>
      <w:proofErr w:type="spellStart"/>
      <w:r>
        <w:rPr>
          <w:lang w:bidi="ar-SA"/>
        </w:rPr>
        <w:t>SPOriginalIssuers.Format</w:t>
      </w:r>
      <w:proofErr w:type="spellEnd"/>
      <w:r>
        <w:rPr>
          <w:lang w:bidi="ar-SA"/>
        </w:rPr>
        <w:t>(</w:t>
      </w:r>
    </w:p>
    <w:p w:rsidR="005F2164" w:rsidRDefault="005F2164" w:rsidP="005F2164">
      <w:pPr>
        <w:pStyle w:val="ppCode"/>
        <w:rPr>
          <w:lang w:bidi="ar-SA"/>
        </w:rPr>
      </w:pPr>
      <w:r>
        <w:rPr>
          <w:lang w:bidi="ar-SA"/>
        </w:rPr>
        <w:t xml:space="preserve">    </w:t>
      </w:r>
      <w:proofErr w:type="spellStart"/>
      <w:r>
        <w:rPr>
          <w:lang w:bidi="ar-SA"/>
        </w:rPr>
        <w:t>SPOriginalIssuerType.TrustedProvider</w:t>
      </w:r>
      <w:proofErr w:type="spellEnd"/>
      <w:r>
        <w:rPr>
          <w:lang w:bidi="ar-SA"/>
        </w:rPr>
        <w:t xml:space="preserve">, </w:t>
      </w:r>
      <w:proofErr w:type="spellStart"/>
      <w:r>
        <w:rPr>
          <w:lang w:bidi="ar-SA"/>
        </w:rPr>
        <w:t>TrustedProviderName</w:t>
      </w:r>
      <w:proofErr w:type="spellEnd"/>
      <w:r>
        <w:rPr>
          <w:lang w:bidi="ar-SA"/>
        </w:rPr>
        <w:t>);</w:t>
      </w:r>
    </w:p>
    <w:p w:rsidR="005F2164" w:rsidRDefault="005F2164" w:rsidP="005F2164">
      <w:pPr>
        <w:pStyle w:val="ppCode"/>
        <w:rPr>
          <w:lang w:bidi="ar-SA"/>
        </w:rPr>
      </w:pPr>
      <w:r>
        <w:rPr>
          <w:lang w:bidi="ar-SA"/>
        </w:rPr>
        <w:t xml:space="preserve">  </w:t>
      </w:r>
      <w:proofErr w:type="spellStart"/>
      <w:r>
        <w:rPr>
          <w:lang w:bidi="ar-SA"/>
        </w:rPr>
        <w:t>pe.Claim</w:t>
      </w:r>
      <w:proofErr w:type="spellEnd"/>
      <w:r>
        <w:rPr>
          <w:lang w:bidi="ar-SA"/>
        </w:rPr>
        <w:t xml:space="preserve"> = new </w:t>
      </w:r>
      <w:proofErr w:type="spellStart"/>
      <w:r>
        <w:rPr>
          <w:lang w:bidi="ar-SA"/>
        </w:rPr>
        <w:t>SPClaim</w:t>
      </w:r>
      <w:proofErr w:type="spellEnd"/>
      <w:r>
        <w:rPr>
          <w:lang w:bidi="ar-SA"/>
        </w:rPr>
        <w:t>(</w:t>
      </w:r>
      <w:proofErr w:type="spellStart"/>
      <w:r>
        <w:rPr>
          <w:lang w:bidi="ar-SA"/>
        </w:rPr>
        <w:t>claimType</w:t>
      </w:r>
      <w:proofErr w:type="spellEnd"/>
      <w:r>
        <w:rPr>
          <w:lang w:bidi="ar-SA"/>
        </w:rPr>
        <w:t xml:space="preserve">, </w:t>
      </w:r>
      <w:proofErr w:type="spellStart"/>
      <w:r>
        <w:rPr>
          <w:lang w:bidi="ar-SA"/>
        </w:rPr>
        <w:t>ClaimValue</w:t>
      </w:r>
      <w:proofErr w:type="spellEnd"/>
      <w:r>
        <w:rPr>
          <w:lang w:bidi="ar-SA"/>
        </w:rPr>
        <w:t xml:space="preserve">, </w:t>
      </w:r>
    </w:p>
    <w:p w:rsidR="005F2164" w:rsidRDefault="005F2164" w:rsidP="005F2164">
      <w:pPr>
        <w:pStyle w:val="ppCode"/>
        <w:rPr>
          <w:lang w:bidi="ar-SA"/>
        </w:rPr>
      </w:pPr>
      <w:r>
        <w:rPr>
          <w:lang w:bidi="ar-SA"/>
        </w:rPr>
        <w:t xml:space="preserve">    </w:t>
      </w:r>
      <w:proofErr w:type="spellStart"/>
      <w:r>
        <w:rPr>
          <w:lang w:bidi="ar-SA"/>
        </w:rPr>
        <w:t>Microsoft.IdentityModel.Claims.ClaimValueTypes.String</w:t>
      </w:r>
      <w:proofErr w:type="spellEnd"/>
      <w:r>
        <w:rPr>
          <w:lang w:bidi="ar-SA"/>
        </w:rPr>
        <w:t>, issuer);</w:t>
      </w:r>
    </w:p>
    <w:p w:rsidR="005F2164" w:rsidRDefault="005F2164" w:rsidP="005F2164">
      <w:pPr>
        <w:pStyle w:val="ppCode"/>
        <w:rPr>
          <w:lang w:bidi="ar-SA"/>
        </w:rPr>
      </w:pPr>
      <w:r>
        <w:rPr>
          <w:lang w:bidi="ar-SA"/>
        </w:rPr>
        <w:t xml:space="preserve">  </w:t>
      </w:r>
      <w:proofErr w:type="spellStart"/>
      <w:r>
        <w:rPr>
          <w:lang w:bidi="ar-SA"/>
        </w:rPr>
        <w:t>pe.Description</w:t>
      </w:r>
      <w:proofErr w:type="spellEnd"/>
      <w:r>
        <w:rPr>
          <w:lang w:bidi="ar-SA"/>
        </w:rPr>
        <w:t xml:space="preserve"> = </w:t>
      </w:r>
      <w:proofErr w:type="spellStart"/>
      <w:r>
        <w:rPr>
          <w:lang w:bidi="ar-SA"/>
        </w:rPr>
        <w:t>claimType</w:t>
      </w:r>
      <w:proofErr w:type="spellEnd"/>
      <w:r>
        <w:rPr>
          <w:lang w:bidi="ar-SA"/>
        </w:rPr>
        <w:t xml:space="preserve"> + "/" + </w:t>
      </w:r>
      <w:proofErr w:type="spellStart"/>
      <w:r>
        <w:rPr>
          <w:lang w:bidi="ar-SA"/>
        </w:rPr>
        <w:t>ClaimValue</w:t>
      </w:r>
      <w:proofErr w:type="spellEnd"/>
      <w:r>
        <w:rPr>
          <w:lang w:bidi="ar-SA"/>
        </w:rPr>
        <w:t>;</w:t>
      </w:r>
    </w:p>
    <w:p w:rsidR="005F2164" w:rsidRDefault="005F2164" w:rsidP="005F2164">
      <w:pPr>
        <w:pStyle w:val="ppCode"/>
        <w:rPr>
          <w:lang w:bidi="ar-SA"/>
        </w:rPr>
      </w:pPr>
      <w:r>
        <w:rPr>
          <w:lang w:bidi="ar-SA"/>
        </w:rPr>
        <w:t xml:space="preserve">  </w:t>
      </w:r>
      <w:proofErr w:type="spellStart"/>
      <w:r>
        <w:rPr>
          <w:lang w:bidi="ar-SA"/>
        </w:rPr>
        <w:t>pe.DisplayText</w:t>
      </w:r>
      <w:proofErr w:type="spellEnd"/>
      <w:r>
        <w:rPr>
          <w:lang w:bidi="ar-SA"/>
        </w:rPr>
        <w:t xml:space="preserve"> = </w:t>
      </w:r>
      <w:proofErr w:type="spellStart"/>
      <w:r>
        <w:rPr>
          <w:lang w:bidi="ar-SA"/>
        </w:rPr>
        <w:t>ClaimValue</w:t>
      </w:r>
      <w:proofErr w:type="spellEnd"/>
      <w:r>
        <w:rPr>
          <w:lang w:bidi="ar-SA"/>
        </w:rPr>
        <w:t>;</w:t>
      </w:r>
    </w:p>
    <w:p w:rsidR="005F2164" w:rsidRDefault="005F2164" w:rsidP="005F2164">
      <w:pPr>
        <w:pStyle w:val="ppCode"/>
        <w:rPr>
          <w:lang w:bidi="ar-SA"/>
        </w:rPr>
      </w:pPr>
      <w:r>
        <w:rPr>
          <w:lang w:bidi="ar-SA"/>
        </w:rPr>
        <w:t xml:space="preserve">  </w:t>
      </w:r>
      <w:proofErr w:type="spellStart"/>
      <w:r>
        <w:rPr>
          <w:lang w:bidi="ar-SA"/>
        </w:rPr>
        <w:t>pe.EntityData</w:t>
      </w:r>
      <w:proofErr w:type="spellEnd"/>
      <w:r>
        <w:rPr>
          <w:lang w:bidi="ar-SA"/>
        </w:rPr>
        <w:t>[</w:t>
      </w:r>
      <w:proofErr w:type="spellStart"/>
      <w:r>
        <w:rPr>
          <w:lang w:bidi="ar-SA"/>
        </w:rPr>
        <w:t>PeopleEditorEntityDataKeys.DisplayName</w:t>
      </w:r>
      <w:proofErr w:type="spellEnd"/>
      <w:r>
        <w:rPr>
          <w:lang w:bidi="ar-SA"/>
        </w:rPr>
        <w:t xml:space="preserve">] = </w:t>
      </w:r>
      <w:proofErr w:type="spellStart"/>
      <w:r>
        <w:rPr>
          <w:lang w:bidi="ar-SA"/>
        </w:rPr>
        <w:t>ClaimValue</w:t>
      </w:r>
      <w:proofErr w:type="spellEnd"/>
      <w:r>
        <w:rPr>
          <w:lang w:bidi="ar-SA"/>
        </w:rPr>
        <w:t>;</w:t>
      </w:r>
    </w:p>
    <w:p w:rsidR="005F2164" w:rsidRDefault="005F2164" w:rsidP="005F2164">
      <w:pPr>
        <w:pStyle w:val="ppCode"/>
        <w:rPr>
          <w:lang w:bidi="ar-SA"/>
        </w:rPr>
      </w:pPr>
      <w:r>
        <w:rPr>
          <w:lang w:bidi="ar-SA"/>
        </w:rPr>
        <w:t xml:space="preserve">  </w:t>
      </w:r>
      <w:proofErr w:type="spellStart"/>
      <w:r>
        <w:rPr>
          <w:lang w:bidi="ar-SA"/>
        </w:rPr>
        <w:t>pe.EntityType</w:t>
      </w:r>
      <w:proofErr w:type="spellEnd"/>
      <w:r>
        <w:rPr>
          <w:lang w:bidi="ar-SA"/>
        </w:rPr>
        <w:t xml:space="preserve"> = </w:t>
      </w:r>
      <w:proofErr w:type="spellStart"/>
      <w:r>
        <w:rPr>
          <w:lang w:bidi="ar-SA"/>
        </w:rPr>
        <w:t>SPClaimEntityTypes.Trusted</w:t>
      </w:r>
      <w:proofErr w:type="spellEnd"/>
      <w:r>
        <w:rPr>
          <w:lang w:bidi="ar-SA"/>
        </w:rPr>
        <w:t>;</w:t>
      </w:r>
    </w:p>
    <w:p w:rsidR="005F2164" w:rsidRDefault="005F2164" w:rsidP="005F2164">
      <w:pPr>
        <w:pStyle w:val="ppCode"/>
        <w:rPr>
          <w:lang w:bidi="ar-SA"/>
        </w:rPr>
      </w:pPr>
      <w:r>
        <w:rPr>
          <w:lang w:bidi="ar-SA"/>
        </w:rPr>
        <w:t xml:space="preserve">  </w:t>
      </w:r>
      <w:proofErr w:type="spellStart"/>
      <w:r>
        <w:rPr>
          <w:lang w:bidi="ar-SA"/>
        </w:rPr>
        <w:t>pe.IsResolved</w:t>
      </w:r>
      <w:proofErr w:type="spellEnd"/>
      <w:r>
        <w:rPr>
          <w:lang w:bidi="ar-SA"/>
        </w:rPr>
        <w:t xml:space="preserve"> = true;</w:t>
      </w:r>
    </w:p>
    <w:p w:rsidR="005F2164" w:rsidRDefault="005F2164" w:rsidP="005F2164">
      <w:pPr>
        <w:pStyle w:val="ppCode"/>
        <w:rPr>
          <w:lang w:bidi="ar-SA"/>
        </w:rPr>
      </w:pPr>
      <w:r>
        <w:rPr>
          <w:lang w:bidi="ar-SA"/>
        </w:rPr>
        <w:t xml:space="preserve">  </w:t>
      </w:r>
      <w:proofErr w:type="spellStart"/>
      <w:r>
        <w:rPr>
          <w:lang w:bidi="ar-SA"/>
        </w:rPr>
        <w:t>pe.EntityGroupName</w:t>
      </w:r>
      <w:proofErr w:type="spellEnd"/>
      <w:r>
        <w:rPr>
          <w:lang w:bidi="ar-SA"/>
        </w:rPr>
        <w:t xml:space="preserve"> = </w:t>
      </w:r>
      <w:proofErr w:type="spellStart"/>
      <w:r>
        <w:rPr>
          <w:lang w:bidi="ar-SA"/>
        </w:rPr>
        <w:t>GroupName</w:t>
      </w:r>
      <w:proofErr w:type="spellEnd"/>
      <w:r>
        <w:rPr>
          <w:lang w:bidi="ar-SA"/>
        </w:rPr>
        <w:t>;</w:t>
      </w:r>
    </w:p>
    <w:p w:rsidR="005F2164" w:rsidRDefault="005F2164" w:rsidP="005F2164">
      <w:pPr>
        <w:pStyle w:val="ppCode"/>
        <w:rPr>
          <w:lang w:bidi="ar-SA"/>
        </w:rPr>
      </w:pPr>
    </w:p>
    <w:p w:rsidR="005F2164" w:rsidRDefault="005F2164" w:rsidP="005F2164">
      <w:pPr>
        <w:pStyle w:val="ppCode"/>
        <w:rPr>
          <w:lang w:bidi="ar-SA"/>
        </w:rPr>
      </w:pPr>
      <w:r>
        <w:rPr>
          <w:lang w:bidi="ar-SA"/>
        </w:rPr>
        <w:t xml:space="preserve">  return </w:t>
      </w:r>
      <w:proofErr w:type="spellStart"/>
      <w:r>
        <w:rPr>
          <w:lang w:bidi="ar-SA"/>
        </w:rPr>
        <w:t>pe</w:t>
      </w:r>
      <w:proofErr w:type="spellEnd"/>
      <w:r>
        <w:rPr>
          <w:lang w:bidi="ar-SA"/>
        </w:rPr>
        <w:t>;</w:t>
      </w:r>
    </w:p>
    <w:p w:rsidR="005F2164" w:rsidRDefault="005F2164" w:rsidP="005F2164">
      <w:pPr>
        <w:pStyle w:val="ppCode"/>
        <w:rPr>
          <w:lang w:bidi="ar-SA"/>
        </w:rPr>
      </w:pPr>
      <w:r>
        <w:rPr>
          <w:lang w:bidi="ar-SA"/>
        </w:rPr>
        <w:t>}</w:t>
      </w:r>
    </w:p>
    <w:p w:rsidR="005F2164" w:rsidRDefault="005F2164" w:rsidP="005F2164">
      <w:pPr>
        <w:pStyle w:val="ppBodyText"/>
        <w:rPr>
          <w:lang w:bidi="ar-SA"/>
        </w:rPr>
      </w:pPr>
      <w:r>
        <w:rPr>
          <w:lang w:bidi="ar-SA"/>
        </w:rPr>
        <w:lastRenderedPageBreak/>
        <w:t xml:space="preserve">This method uses the </w:t>
      </w:r>
      <w:proofErr w:type="spellStart"/>
      <w:r w:rsidRPr="00B84E80">
        <w:rPr>
          <w:b/>
          <w:bCs/>
          <w:lang w:bidi="ar-SA"/>
        </w:rPr>
        <w:t>ClaimValue</w:t>
      </w:r>
      <w:proofErr w:type="spellEnd"/>
      <w:r>
        <w:rPr>
          <w:lang w:bidi="ar-SA"/>
        </w:rPr>
        <w:t xml:space="preserve">, </w:t>
      </w:r>
      <w:proofErr w:type="spellStart"/>
      <w:r w:rsidRPr="00B84E80">
        <w:rPr>
          <w:b/>
          <w:bCs/>
          <w:lang w:bidi="ar-SA"/>
        </w:rPr>
        <w:t>claimType</w:t>
      </w:r>
      <w:proofErr w:type="spellEnd"/>
      <w:r>
        <w:rPr>
          <w:bCs/>
          <w:lang w:bidi="ar-SA"/>
        </w:rPr>
        <w:t xml:space="preserve">, and </w:t>
      </w:r>
      <w:proofErr w:type="spellStart"/>
      <w:r w:rsidRPr="00B84E80">
        <w:rPr>
          <w:b/>
          <w:bCs/>
          <w:lang w:bidi="ar-SA"/>
        </w:rPr>
        <w:t>GroupName</w:t>
      </w:r>
      <w:proofErr w:type="spellEnd"/>
      <w:r>
        <w:rPr>
          <w:lang w:bidi="ar-SA"/>
        </w:rPr>
        <w:t xml:space="preserve"> strings to create a claim that the people picker can display. The </w:t>
      </w:r>
      <w:proofErr w:type="spellStart"/>
      <w:r w:rsidRPr="00B84E80">
        <w:rPr>
          <w:b/>
          <w:bCs/>
          <w:lang w:bidi="ar-SA"/>
        </w:rPr>
        <w:t>TrustedProviderName</w:t>
      </w:r>
      <w:proofErr w:type="spellEnd"/>
      <w:r>
        <w:rPr>
          <w:lang w:bidi="ar-SA"/>
        </w:rPr>
        <w:t xml:space="preserve"> variable refers to the name of the SharePoint trusted identity </w:t>
      </w:r>
      <w:r w:rsidR="00295F5E">
        <w:rPr>
          <w:lang w:bidi="ar-SA"/>
        </w:rPr>
        <w:t xml:space="preserve">token issuer that you are using: the </w:t>
      </w:r>
      <w:proofErr w:type="spellStart"/>
      <w:r w:rsidR="00295F5E" w:rsidRPr="00295F5E">
        <w:rPr>
          <w:b/>
          <w:bCs/>
          <w:lang w:bidi="ar-SA"/>
        </w:rPr>
        <w:t>SPOriginalIssuers.Format</w:t>
      </w:r>
      <w:proofErr w:type="spellEnd"/>
      <w:r w:rsidR="00295F5E">
        <w:rPr>
          <w:lang w:bidi="ar-SA"/>
        </w:rPr>
        <w:t xml:space="preserve"> method returns a string with the full name of the original valid issuer</w:t>
      </w:r>
      <w:r w:rsidR="000A1BC0">
        <w:rPr>
          <w:lang w:bidi="ar-SA"/>
        </w:rPr>
        <w:t xml:space="preserve"> that you must use when you create a new claim</w:t>
      </w:r>
      <w:r w:rsidR="00295F5E">
        <w:rPr>
          <w:lang w:bidi="ar-SA"/>
        </w:rPr>
        <w:t>.</w:t>
      </w:r>
    </w:p>
    <w:p w:rsidR="00692DCD" w:rsidRDefault="005F2164" w:rsidP="005F2164">
      <w:pPr>
        <w:pStyle w:val="ppNote"/>
        <w:rPr>
          <w:lang w:bidi="ar-SA"/>
        </w:rPr>
      </w:pPr>
      <w:r>
        <w:rPr>
          <w:lang w:bidi="ar-SA"/>
        </w:rPr>
        <w:t>Notice that a claim definition includes the claim issuer as well as the claim type and value.</w:t>
      </w:r>
      <w:r w:rsidR="00692DCD">
        <w:rPr>
          <w:lang w:bidi="ar-SA"/>
        </w:rPr>
        <w:t xml:space="preserve"> </w:t>
      </w:r>
      <w:r w:rsidR="00981008">
        <w:rPr>
          <w:lang w:bidi="ar-SA"/>
        </w:rPr>
        <w:t>SharePoint will check the source of a claim as a part of any authorization rules.</w:t>
      </w:r>
    </w:p>
    <w:p w:rsidR="005F2164" w:rsidRDefault="00692DCD" w:rsidP="005F2164">
      <w:pPr>
        <w:pStyle w:val="ppNote"/>
        <w:rPr>
          <w:lang w:bidi="ar-SA"/>
        </w:rPr>
      </w:pPr>
      <w:r>
        <w:rPr>
          <w:lang w:bidi="ar-SA"/>
        </w:rPr>
        <w:t xml:space="preserve">If you are creating an identity claim, you must </w:t>
      </w:r>
      <w:r w:rsidR="00295F5E">
        <w:rPr>
          <w:lang w:bidi="ar-SA"/>
        </w:rPr>
        <w:t>ensure</w:t>
      </w:r>
      <w:r>
        <w:rPr>
          <w:lang w:bidi="ar-SA"/>
        </w:rPr>
        <w:t xml:space="preserve"> that the </w:t>
      </w:r>
      <w:proofErr w:type="spellStart"/>
      <w:r w:rsidRPr="00692DCD">
        <w:rPr>
          <w:b/>
          <w:bCs/>
          <w:lang w:bidi="ar-SA"/>
        </w:rPr>
        <w:t>claimType</w:t>
      </w:r>
      <w:proofErr w:type="spellEnd"/>
      <w:r>
        <w:rPr>
          <w:lang w:bidi="ar-SA"/>
        </w:rPr>
        <w:t xml:space="preserve"> that you pass to the </w:t>
      </w:r>
      <w:proofErr w:type="spellStart"/>
      <w:r w:rsidRPr="00692DCD">
        <w:rPr>
          <w:b/>
          <w:bCs/>
          <w:lang w:bidi="ar-SA"/>
        </w:rPr>
        <w:t>SPClaim</w:t>
      </w:r>
      <w:proofErr w:type="spellEnd"/>
      <w:r>
        <w:rPr>
          <w:lang w:bidi="ar-SA"/>
        </w:rPr>
        <w:t xml:space="preserve"> constructor matches the identity claim type of your trusted identity token issuer</w:t>
      </w:r>
      <w:r w:rsidR="00295F5E">
        <w:rPr>
          <w:lang w:bidi="ar-SA"/>
        </w:rPr>
        <w:t>,</w:t>
      </w:r>
      <w:r>
        <w:rPr>
          <w:lang w:bidi="ar-SA"/>
        </w:rPr>
        <w:t xml:space="preserve"> and that you set the </w:t>
      </w:r>
      <w:proofErr w:type="spellStart"/>
      <w:r w:rsidRPr="00692DCD">
        <w:rPr>
          <w:b/>
          <w:bCs/>
          <w:lang w:bidi="ar-SA"/>
        </w:rPr>
        <w:t>EntityType</w:t>
      </w:r>
      <w:proofErr w:type="spellEnd"/>
      <w:r>
        <w:rPr>
          <w:lang w:bidi="ar-SA"/>
        </w:rPr>
        <w:t xml:space="preserve"> property to </w:t>
      </w:r>
      <w:proofErr w:type="spellStart"/>
      <w:r w:rsidRPr="00692DCD">
        <w:rPr>
          <w:b/>
          <w:bCs/>
          <w:lang w:bidi="ar-SA"/>
        </w:rPr>
        <w:t>SPClaimEntityTypes.User</w:t>
      </w:r>
      <w:proofErr w:type="spellEnd"/>
      <w:r>
        <w:rPr>
          <w:lang w:bidi="ar-SA"/>
        </w:rPr>
        <w:t>.</w:t>
      </w:r>
    </w:p>
    <w:p w:rsidR="005F2164" w:rsidRDefault="005F2164" w:rsidP="005F2164">
      <w:pPr>
        <w:pStyle w:val="ppBodyText"/>
        <w:rPr>
          <w:lang w:bidi="ar-SA"/>
        </w:rPr>
      </w:pPr>
      <w:r>
        <w:rPr>
          <w:lang w:bidi="ar-SA"/>
        </w:rPr>
        <w:t xml:space="preserve">The people picker uses the value of the </w:t>
      </w:r>
      <w:r w:rsidRPr="003E3B80">
        <w:rPr>
          <w:b/>
          <w:bCs/>
          <w:lang w:bidi="ar-SA"/>
        </w:rPr>
        <w:t>Description</w:t>
      </w:r>
      <w:r>
        <w:rPr>
          <w:lang w:bidi="ar-SA"/>
        </w:rPr>
        <w:t xml:space="preserve"> property to display in a tooltip in the UI when a user </w:t>
      </w:r>
      <w:proofErr w:type="gramStart"/>
      <w:r>
        <w:rPr>
          <w:lang w:bidi="ar-SA"/>
        </w:rPr>
        <w:t>hovers</w:t>
      </w:r>
      <w:proofErr w:type="gramEnd"/>
      <w:r>
        <w:rPr>
          <w:lang w:bidi="ar-SA"/>
        </w:rPr>
        <w:t xml:space="preserve"> the mouse over a resolved claim.</w:t>
      </w:r>
    </w:p>
    <w:p w:rsidR="005F2164" w:rsidRDefault="005F2164" w:rsidP="005F2164">
      <w:pPr>
        <w:pStyle w:val="ppBodyText"/>
        <w:rPr>
          <w:lang w:bidi="ar-SA"/>
        </w:rPr>
      </w:pPr>
      <w:r>
        <w:rPr>
          <w:lang w:bidi="ar-SA"/>
        </w:rPr>
        <w:t xml:space="preserve">If you deploy this solution to SharePoint, then the people picker will display search results from this custom claim provider in addition to results from the default, built-in claim provider. This means that if a site administrator searches for a non-existent </w:t>
      </w:r>
      <w:r w:rsidRPr="003E3B80">
        <w:rPr>
          <w:b/>
          <w:bCs/>
          <w:lang w:bidi="ar-SA"/>
        </w:rPr>
        <w:t>role</w:t>
      </w:r>
      <w:r>
        <w:rPr>
          <w:lang w:bidi="ar-SA"/>
        </w:rPr>
        <w:t xml:space="preserve"> or </w:t>
      </w:r>
      <w:r w:rsidRPr="003E3B80">
        <w:rPr>
          <w:b/>
          <w:bCs/>
          <w:lang w:bidi="ar-SA"/>
        </w:rPr>
        <w:t>organization</w:t>
      </w:r>
      <w:r>
        <w:rPr>
          <w:lang w:bidi="ar-SA"/>
        </w:rPr>
        <w:t xml:space="preserve"> claim, then the default claim provider </w:t>
      </w:r>
      <w:r w:rsidR="002C2D83">
        <w:rPr>
          <w:lang w:bidi="ar-SA"/>
        </w:rPr>
        <w:t>will</w:t>
      </w:r>
      <w:r>
        <w:rPr>
          <w:lang w:bidi="ar-SA"/>
        </w:rPr>
        <w:t xml:space="preserve"> continue to resolve this non-existent claim</w:t>
      </w:r>
      <w:r w:rsidR="00981008">
        <w:rPr>
          <w:lang w:bidi="ar-SA"/>
        </w:rPr>
        <w:t xml:space="preserve"> value</w:t>
      </w:r>
      <w:r>
        <w:rPr>
          <w:lang w:bidi="ar-SA"/>
        </w:rPr>
        <w:t>. To prevent this behavior, you can make your custom claim provider the default claim provider. If the name of the trusted identity token issuer is "SAML Provider" and the name of the custom claim provider is "</w:t>
      </w:r>
      <w:proofErr w:type="spellStart"/>
      <w:r>
        <w:rPr>
          <w:lang w:bidi="ar-SA"/>
        </w:rPr>
        <w:t>ADFSClaimProvider</w:t>
      </w:r>
      <w:proofErr w:type="spellEnd"/>
      <w:r>
        <w:rPr>
          <w:lang w:bidi="ar-SA"/>
        </w:rPr>
        <w:t>," then the following PowerShell script will make the custom claim provider the default.</w:t>
      </w:r>
    </w:p>
    <w:p w:rsidR="002C2D83" w:rsidRPr="001F3B3F" w:rsidRDefault="002C2D83" w:rsidP="002C2D83">
      <w:pPr>
        <w:pStyle w:val="ppNote"/>
        <w:rPr>
          <w:b/>
        </w:rPr>
      </w:pPr>
      <w:proofErr w:type="gramStart"/>
      <w:r w:rsidRPr="001F3B3F">
        <w:rPr>
          <w:b/>
        </w:rPr>
        <w:t>#!CALLOUT</w:t>
      </w:r>
      <w:proofErr w:type="gramEnd"/>
      <w:r w:rsidRPr="001F3B3F">
        <w:rPr>
          <w:b/>
        </w:rPr>
        <w:t>!#</w:t>
      </w:r>
    </w:p>
    <w:p w:rsidR="002C2D83" w:rsidRDefault="002C2D83" w:rsidP="002C2D83">
      <w:pPr>
        <w:pStyle w:val="ppNote"/>
        <w:rPr>
          <w:lang w:bidi="ar-SA"/>
        </w:rPr>
      </w:pPr>
      <w:r>
        <w:rPr>
          <w:lang w:bidi="ar-SA"/>
        </w:rPr>
        <w:t>Adatum made the custom claim provider the default claim provider in the SharePoint Web applications.</w:t>
      </w:r>
    </w:p>
    <w:p w:rsidR="005F2164" w:rsidRDefault="005F2164" w:rsidP="005F2164">
      <w:pPr>
        <w:pStyle w:val="ppCode"/>
        <w:rPr>
          <w:lang w:bidi="ar-SA"/>
        </w:rPr>
      </w:pPr>
      <w:r>
        <w:rPr>
          <w:lang w:bidi="ar-SA"/>
        </w:rPr>
        <w:t>$</w:t>
      </w:r>
      <w:proofErr w:type="spellStart"/>
      <w:r>
        <w:rPr>
          <w:lang w:bidi="ar-SA"/>
        </w:rPr>
        <w:t>ti</w:t>
      </w:r>
      <w:proofErr w:type="spellEnd"/>
      <w:r>
        <w:rPr>
          <w:lang w:bidi="ar-SA"/>
        </w:rPr>
        <w:t xml:space="preserve"> = Get-</w:t>
      </w:r>
      <w:proofErr w:type="spellStart"/>
      <w:r>
        <w:rPr>
          <w:lang w:bidi="ar-SA"/>
        </w:rPr>
        <w:t>SPTrustedIdentityTokenIssuer</w:t>
      </w:r>
      <w:proofErr w:type="spellEnd"/>
      <w:r>
        <w:rPr>
          <w:lang w:bidi="ar-SA"/>
        </w:rPr>
        <w:t xml:space="preserve"> "SAML Provider"</w:t>
      </w:r>
    </w:p>
    <w:p w:rsidR="005F2164" w:rsidRDefault="005F2164" w:rsidP="005F2164">
      <w:pPr>
        <w:pStyle w:val="ppCode"/>
        <w:rPr>
          <w:lang w:bidi="ar-SA"/>
        </w:rPr>
      </w:pPr>
      <w:r>
        <w:rPr>
          <w:lang w:bidi="ar-SA"/>
        </w:rPr>
        <w:t>$</w:t>
      </w:r>
      <w:proofErr w:type="spellStart"/>
      <w:r>
        <w:rPr>
          <w:lang w:bidi="ar-SA"/>
        </w:rPr>
        <w:t>ti.ClaimProviderName</w:t>
      </w:r>
      <w:proofErr w:type="spellEnd"/>
      <w:r>
        <w:rPr>
          <w:lang w:bidi="ar-SA"/>
        </w:rPr>
        <w:t xml:space="preserve"> = "</w:t>
      </w:r>
      <w:proofErr w:type="spellStart"/>
      <w:r>
        <w:rPr>
          <w:lang w:bidi="ar-SA"/>
        </w:rPr>
        <w:t>ADFSClaimsProvider</w:t>
      </w:r>
      <w:proofErr w:type="spellEnd"/>
      <w:r>
        <w:rPr>
          <w:lang w:bidi="ar-SA"/>
        </w:rPr>
        <w:t>"</w:t>
      </w:r>
    </w:p>
    <w:p w:rsidR="005F2164" w:rsidRDefault="005F2164" w:rsidP="005F2164">
      <w:pPr>
        <w:pStyle w:val="ppCode"/>
        <w:rPr>
          <w:lang w:bidi="ar-SA"/>
        </w:rPr>
      </w:pPr>
      <w:r>
        <w:rPr>
          <w:lang w:bidi="ar-SA"/>
        </w:rPr>
        <w:t>$</w:t>
      </w:r>
      <w:proofErr w:type="spellStart"/>
      <w:r>
        <w:rPr>
          <w:lang w:bidi="ar-SA"/>
        </w:rPr>
        <w:t>ti.Update</w:t>
      </w:r>
      <w:proofErr w:type="spellEnd"/>
      <w:r>
        <w:rPr>
          <w:lang w:bidi="ar-SA"/>
        </w:rPr>
        <w:t>()</w:t>
      </w:r>
    </w:p>
    <w:p w:rsidR="005F2164" w:rsidRDefault="005F2164" w:rsidP="005F2164">
      <w:pPr>
        <w:pStyle w:val="ppBodyText"/>
        <w:rPr>
          <w:lang w:bidi="ar-SA"/>
        </w:rPr>
      </w:pPr>
      <w:r>
        <w:rPr>
          <w:lang w:bidi="ar-SA"/>
        </w:rPr>
        <w:t xml:space="preserve">It's also important to ensure that the claim types that the site administrator will use in the custom people picker exist in the trusted identity token issuer. You can use the following PowerShell script to </w:t>
      </w:r>
      <w:r w:rsidR="00603595">
        <w:rPr>
          <w:lang w:bidi="ar-SA"/>
        </w:rPr>
        <w:t>list the</w:t>
      </w:r>
      <w:r>
        <w:rPr>
          <w:lang w:bidi="ar-SA"/>
        </w:rPr>
        <w:t xml:space="preserve"> claims </w:t>
      </w:r>
      <w:r w:rsidR="00603595">
        <w:rPr>
          <w:lang w:bidi="ar-SA"/>
        </w:rPr>
        <w:t xml:space="preserve">which </w:t>
      </w:r>
      <w:r>
        <w:rPr>
          <w:lang w:bidi="ar-SA"/>
        </w:rPr>
        <w:t>are present in the configuration.</w:t>
      </w:r>
    </w:p>
    <w:p w:rsidR="005F2164" w:rsidRDefault="005F2164" w:rsidP="005F2164">
      <w:pPr>
        <w:pStyle w:val="ppCode"/>
        <w:rPr>
          <w:lang w:bidi="ar-SA"/>
        </w:rPr>
      </w:pPr>
      <w:r>
        <w:rPr>
          <w:lang w:bidi="ar-SA"/>
        </w:rPr>
        <w:t>$i = Get-</w:t>
      </w:r>
      <w:proofErr w:type="spellStart"/>
      <w:r>
        <w:rPr>
          <w:lang w:bidi="ar-SA"/>
        </w:rPr>
        <w:t>SPTrustedIdentityTokenIssuer</w:t>
      </w:r>
      <w:proofErr w:type="spellEnd"/>
      <w:r>
        <w:rPr>
          <w:lang w:bidi="ar-SA"/>
        </w:rPr>
        <w:t xml:space="preserve"> "SAML Provider"</w:t>
      </w:r>
    </w:p>
    <w:p w:rsidR="005F2164" w:rsidRDefault="005F2164" w:rsidP="005F2164">
      <w:pPr>
        <w:pStyle w:val="ppCode"/>
        <w:rPr>
          <w:lang w:bidi="ar-SA"/>
        </w:rPr>
      </w:pPr>
      <w:r>
        <w:rPr>
          <w:lang w:bidi="ar-SA"/>
        </w:rPr>
        <w:t>$</w:t>
      </w:r>
      <w:proofErr w:type="spellStart"/>
      <w:r>
        <w:rPr>
          <w:lang w:bidi="ar-SA"/>
        </w:rPr>
        <w:t>i.ClaimTypes</w:t>
      </w:r>
      <w:proofErr w:type="spellEnd"/>
    </w:p>
    <w:p w:rsidR="005F2164" w:rsidRDefault="005F2164" w:rsidP="005F2164">
      <w:pPr>
        <w:pStyle w:val="ppBodyText"/>
        <w:rPr>
          <w:lang w:bidi="ar-SA"/>
        </w:rPr>
      </w:pPr>
      <w:r>
        <w:rPr>
          <w:lang w:bidi="ar-SA"/>
        </w:rPr>
        <w:t>You can add claim types to an existing trusted identity token issuer using the technique shown in the following PowerShell script.</w:t>
      </w:r>
    </w:p>
    <w:p w:rsidR="005F2164" w:rsidRDefault="005F2164" w:rsidP="005F2164">
      <w:pPr>
        <w:pStyle w:val="ppCode"/>
        <w:rPr>
          <w:lang w:bidi="ar-SA"/>
        </w:rPr>
      </w:pPr>
      <w:r>
        <w:rPr>
          <w:lang w:bidi="ar-SA"/>
        </w:rPr>
        <w:t>$map = New-</w:t>
      </w:r>
      <w:proofErr w:type="spellStart"/>
      <w:r>
        <w:rPr>
          <w:lang w:bidi="ar-SA"/>
        </w:rPr>
        <w:t>SPClaimTypeMapping</w:t>
      </w:r>
      <w:proofErr w:type="spellEnd"/>
      <w:r>
        <w:rPr>
          <w:lang w:bidi="ar-SA"/>
        </w:rPr>
        <w:t xml:space="preserve"> -</w:t>
      </w:r>
      <w:proofErr w:type="spellStart"/>
      <w:r>
        <w:rPr>
          <w:lang w:bidi="ar-SA"/>
        </w:rPr>
        <w:t>IncomingClaimType</w:t>
      </w:r>
      <w:proofErr w:type="spellEnd"/>
      <w:r>
        <w:rPr>
          <w:lang w:bidi="ar-SA"/>
        </w:rPr>
        <w:t xml:space="preserve">  </w:t>
      </w:r>
    </w:p>
    <w:p w:rsidR="005F2164" w:rsidRDefault="005F2164" w:rsidP="005F2164">
      <w:pPr>
        <w:pStyle w:val="ppCode"/>
        <w:rPr>
          <w:lang w:bidi="ar-SA"/>
        </w:rPr>
      </w:pPr>
      <w:r>
        <w:rPr>
          <w:lang w:bidi="ar-SA"/>
        </w:rPr>
        <w:t xml:space="preserve">  "http://schemas.microsoft.com/ws/2008/06/identity/claims/organization" </w:t>
      </w:r>
    </w:p>
    <w:p w:rsidR="005F2164" w:rsidRDefault="005F2164" w:rsidP="005F2164">
      <w:pPr>
        <w:pStyle w:val="ppCode"/>
        <w:rPr>
          <w:lang w:bidi="ar-SA"/>
        </w:rPr>
      </w:pPr>
      <w:r>
        <w:rPr>
          <w:lang w:bidi="ar-SA"/>
        </w:rPr>
        <w:t xml:space="preserve">  -</w:t>
      </w:r>
      <w:proofErr w:type="spellStart"/>
      <w:r>
        <w:rPr>
          <w:lang w:bidi="ar-SA"/>
        </w:rPr>
        <w:t>IncomingClaimTypeDisplayName</w:t>
      </w:r>
      <w:proofErr w:type="spellEnd"/>
      <w:r>
        <w:rPr>
          <w:lang w:bidi="ar-SA"/>
        </w:rPr>
        <w:t xml:space="preserve"> "Organization" -</w:t>
      </w:r>
      <w:proofErr w:type="spellStart"/>
      <w:r>
        <w:rPr>
          <w:lang w:bidi="ar-SA"/>
        </w:rPr>
        <w:t>LocalClaimType</w:t>
      </w:r>
      <w:proofErr w:type="spellEnd"/>
      <w:r>
        <w:rPr>
          <w:lang w:bidi="ar-SA"/>
        </w:rPr>
        <w:t xml:space="preserve"> </w:t>
      </w:r>
    </w:p>
    <w:p w:rsidR="005F2164" w:rsidRDefault="005F2164" w:rsidP="005F2164">
      <w:pPr>
        <w:pStyle w:val="ppCode"/>
        <w:rPr>
          <w:lang w:bidi="ar-SA"/>
        </w:rPr>
      </w:pPr>
      <w:r>
        <w:rPr>
          <w:lang w:bidi="ar-SA"/>
        </w:rPr>
        <w:t xml:space="preserve">  "http://schemas.microsoft.com/ws/2008/06/identity/claims/organization"</w:t>
      </w:r>
    </w:p>
    <w:p w:rsidR="005F2164" w:rsidRDefault="005F2164" w:rsidP="005F2164">
      <w:pPr>
        <w:pStyle w:val="ppCode"/>
        <w:rPr>
          <w:lang w:bidi="ar-SA"/>
        </w:rPr>
      </w:pPr>
      <w:r>
        <w:rPr>
          <w:lang w:bidi="ar-SA"/>
        </w:rPr>
        <w:t>$</w:t>
      </w:r>
      <w:proofErr w:type="spellStart"/>
      <w:r>
        <w:rPr>
          <w:lang w:bidi="ar-SA"/>
        </w:rPr>
        <w:t>ti</w:t>
      </w:r>
      <w:proofErr w:type="spellEnd"/>
      <w:r>
        <w:rPr>
          <w:lang w:bidi="ar-SA"/>
        </w:rPr>
        <w:t xml:space="preserve"> = Get-</w:t>
      </w:r>
      <w:proofErr w:type="spellStart"/>
      <w:r>
        <w:rPr>
          <w:lang w:bidi="ar-SA"/>
        </w:rPr>
        <w:t>SPTrustedIdentityTokenIssuer</w:t>
      </w:r>
      <w:proofErr w:type="spellEnd"/>
      <w:r>
        <w:rPr>
          <w:lang w:bidi="ar-SA"/>
        </w:rPr>
        <w:t xml:space="preserve"> "SAML Provider"</w:t>
      </w:r>
    </w:p>
    <w:p w:rsidR="005F2164" w:rsidRDefault="005F2164" w:rsidP="005F2164">
      <w:pPr>
        <w:pStyle w:val="ppCode"/>
        <w:rPr>
          <w:lang w:bidi="ar-SA"/>
        </w:rPr>
      </w:pPr>
      <w:r>
        <w:rPr>
          <w:lang w:bidi="ar-SA"/>
        </w:rPr>
        <w:t>$</w:t>
      </w:r>
      <w:proofErr w:type="spellStart"/>
      <w:r>
        <w:rPr>
          <w:lang w:bidi="ar-SA"/>
        </w:rPr>
        <w:t>ti.ClaimTypes.Add</w:t>
      </w:r>
      <w:proofErr w:type="spellEnd"/>
      <w:r>
        <w:rPr>
          <w:lang w:bidi="ar-SA"/>
        </w:rPr>
        <w:t>(</w:t>
      </w:r>
    </w:p>
    <w:p w:rsidR="005F2164" w:rsidRDefault="005F2164" w:rsidP="005F2164">
      <w:pPr>
        <w:pStyle w:val="ppCode"/>
        <w:rPr>
          <w:lang w:bidi="ar-SA"/>
        </w:rPr>
      </w:pPr>
      <w:r>
        <w:rPr>
          <w:lang w:bidi="ar-SA"/>
        </w:rPr>
        <w:t xml:space="preserve">  "http://schemas.microsoft.com/ws/2008/06/identity/claims/organization")</w:t>
      </w:r>
    </w:p>
    <w:p w:rsidR="005F2164" w:rsidRDefault="005F2164" w:rsidP="005F2164">
      <w:pPr>
        <w:pStyle w:val="ppCode"/>
        <w:rPr>
          <w:lang w:bidi="ar-SA"/>
        </w:rPr>
      </w:pPr>
      <w:r>
        <w:rPr>
          <w:lang w:bidi="ar-SA"/>
        </w:rPr>
        <w:t>Add-</w:t>
      </w:r>
      <w:proofErr w:type="spellStart"/>
      <w:r>
        <w:rPr>
          <w:lang w:bidi="ar-SA"/>
        </w:rPr>
        <w:t>SPClaimTypeMapping</w:t>
      </w:r>
      <w:proofErr w:type="spellEnd"/>
      <w:r>
        <w:rPr>
          <w:lang w:bidi="ar-SA"/>
        </w:rPr>
        <w:t xml:space="preserve"> -Identity $map -</w:t>
      </w:r>
      <w:proofErr w:type="spellStart"/>
      <w:r>
        <w:rPr>
          <w:lang w:bidi="ar-SA"/>
        </w:rPr>
        <w:t>TrustedIdentityTokenIssuer</w:t>
      </w:r>
      <w:proofErr w:type="spellEnd"/>
      <w:r>
        <w:rPr>
          <w:lang w:bidi="ar-SA"/>
        </w:rPr>
        <w:t xml:space="preserve"> $</w:t>
      </w:r>
      <w:proofErr w:type="spellStart"/>
      <w:r>
        <w:rPr>
          <w:lang w:bidi="ar-SA"/>
        </w:rPr>
        <w:t>ti</w:t>
      </w:r>
      <w:proofErr w:type="spellEnd"/>
    </w:p>
    <w:p w:rsidR="005F2164" w:rsidRPr="00EA6588" w:rsidRDefault="005F2164" w:rsidP="005F2164">
      <w:pPr>
        <w:pStyle w:val="ppBodyText"/>
        <w:rPr>
          <w:lang w:bidi="ar-SA"/>
        </w:rPr>
      </w:pPr>
      <w:r>
        <w:rPr>
          <w:lang w:bidi="ar-SA"/>
        </w:rPr>
        <w:t>This script maps an incoming claim and defines the new claim type in the trusted identity token issuer.</w:t>
      </w:r>
    </w:p>
    <w:p w:rsidR="0096205C" w:rsidRDefault="00575FA5" w:rsidP="0096205C">
      <w:pPr>
        <w:pStyle w:val="Heading2"/>
        <w:rPr>
          <w:lang w:bidi="ar-SA"/>
        </w:rPr>
      </w:pPr>
      <w:r>
        <w:rPr>
          <w:lang w:bidi="ar-SA"/>
        </w:rPr>
        <w:lastRenderedPageBreak/>
        <w:t>Single Sign-Out Control</w:t>
      </w:r>
    </w:p>
    <w:p w:rsidR="005E3B0A" w:rsidRDefault="00575FA5" w:rsidP="00746BA4">
      <w:pPr>
        <w:pStyle w:val="ppBodyText"/>
        <w:rPr>
          <w:lang w:bidi="ar-SA"/>
        </w:rPr>
      </w:pPr>
      <w:r>
        <w:rPr>
          <w:lang w:bidi="ar-SA"/>
        </w:rPr>
        <w:t xml:space="preserve">To implement single sign-out behavior, you must be able to send the WS-Federation </w:t>
      </w:r>
      <w:proofErr w:type="spellStart"/>
      <w:r w:rsidRPr="001D35A9">
        <w:rPr>
          <w:b/>
          <w:bCs/>
          <w:lang w:bidi="ar-SA"/>
        </w:rPr>
        <w:t>wsignout</w:t>
      </w:r>
      <w:proofErr w:type="spellEnd"/>
      <w:r>
        <w:rPr>
          <w:lang w:bidi="ar-SA"/>
        </w:rPr>
        <w:t xml:space="preserve"> message to the token issuer </w:t>
      </w:r>
      <w:r w:rsidR="0096205C">
        <w:rPr>
          <w:lang w:bidi="ar-SA"/>
        </w:rPr>
        <w:t xml:space="preserve">when the user clicks either the "Sign out" or "Sign in with a different user" link on any page in the a-Portal or a-Techs SharePoint Web </w:t>
      </w:r>
      <w:r w:rsidR="005E3B0A">
        <w:rPr>
          <w:lang w:bidi="ar-SA"/>
        </w:rPr>
        <w:t>applications</w:t>
      </w:r>
      <w:r w:rsidR="00F207F1">
        <w:rPr>
          <w:lang w:bidi="ar-SA"/>
        </w:rPr>
        <w:t xml:space="preserve">. </w:t>
      </w:r>
      <w:r w:rsidR="005E3B0A">
        <w:rPr>
          <w:lang w:bidi="ar-SA"/>
        </w:rPr>
        <w:t xml:space="preserve">Adatum implemented the single sign-out logic in the </w:t>
      </w:r>
      <w:proofErr w:type="spellStart"/>
      <w:r w:rsidR="005E3B0A" w:rsidRPr="001D35A9">
        <w:rPr>
          <w:b/>
          <w:bCs/>
          <w:lang w:bidi="ar-SA"/>
        </w:rPr>
        <w:t>SessionAuthenticationModule's</w:t>
      </w:r>
      <w:proofErr w:type="spellEnd"/>
      <w:r w:rsidR="005E3B0A">
        <w:rPr>
          <w:lang w:bidi="ar-SA"/>
        </w:rPr>
        <w:t xml:space="preserve"> </w:t>
      </w:r>
      <w:proofErr w:type="spellStart"/>
      <w:r w:rsidR="00313B17" w:rsidRPr="00313B17">
        <w:rPr>
          <w:b/>
          <w:lang w:bidi="ar-SA"/>
        </w:rPr>
        <w:t>SignedIn</w:t>
      </w:r>
      <w:proofErr w:type="spellEnd"/>
      <w:r w:rsidR="00313B17">
        <w:rPr>
          <w:lang w:bidi="ar-SA"/>
        </w:rPr>
        <w:t xml:space="preserve"> and </w:t>
      </w:r>
      <w:proofErr w:type="spellStart"/>
      <w:r w:rsidR="005E3B0A" w:rsidRPr="001D35A9">
        <w:rPr>
          <w:b/>
          <w:bCs/>
          <w:lang w:bidi="ar-SA"/>
        </w:rPr>
        <w:t>SigningOut</w:t>
      </w:r>
      <w:proofErr w:type="spellEnd"/>
      <w:r w:rsidR="005E3B0A">
        <w:rPr>
          <w:lang w:bidi="ar-SA"/>
        </w:rPr>
        <w:t xml:space="preserve"> event</w:t>
      </w:r>
      <w:r w:rsidR="00313B17">
        <w:rPr>
          <w:lang w:bidi="ar-SA"/>
        </w:rPr>
        <w:t>s</w:t>
      </w:r>
      <w:r w:rsidR="005E3B0A">
        <w:rPr>
          <w:lang w:bidi="ar-SA"/>
        </w:rPr>
        <w:t xml:space="preserve">. </w:t>
      </w:r>
      <w:r w:rsidR="00D12755">
        <w:rPr>
          <w:lang w:bidi="ar-SA"/>
        </w:rPr>
        <w:t xml:space="preserve">The </w:t>
      </w:r>
      <w:r w:rsidR="00D12755">
        <w:t xml:space="preserve">Visual Studio® solution </w:t>
      </w:r>
      <w:proofErr w:type="spellStart"/>
      <w:r w:rsidR="00D12755">
        <w:t>SingleSignOutModule</w:t>
      </w:r>
      <w:proofErr w:type="spellEnd"/>
      <w:r w:rsidR="00D12755">
        <w:t xml:space="preserve"> in the 10</w:t>
      </w:r>
      <w:r w:rsidR="00D12755">
        <w:noBreakHyphen/>
        <w:t xml:space="preserve">SharePoint folder from </w:t>
      </w:r>
      <w:hyperlink r:id="rId16" w:history="1">
        <w:r w:rsidR="00D12755" w:rsidRPr="00BF69A4">
          <w:rPr>
            <w:rStyle w:val="Hyperlink"/>
          </w:rPr>
          <w:t>http://claimsid.codeplex.com</w:t>
        </w:r>
      </w:hyperlink>
      <w:r w:rsidR="00D12755" w:rsidRPr="000A4DF3">
        <w:t xml:space="preserve"> in</w:t>
      </w:r>
      <w:r w:rsidR="00D12755">
        <w:t>cludes a custom HTTP module to deploy to your SharePoint Web application that includes this functionality.</w:t>
      </w:r>
    </w:p>
    <w:p w:rsidR="00746BA4" w:rsidRDefault="00746BA4" w:rsidP="00746BA4">
      <w:pPr>
        <w:pStyle w:val="ppBodyText"/>
        <w:rPr>
          <w:lang w:bidi="ar-SA"/>
        </w:rPr>
      </w:pPr>
      <w:r>
        <w:rPr>
          <w:lang w:bidi="ar-SA"/>
        </w:rPr>
        <w:t xml:space="preserve">The following code sample shows the </w:t>
      </w:r>
      <w:proofErr w:type="spellStart"/>
      <w:r w:rsidR="005E3B0A" w:rsidRPr="005E3B0A">
        <w:rPr>
          <w:b/>
          <w:bCs/>
          <w:lang w:bidi="ar-SA"/>
        </w:rPr>
        <w:t>DoFederatedSignOut</w:t>
      </w:r>
      <w:proofErr w:type="spellEnd"/>
      <w:r w:rsidR="005E3B0A">
        <w:rPr>
          <w:lang w:bidi="ar-SA"/>
        </w:rPr>
        <w:t xml:space="preserve"> method that the </w:t>
      </w:r>
      <w:proofErr w:type="spellStart"/>
      <w:r w:rsidR="00313B17" w:rsidRPr="001D35A9">
        <w:rPr>
          <w:b/>
          <w:bCs/>
          <w:lang w:bidi="ar-SA"/>
        </w:rPr>
        <w:t>SigningOut</w:t>
      </w:r>
      <w:proofErr w:type="spellEnd"/>
      <w:r w:rsidR="00313B17">
        <w:rPr>
          <w:lang w:bidi="ar-SA"/>
        </w:rPr>
        <w:t xml:space="preserve"> </w:t>
      </w:r>
      <w:r w:rsidR="005E3B0A">
        <w:rPr>
          <w:lang w:bidi="ar-SA"/>
        </w:rPr>
        <w:t>event handler invokes</w:t>
      </w:r>
      <w:r w:rsidR="001D35A9">
        <w:rPr>
          <w:lang w:bidi="ar-SA"/>
        </w:rPr>
        <w:t xml:space="preserve"> to perform the sign-out</w:t>
      </w:r>
      <w:r w:rsidR="005E3B0A">
        <w:rPr>
          <w:lang w:bidi="ar-SA"/>
        </w:rPr>
        <w:t>.</w:t>
      </w:r>
    </w:p>
    <w:p w:rsidR="00FF29D9" w:rsidRDefault="00FF29D9" w:rsidP="00FF29D9">
      <w:pPr>
        <w:pStyle w:val="ppCode"/>
        <w:rPr>
          <w:lang w:bidi="ar-SA"/>
        </w:rPr>
      </w:pPr>
      <w:r>
        <w:rPr>
          <w:lang w:bidi="ar-SA"/>
        </w:rPr>
        <w:t xml:space="preserve">private void </w:t>
      </w:r>
      <w:proofErr w:type="spellStart"/>
      <w:r>
        <w:rPr>
          <w:lang w:bidi="ar-SA"/>
        </w:rPr>
        <w:t>DoFederatedSignOut</w:t>
      </w:r>
      <w:proofErr w:type="spellEnd"/>
      <w:r>
        <w:rPr>
          <w:lang w:bidi="ar-SA"/>
        </w:rPr>
        <w:t>()</w:t>
      </w:r>
    </w:p>
    <w:p w:rsidR="00FF29D9" w:rsidRDefault="00FF29D9" w:rsidP="00FF29D9">
      <w:pPr>
        <w:pStyle w:val="ppCode"/>
        <w:rPr>
          <w:lang w:bidi="ar-SA"/>
        </w:rPr>
      </w:pPr>
      <w:r>
        <w:rPr>
          <w:lang w:bidi="ar-SA"/>
        </w:rPr>
        <w:t>{</w:t>
      </w:r>
    </w:p>
    <w:p w:rsidR="00FF29D9" w:rsidRDefault="00FF29D9" w:rsidP="00FF29D9">
      <w:pPr>
        <w:pStyle w:val="ppCode"/>
        <w:rPr>
          <w:lang w:bidi="ar-SA"/>
        </w:rPr>
      </w:pPr>
      <w:r>
        <w:rPr>
          <w:lang w:bidi="ar-SA"/>
        </w:rPr>
        <w:t xml:space="preserve">  string </w:t>
      </w:r>
      <w:proofErr w:type="spellStart"/>
      <w:r>
        <w:rPr>
          <w:lang w:bidi="ar-SA"/>
        </w:rPr>
        <w:t>providerName</w:t>
      </w:r>
      <w:proofErr w:type="spellEnd"/>
      <w:r>
        <w:rPr>
          <w:lang w:bidi="ar-SA"/>
        </w:rPr>
        <w:t xml:space="preserve"> = </w:t>
      </w:r>
      <w:proofErr w:type="spellStart"/>
      <w:r>
        <w:rPr>
          <w:lang w:bidi="ar-SA"/>
        </w:rPr>
        <w:t>GetProviderNameFromCookie</w:t>
      </w:r>
      <w:proofErr w:type="spellEnd"/>
      <w:r>
        <w:rPr>
          <w:lang w:bidi="ar-SA"/>
        </w:rPr>
        <w:t>();</w:t>
      </w:r>
    </w:p>
    <w:p w:rsidR="00FF29D9" w:rsidRDefault="00FF29D9" w:rsidP="00FF29D9">
      <w:pPr>
        <w:pStyle w:val="ppCode"/>
        <w:rPr>
          <w:lang w:bidi="ar-SA"/>
        </w:rPr>
      </w:pPr>
      <w:r>
        <w:rPr>
          <w:lang w:bidi="ar-SA"/>
        </w:rPr>
        <w:t xml:space="preserve">  </w:t>
      </w:r>
      <w:proofErr w:type="spellStart"/>
      <w:r>
        <w:rPr>
          <w:lang w:bidi="ar-SA"/>
        </w:rPr>
        <w:t>SPTrustedLoginProvider</w:t>
      </w:r>
      <w:proofErr w:type="spellEnd"/>
      <w:r>
        <w:rPr>
          <w:lang w:bidi="ar-SA"/>
        </w:rPr>
        <w:t xml:space="preserve"> </w:t>
      </w:r>
      <w:proofErr w:type="spellStart"/>
      <w:r>
        <w:rPr>
          <w:lang w:bidi="ar-SA"/>
        </w:rPr>
        <w:t>loginProvider</w:t>
      </w:r>
      <w:proofErr w:type="spellEnd"/>
      <w:r>
        <w:rPr>
          <w:lang w:bidi="ar-SA"/>
        </w:rPr>
        <w:t xml:space="preserve"> = null;</w:t>
      </w:r>
    </w:p>
    <w:p w:rsidR="00FF29D9" w:rsidRDefault="00FF29D9" w:rsidP="00FF29D9">
      <w:pPr>
        <w:pStyle w:val="ppCode"/>
        <w:rPr>
          <w:lang w:bidi="ar-SA"/>
        </w:rPr>
      </w:pPr>
      <w:r>
        <w:rPr>
          <w:lang w:bidi="ar-SA"/>
        </w:rPr>
        <w:t xml:space="preserve">  </w:t>
      </w:r>
      <w:proofErr w:type="spellStart"/>
      <w:r>
        <w:rPr>
          <w:lang w:bidi="ar-SA"/>
        </w:rPr>
        <w:t>SPSecurity.RunWithElevatedPrivileges</w:t>
      </w:r>
      <w:proofErr w:type="spellEnd"/>
      <w:r>
        <w:rPr>
          <w:lang w:bidi="ar-SA"/>
        </w:rPr>
        <w:t>(delegate()</w:t>
      </w:r>
    </w:p>
    <w:p w:rsidR="00FF29D9" w:rsidRDefault="00FF29D9" w:rsidP="00FF29D9">
      <w:pPr>
        <w:pStyle w:val="ppCode"/>
        <w:rPr>
          <w:lang w:bidi="ar-SA"/>
        </w:rPr>
      </w:pPr>
      <w:r>
        <w:rPr>
          <w:lang w:bidi="ar-SA"/>
        </w:rPr>
        <w:t xml:space="preserve">  {</w:t>
      </w:r>
    </w:p>
    <w:p w:rsidR="00FF29D9" w:rsidRDefault="00FF29D9" w:rsidP="00FF29D9">
      <w:pPr>
        <w:pStyle w:val="ppCode"/>
        <w:rPr>
          <w:lang w:bidi="ar-SA"/>
        </w:rPr>
      </w:pPr>
      <w:r>
        <w:rPr>
          <w:lang w:bidi="ar-SA"/>
        </w:rPr>
        <w:t xml:space="preserve">    </w:t>
      </w:r>
      <w:proofErr w:type="spellStart"/>
      <w:r>
        <w:rPr>
          <w:lang w:bidi="ar-SA"/>
        </w:rPr>
        <w:t>loginProvider</w:t>
      </w:r>
      <w:proofErr w:type="spellEnd"/>
      <w:r>
        <w:rPr>
          <w:lang w:bidi="ar-SA"/>
        </w:rPr>
        <w:t xml:space="preserve"> = </w:t>
      </w:r>
      <w:proofErr w:type="spellStart"/>
      <w:r>
        <w:rPr>
          <w:lang w:bidi="ar-SA"/>
        </w:rPr>
        <w:t>GetLoginProvider</w:t>
      </w:r>
      <w:proofErr w:type="spellEnd"/>
      <w:r>
        <w:rPr>
          <w:lang w:bidi="ar-SA"/>
        </w:rPr>
        <w:t>(</w:t>
      </w:r>
      <w:proofErr w:type="spellStart"/>
      <w:r>
        <w:rPr>
          <w:lang w:bidi="ar-SA"/>
        </w:rPr>
        <w:t>providerName</w:t>
      </w:r>
      <w:proofErr w:type="spellEnd"/>
      <w:r>
        <w:rPr>
          <w:lang w:bidi="ar-SA"/>
        </w:rPr>
        <w:t>);</w:t>
      </w:r>
    </w:p>
    <w:p w:rsidR="00FF29D9" w:rsidRDefault="00FF29D9" w:rsidP="00FF29D9">
      <w:pPr>
        <w:pStyle w:val="ppCode"/>
        <w:rPr>
          <w:lang w:bidi="ar-SA"/>
        </w:rPr>
      </w:pPr>
      <w:r>
        <w:rPr>
          <w:lang w:bidi="ar-SA"/>
        </w:rPr>
        <w:t xml:space="preserve">  });</w:t>
      </w:r>
    </w:p>
    <w:p w:rsidR="00FF29D9" w:rsidRDefault="00FF29D9" w:rsidP="00FF29D9">
      <w:pPr>
        <w:pStyle w:val="ppCode"/>
        <w:rPr>
          <w:lang w:bidi="ar-SA"/>
        </w:rPr>
      </w:pPr>
    </w:p>
    <w:p w:rsidR="00FF29D9" w:rsidRDefault="00FF29D9" w:rsidP="00FF29D9">
      <w:pPr>
        <w:pStyle w:val="ppCode"/>
        <w:rPr>
          <w:lang w:bidi="ar-SA"/>
        </w:rPr>
      </w:pPr>
      <w:r>
        <w:rPr>
          <w:lang w:bidi="ar-SA"/>
        </w:rPr>
        <w:t xml:space="preserve">  if (</w:t>
      </w:r>
      <w:proofErr w:type="spellStart"/>
      <w:r>
        <w:rPr>
          <w:lang w:bidi="ar-SA"/>
        </w:rPr>
        <w:t>loginProvider</w:t>
      </w:r>
      <w:proofErr w:type="spellEnd"/>
      <w:r>
        <w:rPr>
          <w:lang w:bidi="ar-SA"/>
        </w:rPr>
        <w:t xml:space="preserve"> != null)</w:t>
      </w:r>
    </w:p>
    <w:p w:rsidR="00FF29D9" w:rsidRDefault="00FF29D9" w:rsidP="00FF29D9">
      <w:pPr>
        <w:pStyle w:val="ppCode"/>
        <w:rPr>
          <w:lang w:bidi="ar-SA"/>
        </w:rPr>
      </w:pPr>
      <w:r>
        <w:rPr>
          <w:lang w:bidi="ar-SA"/>
        </w:rPr>
        <w:t xml:space="preserve">  {</w:t>
      </w:r>
    </w:p>
    <w:p w:rsidR="00FF29D9" w:rsidRDefault="00FF29D9" w:rsidP="00FF29D9">
      <w:pPr>
        <w:pStyle w:val="ppCode"/>
        <w:rPr>
          <w:lang w:bidi="ar-SA"/>
        </w:rPr>
      </w:pPr>
      <w:r>
        <w:rPr>
          <w:lang w:bidi="ar-SA"/>
        </w:rPr>
        <w:t xml:space="preserve">    string </w:t>
      </w:r>
      <w:proofErr w:type="spellStart"/>
      <w:r>
        <w:rPr>
          <w:lang w:bidi="ar-SA"/>
        </w:rPr>
        <w:t>returnUrl</w:t>
      </w:r>
      <w:proofErr w:type="spellEnd"/>
      <w:r>
        <w:rPr>
          <w:lang w:bidi="ar-SA"/>
        </w:rPr>
        <w:t xml:space="preserve"> = </w:t>
      </w:r>
      <w:proofErr w:type="spellStart"/>
      <w:r>
        <w:rPr>
          <w:lang w:bidi="ar-SA"/>
        </w:rPr>
        <w:t>string.Format</w:t>
      </w:r>
      <w:proofErr w:type="spellEnd"/>
      <w:r>
        <w:rPr>
          <w:lang w:bidi="ar-SA"/>
        </w:rPr>
        <w:t>(</w:t>
      </w:r>
    </w:p>
    <w:p w:rsidR="00FF29D9" w:rsidRDefault="00FF29D9" w:rsidP="00FF29D9">
      <w:pPr>
        <w:pStyle w:val="ppCode"/>
        <w:rPr>
          <w:lang w:bidi="ar-SA"/>
        </w:rPr>
      </w:pPr>
      <w:r>
        <w:rPr>
          <w:lang w:bidi="ar-SA"/>
        </w:rPr>
        <w:t xml:space="preserve">      </w:t>
      </w:r>
      <w:proofErr w:type="spellStart"/>
      <w:r>
        <w:rPr>
          <w:lang w:bidi="ar-SA"/>
        </w:rPr>
        <w:t>System.Globalization.CultureInfo.InvariantCulture</w:t>
      </w:r>
      <w:proofErr w:type="spellEnd"/>
      <w:r>
        <w:rPr>
          <w:lang w:bidi="ar-SA"/>
        </w:rPr>
        <w:t>,</w:t>
      </w:r>
    </w:p>
    <w:p w:rsidR="00FF29D9" w:rsidRDefault="00FF29D9" w:rsidP="00FF29D9">
      <w:pPr>
        <w:pStyle w:val="ppCode"/>
        <w:rPr>
          <w:lang w:bidi="ar-SA"/>
        </w:rPr>
      </w:pPr>
      <w:r>
        <w:rPr>
          <w:lang w:bidi="ar-SA"/>
        </w:rPr>
        <w:t xml:space="preserve">      "{0}://{1}/_layouts/SignOut.aspx",</w:t>
      </w:r>
    </w:p>
    <w:p w:rsidR="00FF29D9" w:rsidRDefault="00FF29D9" w:rsidP="00FF29D9">
      <w:pPr>
        <w:pStyle w:val="ppCode"/>
        <w:rPr>
          <w:lang w:bidi="ar-SA"/>
        </w:rPr>
      </w:pPr>
      <w:r>
        <w:rPr>
          <w:lang w:bidi="ar-SA"/>
        </w:rPr>
        <w:t xml:space="preserve">      </w:t>
      </w:r>
      <w:proofErr w:type="spellStart"/>
      <w:r>
        <w:rPr>
          <w:lang w:bidi="ar-SA"/>
        </w:rPr>
        <w:t>HttpContext.Current.Request.Url.Scheme</w:t>
      </w:r>
      <w:proofErr w:type="spellEnd"/>
      <w:r>
        <w:rPr>
          <w:lang w:bidi="ar-SA"/>
        </w:rPr>
        <w:t>,</w:t>
      </w:r>
    </w:p>
    <w:p w:rsidR="00FF29D9" w:rsidRDefault="00FF29D9" w:rsidP="00FF29D9">
      <w:pPr>
        <w:pStyle w:val="ppCode"/>
        <w:rPr>
          <w:lang w:bidi="ar-SA"/>
        </w:rPr>
      </w:pPr>
      <w:r>
        <w:rPr>
          <w:lang w:bidi="ar-SA"/>
        </w:rPr>
        <w:t xml:space="preserve">      </w:t>
      </w:r>
      <w:proofErr w:type="spellStart"/>
      <w:r>
        <w:rPr>
          <w:lang w:bidi="ar-SA"/>
        </w:rPr>
        <w:t>HttpContext.Current.Request.Url.Host</w:t>
      </w:r>
      <w:proofErr w:type="spellEnd"/>
      <w:r>
        <w:rPr>
          <w:lang w:bidi="ar-SA"/>
        </w:rPr>
        <w:t>);</w:t>
      </w:r>
    </w:p>
    <w:p w:rsidR="00FF29D9" w:rsidRDefault="00FF29D9" w:rsidP="00FF29D9">
      <w:pPr>
        <w:pStyle w:val="ppCode"/>
        <w:rPr>
          <w:lang w:bidi="ar-SA"/>
        </w:rPr>
      </w:pPr>
      <w:r>
        <w:rPr>
          <w:lang w:bidi="ar-SA"/>
        </w:rPr>
        <w:t xml:space="preserve">      </w:t>
      </w:r>
      <w:proofErr w:type="spellStart"/>
      <w:r>
        <w:rPr>
          <w:lang w:bidi="ar-SA"/>
        </w:rPr>
        <w:t>HttpCookie</w:t>
      </w:r>
      <w:proofErr w:type="spellEnd"/>
      <w:r>
        <w:rPr>
          <w:lang w:bidi="ar-SA"/>
        </w:rPr>
        <w:t xml:space="preserve"> </w:t>
      </w:r>
      <w:proofErr w:type="spellStart"/>
      <w:r>
        <w:rPr>
          <w:lang w:bidi="ar-SA"/>
        </w:rPr>
        <w:t>signOutExpiredCookie</w:t>
      </w:r>
      <w:proofErr w:type="spellEnd"/>
      <w:r>
        <w:rPr>
          <w:lang w:bidi="ar-SA"/>
        </w:rPr>
        <w:t xml:space="preserve"> =</w:t>
      </w:r>
    </w:p>
    <w:p w:rsidR="00FF29D9" w:rsidRDefault="00FF29D9" w:rsidP="00FF29D9">
      <w:pPr>
        <w:pStyle w:val="ppCode"/>
        <w:rPr>
          <w:lang w:bidi="ar-SA"/>
        </w:rPr>
      </w:pPr>
      <w:r>
        <w:rPr>
          <w:lang w:bidi="ar-SA"/>
        </w:rPr>
        <w:t xml:space="preserve">        new </w:t>
      </w:r>
      <w:proofErr w:type="spellStart"/>
      <w:r>
        <w:rPr>
          <w:lang w:bidi="ar-SA"/>
        </w:rPr>
        <w:t>HttpCookie</w:t>
      </w:r>
      <w:proofErr w:type="spellEnd"/>
      <w:r>
        <w:rPr>
          <w:lang w:bidi="ar-SA"/>
        </w:rPr>
        <w:t>(</w:t>
      </w:r>
      <w:proofErr w:type="spellStart"/>
      <w:r>
        <w:rPr>
          <w:lang w:bidi="ar-SA"/>
        </w:rPr>
        <w:t>SignOutCookieName</w:t>
      </w:r>
      <w:proofErr w:type="spellEnd"/>
      <w:r>
        <w:rPr>
          <w:lang w:bidi="ar-SA"/>
        </w:rPr>
        <w:t xml:space="preserve">, </w:t>
      </w:r>
      <w:proofErr w:type="spellStart"/>
      <w:r>
        <w:rPr>
          <w:lang w:bidi="ar-SA"/>
        </w:rPr>
        <w:t>string.Empty</w:t>
      </w:r>
      <w:proofErr w:type="spellEnd"/>
      <w:r>
        <w:rPr>
          <w:lang w:bidi="ar-SA"/>
        </w:rPr>
        <w:t>);</w:t>
      </w:r>
    </w:p>
    <w:p w:rsidR="00FF29D9" w:rsidRDefault="00FF29D9" w:rsidP="00FF29D9">
      <w:pPr>
        <w:pStyle w:val="ppCode"/>
        <w:rPr>
          <w:lang w:bidi="ar-SA"/>
        </w:rPr>
      </w:pPr>
      <w:r>
        <w:rPr>
          <w:lang w:bidi="ar-SA"/>
        </w:rPr>
        <w:t xml:space="preserve">      </w:t>
      </w:r>
      <w:proofErr w:type="spellStart"/>
      <w:r>
        <w:rPr>
          <w:lang w:bidi="ar-SA"/>
        </w:rPr>
        <w:t>signOutExpiredCookie.Expires</w:t>
      </w:r>
      <w:proofErr w:type="spellEnd"/>
      <w:r>
        <w:rPr>
          <w:lang w:bidi="ar-SA"/>
        </w:rPr>
        <w:t xml:space="preserve"> = new </w:t>
      </w:r>
      <w:proofErr w:type="spellStart"/>
      <w:r>
        <w:rPr>
          <w:lang w:bidi="ar-SA"/>
        </w:rPr>
        <w:t>DateTime</w:t>
      </w:r>
      <w:proofErr w:type="spellEnd"/>
      <w:r>
        <w:rPr>
          <w:lang w:bidi="ar-SA"/>
        </w:rPr>
        <w:t>(1970, 1, 1);</w:t>
      </w:r>
    </w:p>
    <w:p w:rsidR="00FF29D9" w:rsidRDefault="00FF29D9" w:rsidP="00FF29D9">
      <w:pPr>
        <w:pStyle w:val="ppCode"/>
        <w:rPr>
          <w:lang w:bidi="ar-SA"/>
        </w:rPr>
      </w:pPr>
      <w:r>
        <w:rPr>
          <w:lang w:bidi="ar-SA"/>
        </w:rPr>
        <w:t xml:space="preserve">      </w:t>
      </w:r>
      <w:proofErr w:type="spellStart"/>
      <w:r>
        <w:rPr>
          <w:lang w:bidi="ar-SA"/>
        </w:rPr>
        <w:t>HttpContext.Current.Response.Cookies.Remove</w:t>
      </w:r>
      <w:proofErr w:type="spellEnd"/>
      <w:r>
        <w:rPr>
          <w:lang w:bidi="ar-SA"/>
        </w:rPr>
        <w:t>(</w:t>
      </w:r>
      <w:proofErr w:type="spellStart"/>
      <w:r>
        <w:rPr>
          <w:lang w:bidi="ar-SA"/>
        </w:rPr>
        <w:t>SignOutCookieName</w:t>
      </w:r>
      <w:proofErr w:type="spellEnd"/>
      <w:r>
        <w:rPr>
          <w:lang w:bidi="ar-SA"/>
        </w:rPr>
        <w:t>);</w:t>
      </w:r>
    </w:p>
    <w:p w:rsidR="00FF29D9" w:rsidRDefault="00FF29D9" w:rsidP="00FF29D9">
      <w:pPr>
        <w:pStyle w:val="ppCode"/>
        <w:rPr>
          <w:lang w:bidi="ar-SA"/>
        </w:rPr>
      </w:pPr>
      <w:r>
        <w:rPr>
          <w:lang w:bidi="ar-SA"/>
        </w:rPr>
        <w:t xml:space="preserve">      </w:t>
      </w:r>
      <w:proofErr w:type="spellStart"/>
      <w:r>
        <w:rPr>
          <w:lang w:bidi="ar-SA"/>
        </w:rPr>
        <w:t>HttpContext.Current.Response.Cookies.Add</w:t>
      </w:r>
      <w:proofErr w:type="spellEnd"/>
      <w:r>
        <w:rPr>
          <w:lang w:bidi="ar-SA"/>
        </w:rPr>
        <w:t>(</w:t>
      </w:r>
      <w:proofErr w:type="spellStart"/>
      <w:r>
        <w:rPr>
          <w:lang w:bidi="ar-SA"/>
        </w:rPr>
        <w:t>signOutExpiredCookie</w:t>
      </w:r>
      <w:proofErr w:type="spellEnd"/>
      <w:r>
        <w:rPr>
          <w:lang w:bidi="ar-SA"/>
        </w:rPr>
        <w:t>);</w:t>
      </w:r>
    </w:p>
    <w:p w:rsidR="00FF29D9" w:rsidRDefault="00FF29D9" w:rsidP="00FF29D9">
      <w:pPr>
        <w:pStyle w:val="ppCode"/>
        <w:rPr>
          <w:lang w:bidi="ar-SA"/>
        </w:rPr>
      </w:pPr>
      <w:r>
        <w:rPr>
          <w:lang w:bidi="ar-SA"/>
        </w:rPr>
        <w:t xml:space="preserve">      WSFederationAuthenticationModule.FederatedSignOut(</w:t>
      </w:r>
    </w:p>
    <w:p w:rsidR="00FF29D9" w:rsidRDefault="00FF29D9" w:rsidP="00FF29D9">
      <w:pPr>
        <w:pStyle w:val="ppCode"/>
        <w:rPr>
          <w:lang w:bidi="ar-SA"/>
        </w:rPr>
      </w:pPr>
      <w:r>
        <w:rPr>
          <w:lang w:bidi="ar-SA"/>
        </w:rPr>
        <w:t xml:space="preserve">        </w:t>
      </w:r>
      <w:proofErr w:type="spellStart"/>
      <w:r>
        <w:rPr>
          <w:lang w:bidi="ar-SA"/>
        </w:rPr>
        <w:t>loginProvider.ProviderUri</w:t>
      </w:r>
      <w:proofErr w:type="spellEnd"/>
      <w:r>
        <w:rPr>
          <w:lang w:bidi="ar-SA"/>
        </w:rPr>
        <w:t>, new Uri(</w:t>
      </w:r>
      <w:proofErr w:type="spellStart"/>
      <w:r>
        <w:rPr>
          <w:lang w:bidi="ar-SA"/>
        </w:rPr>
        <w:t>returnUrl</w:t>
      </w:r>
      <w:proofErr w:type="spellEnd"/>
      <w:r>
        <w:rPr>
          <w:lang w:bidi="ar-SA"/>
        </w:rPr>
        <w:t>));</w:t>
      </w:r>
    </w:p>
    <w:p w:rsidR="00FF29D9" w:rsidRDefault="00FF29D9" w:rsidP="00FF29D9">
      <w:pPr>
        <w:pStyle w:val="ppCode"/>
        <w:rPr>
          <w:lang w:bidi="ar-SA"/>
        </w:rPr>
      </w:pPr>
      <w:r>
        <w:rPr>
          <w:lang w:bidi="ar-SA"/>
        </w:rPr>
        <w:t xml:space="preserve">  }</w:t>
      </w:r>
    </w:p>
    <w:p w:rsidR="00746BA4" w:rsidRDefault="00FF29D9" w:rsidP="00FF29D9">
      <w:pPr>
        <w:pStyle w:val="ppCode"/>
        <w:rPr>
          <w:lang w:bidi="ar-SA"/>
        </w:rPr>
      </w:pPr>
      <w:r>
        <w:rPr>
          <w:lang w:bidi="ar-SA"/>
        </w:rPr>
        <w:t>}</w:t>
      </w:r>
    </w:p>
    <w:p w:rsidR="005D5006" w:rsidRPr="001F3B3F" w:rsidRDefault="005D5006" w:rsidP="005D5006">
      <w:pPr>
        <w:pStyle w:val="ppNote"/>
        <w:rPr>
          <w:b/>
        </w:rPr>
      </w:pPr>
      <w:proofErr w:type="gramStart"/>
      <w:r w:rsidRPr="001F3B3F">
        <w:rPr>
          <w:b/>
        </w:rPr>
        <w:t>#!SPOKENBY</w:t>
      </w:r>
      <w:proofErr w:type="gramEnd"/>
      <w:r w:rsidRPr="001F3B3F">
        <w:rPr>
          <w:b/>
        </w:rPr>
        <w:t>(</w:t>
      </w:r>
      <w:r>
        <w:rPr>
          <w:b/>
        </w:rPr>
        <w:t>Markus</w:t>
      </w:r>
      <w:r w:rsidRPr="001F3B3F">
        <w:rPr>
          <w:b/>
        </w:rPr>
        <w:t>)!#</w:t>
      </w:r>
    </w:p>
    <w:p w:rsidR="00D42BA1" w:rsidRDefault="00D42BA1" w:rsidP="005D5006">
      <w:pPr>
        <w:pStyle w:val="ppNote"/>
        <w:rPr>
          <w:lang w:bidi="ar-SA"/>
        </w:rPr>
      </w:pPr>
      <w:r>
        <w:rPr>
          <w:lang w:bidi="ar-SA"/>
        </w:rPr>
        <w:t>This method</w:t>
      </w:r>
      <w:r w:rsidR="005D5006">
        <w:rPr>
          <w:lang w:bidi="ar-SA"/>
        </w:rPr>
        <w:t xml:space="preserve"> reads the provider name from </w:t>
      </w:r>
      <w:r w:rsidR="00313B17">
        <w:rPr>
          <w:lang w:bidi="ar-SA"/>
        </w:rPr>
        <w:t xml:space="preserve">a custom sign-out cookie </w:t>
      </w:r>
      <w:r w:rsidR="005D5006">
        <w:rPr>
          <w:lang w:bidi="ar-SA"/>
        </w:rPr>
        <w:t xml:space="preserve">rather than from </w:t>
      </w:r>
      <w:r w:rsidR="00077EBC">
        <w:rPr>
          <w:lang w:bidi="ar-SA"/>
        </w:rPr>
        <w:t xml:space="preserve">the </w:t>
      </w:r>
      <w:proofErr w:type="spellStart"/>
      <w:r w:rsidR="00077EBC" w:rsidRPr="005D5006">
        <w:rPr>
          <w:b/>
          <w:bCs/>
          <w:lang w:bidi="ar-SA"/>
        </w:rPr>
        <w:t>IClaimsIdentity</w:t>
      </w:r>
      <w:proofErr w:type="spellEnd"/>
      <w:r w:rsidR="00077EBC">
        <w:rPr>
          <w:lang w:bidi="ar-SA"/>
        </w:rPr>
        <w:t xml:space="preserve"> object associated with the current user</w:t>
      </w:r>
      <w:r w:rsidR="005D5006">
        <w:rPr>
          <w:lang w:bidi="ar-SA"/>
        </w:rPr>
        <w:t xml:space="preserve">: this is because if the user's session has expired, there will be no </w:t>
      </w:r>
      <w:proofErr w:type="spellStart"/>
      <w:r w:rsidR="005D5006" w:rsidRPr="005D5006">
        <w:rPr>
          <w:b/>
          <w:bCs/>
          <w:lang w:bidi="ar-SA"/>
        </w:rPr>
        <w:t>IClaimsIdentity</w:t>
      </w:r>
      <w:proofErr w:type="spellEnd"/>
      <w:r w:rsidR="005D5006">
        <w:rPr>
          <w:lang w:bidi="ar-SA"/>
        </w:rPr>
        <w:t xml:space="preserve"> object</w:t>
      </w:r>
      <w:r w:rsidR="00077EBC">
        <w:rPr>
          <w:lang w:bidi="ar-SA"/>
        </w:rPr>
        <w:t xml:space="preserve">. </w:t>
      </w:r>
      <w:r w:rsidR="002C2D83">
        <w:rPr>
          <w:lang w:bidi="ar-SA"/>
        </w:rPr>
        <w:t>Also, i</w:t>
      </w:r>
      <w:r w:rsidR="00077EBC">
        <w:rPr>
          <w:lang w:bidi="ar-SA"/>
        </w:rPr>
        <w:t xml:space="preserve">t's not safe to read the provider name from the </w:t>
      </w:r>
      <w:proofErr w:type="spellStart"/>
      <w:r w:rsidR="00077EBC">
        <w:rPr>
          <w:lang w:bidi="ar-SA"/>
        </w:rPr>
        <w:t>FedAuth</w:t>
      </w:r>
      <w:proofErr w:type="spellEnd"/>
      <w:r w:rsidR="00077EBC">
        <w:rPr>
          <w:lang w:bidi="ar-SA"/>
        </w:rPr>
        <w:t xml:space="preserve"> cookie.</w:t>
      </w:r>
    </w:p>
    <w:p w:rsidR="00D42BA1" w:rsidRDefault="00D42BA1" w:rsidP="00D42BA1">
      <w:pPr>
        <w:pStyle w:val="ppBodyText"/>
        <w:rPr>
          <w:lang w:bidi="ar-SA"/>
        </w:rPr>
      </w:pPr>
      <w:r>
        <w:rPr>
          <w:lang w:bidi="ar-SA"/>
        </w:rPr>
        <w:t xml:space="preserve">This method performs the sign-out by calling the SharePoint </w:t>
      </w:r>
      <w:proofErr w:type="spellStart"/>
      <w:r w:rsidRPr="00D42BA1">
        <w:rPr>
          <w:b/>
          <w:bCs/>
          <w:lang w:bidi="ar-SA"/>
        </w:rPr>
        <w:t>SPFederationAuthenticationModule.FederatedSignOut</w:t>
      </w:r>
      <w:proofErr w:type="spellEnd"/>
      <w:r>
        <w:rPr>
          <w:lang w:bidi="ar-SA"/>
        </w:rPr>
        <w:t xml:space="preserve"> method, passing the address of the claims provider and the address of the SharePoint Web application's sign-out page as parameters. To discover the address of the claims provider, it uses </w:t>
      </w:r>
      <w:proofErr w:type="gramStart"/>
      <w:r>
        <w:rPr>
          <w:lang w:bidi="ar-SA"/>
        </w:rPr>
        <w:t>a</w:t>
      </w:r>
      <w:r w:rsidR="005D5006">
        <w:rPr>
          <w:lang w:bidi="ar-SA"/>
        </w:rPr>
        <w:t>n</w:t>
      </w:r>
      <w:proofErr w:type="gramEnd"/>
      <w:r>
        <w:rPr>
          <w:lang w:bidi="ar-SA"/>
        </w:rPr>
        <w:t xml:space="preserve"> </w:t>
      </w:r>
      <w:proofErr w:type="spellStart"/>
      <w:r w:rsidRPr="00D42BA1">
        <w:rPr>
          <w:b/>
          <w:bCs/>
          <w:lang w:bidi="ar-SA"/>
        </w:rPr>
        <w:t>SPTrustedLoginProvider</w:t>
      </w:r>
      <w:proofErr w:type="spellEnd"/>
      <w:r>
        <w:rPr>
          <w:lang w:bidi="ar-SA"/>
        </w:rPr>
        <w:t xml:space="preserve"> object: however, to get a reference to the </w:t>
      </w:r>
      <w:proofErr w:type="spellStart"/>
      <w:r w:rsidRPr="00D42BA1">
        <w:rPr>
          <w:b/>
          <w:bCs/>
          <w:lang w:bidi="ar-SA"/>
        </w:rPr>
        <w:t>SPTrustedLoginProvider</w:t>
      </w:r>
      <w:proofErr w:type="spellEnd"/>
      <w:r>
        <w:rPr>
          <w:lang w:bidi="ar-SA"/>
        </w:rPr>
        <w:t xml:space="preserve"> object it needs its name, and it discovers the name by </w:t>
      </w:r>
      <w:r w:rsidR="00077EBC">
        <w:rPr>
          <w:lang w:bidi="ar-SA"/>
        </w:rPr>
        <w:t>reading the custom sign-out cookie</w:t>
      </w:r>
      <w:r>
        <w:rPr>
          <w:lang w:bidi="ar-SA"/>
        </w:rPr>
        <w:t>.</w:t>
      </w:r>
    </w:p>
    <w:p w:rsidR="00746BA4" w:rsidRDefault="005D5006" w:rsidP="008270B3">
      <w:pPr>
        <w:pStyle w:val="ppBodyText"/>
        <w:rPr>
          <w:lang w:bidi="ar-SA"/>
        </w:rPr>
      </w:pPr>
      <w:r>
        <w:rPr>
          <w:lang w:bidi="ar-SA"/>
        </w:rPr>
        <w:lastRenderedPageBreak/>
        <w:t>This method</w:t>
      </w:r>
      <w:r w:rsidR="008270B3">
        <w:rPr>
          <w:lang w:bidi="ar-SA"/>
        </w:rPr>
        <w:t xml:space="preserve"> uses the </w:t>
      </w:r>
      <w:proofErr w:type="spellStart"/>
      <w:r w:rsidR="008270B3" w:rsidRPr="008270B3">
        <w:rPr>
          <w:b/>
          <w:bCs/>
          <w:lang w:bidi="ar-SA"/>
        </w:rPr>
        <w:t>SPSecurity.RunWithElevatedPrivileges</w:t>
      </w:r>
      <w:proofErr w:type="spellEnd"/>
      <w:r w:rsidR="008270B3">
        <w:rPr>
          <w:lang w:bidi="ar-SA"/>
        </w:rPr>
        <w:t xml:space="preserve"> method to invoke the </w:t>
      </w:r>
      <w:proofErr w:type="spellStart"/>
      <w:r w:rsidRPr="005D5006">
        <w:rPr>
          <w:b/>
          <w:lang w:bidi="ar-SA"/>
        </w:rPr>
        <w:t>GetLoginProvider</w:t>
      </w:r>
      <w:proofErr w:type="spellEnd"/>
      <w:r>
        <w:rPr>
          <w:lang w:bidi="ar-SA"/>
        </w:rPr>
        <w:t xml:space="preserve"> </w:t>
      </w:r>
      <w:r w:rsidR="008270B3">
        <w:rPr>
          <w:lang w:bidi="ar-SA"/>
        </w:rPr>
        <w:t>method with "Full Control" permissions.</w:t>
      </w:r>
    </w:p>
    <w:p w:rsidR="00077EBC" w:rsidRDefault="00077EBC" w:rsidP="008270B3">
      <w:pPr>
        <w:pStyle w:val="ppBodyText"/>
        <w:rPr>
          <w:lang w:bidi="ar-SA"/>
        </w:rPr>
      </w:pPr>
      <w:r>
        <w:rPr>
          <w:lang w:bidi="ar-SA"/>
        </w:rPr>
        <w:t xml:space="preserve">The following code sample shows how Adatum creates the custom sign-out cookie in the </w:t>
      </w:r>
      <w:proofErr w:type="spellStart"/>
      <w:r w:rsidRPr="00077EBC">
        <w:rPr>
          <w:b/>
          <w:bCs/>
          <w:lang w:bidi="ar-SA"/>
        </w:rPr>
        <w:t>Session_SignedIn</w:t>
      </w:r>
      <w:proofErr w:type="spellEnd"/>
      <w:r>
        <w:rPr>
          <w:lang w:bidi="ar-SA"/>
        </w:rPr>
        <w:t xml:space="preserve"> event.</w:t>
      </w:r>
    </w:p>
    <w:p w:rsidR="00077EBC" w:rsidRDefault="00077EBC" w:rsidP="00077EBC">
      <w:pPr>
        <w:pStyle w:val="ppCode"/>
        <w:rPr>
          <w:lang w:bidi="ar-SA"/>
        </w:rPr>
      </w:pPr>
      <w:r>
        <w:rPr>
          <w:lang w:bidi="ar-SA"/>
        </w:rPr>
        <w:t xml:space="preserve">private </w:t>
      </w:r>
      <w:proofErr w:type="spellStart"/>
      <w:r>
        <w:rPr>
          <w:lang w:bidi="ar-SA"/>
        </w:rPr>
        <w:t>const</w:t>
      </w:r>
      <w:proofErr w:type="spellEnd"/>
      <w:r>
        <w:rPr>
          <w:lang w:bidi="ar-SA"/>
        </w:rPr>
        <w:t xml:space="preserve"> string </w:t>
      </w:r>
      <w:proofErr w:type="spellStart"/>
      <w:r>
        <w:rPr>
          <w:lang w:bidi="ar-SA"/>
        </w:rPr>
        <w:t>SignOutCookieName</w:t>
      </w:r>
      <w:proofErr w:type="spellEnd"/>
      <w:r>
        <w:rPr>
          <w:lang w:bidi="ar-SA"/>
        </w:rPr>
        <w:t xml:space="preserve"> = "</w:t>
      </w:r>
      <w:proofErr w:type="spellStart"/>
      <w:r>
        <w:rPr>
          <w:lang w:bidi="ar-SA"/>
        </w:rPr>
        <w:t>SPSignOut</w:t>
      </w:r>
      <w:proofErr w:type="spellEnd"/>
      <w:r>
        <w:rPr>
          <w:lang w:bidi="ar-SA"/>
        </w:rPr>
        <w:t>";</w:t>
      </w:r>
    </w:p>
    <w:p w:rsidR="00077EBC" w:rsidRDefault="00077EBC" w:rsidP="00077EBC">
      <w:pPr>
        <w:pStyle w:val="ppCode"/>
        <w:rPr>
          <w:lang w:bidi="ar-SA"/>
        </w:rPr>
      </w:pPr>
      <w:r>
        <w:rPr>
          <w:lang w:bidi="ar-SA"/>
        </w:rPr>
        <w:t xml:space="preserve">void </w:t>
      </w:r>
      <w:proofErr w:type="spellStart"/>
      <w:r>
        <w:rPr>
          <w:lang w:bidi="ar-SA"/>
        </w:rPr>
        <w:t>WSFederationAuthenticationModule_SignedIn</w:t>
      </w:r>
      <w:proofErr w:type="spellEnd"/>
      <w:r>
        <w:rPr>
          <w:lang w:bidi="ar-SA"/>
        </w:rPr>
        <w:t xml:space="preserve">(object sender, </w:t>
      </w:r>
      <w:proofErr w:type="spellStart"/>
      <w:r>
        <w:rPr>
          <w:lang w:bidi="ar-SA"/>
        </w:rPr>
        <w:t>EventArgs</w:t>
      </w:r>
      <w:proofErr w:type="spellEnd"/>
      <w:r>
        <w:rPr>
          <w:lang w:bidi="ar-SA"/>
        </w:rPr>
        <w:t xml:space="preserve"> e)</w:t>
      </w:r>
    </w:p>
    <w:p w:rsidR="00077EBC" w:rsidRDefault="00077EBC" w:rsidP="00077EBC">
      <w:pPr>
        <w:pStyle w:val="ppCode"/>
        <w:rPr>
          <w:lang w:bidi="ar-SA"/>
        </w:rPr>
      </w:pPr>
      <w:r>
        <w:rPr>
          <w:lang w:bidi="ar-SA"/>
        </w:rPr>
        <w:t>{</w:t>
      </w:r>
    </w:p>
    <w:p w:rsidR="00077EBC" w:rsidRDefault="00077EBC" w:rsidP="00077EBC">
      <w:pPr>
        <w:pStyle w:val="ppCode"/>
        <w:rPr>
          <w:lang w:bidi="ar-SA"/>
        </w:rPr>
      </w:pPr>
      <w:r>
        <w:rPr>
          <w:lang w:bidi="ar-SA"/>
        </w:rPr>
        <w:t> </w:t>
      </w:r>
      <w:proofErr w:type="spellStart"/>
      <w:r>
        <w:rPr>
          <w:lang w:bidi="ar-SA"/>
        </w:rPr>
        <w:t>IClaimsIdentity</w:t>
      </w:r>
      <w:proofErr w:type="spellEnd"/>
      <w:r>
        <w:rPr>
          <w:lang w:bidi="ar-SA"/>
        </w:rPr>
        <w:t xml:space="preserve"> identity = </w:t>
      </w:r>
    </w:p>
    <w:p w:rsidR="00077EBC" w:rsidRDefault="00077EBC" w:rsidP="00D12755">
      <w:pPr>
        <w:pStyle w:val="ppCode"/>
        <w:rPr>
          <w:lang w:bidi="ar-SA"/>
        </w:rPr>
      </w:pPr>
      <w:r>
        <w:rPr>
          <w:lang w:bidi="ar-SA"/>
        </w:rPr>
        <w:t>    </w:t>
      </w:r>
      <w:proofErr w:type="spellStart"/>
      <w:r w:rsidR="00D12755" w:rsidRPr="00D12755">
        <w:rPr>
          <w:lang w:bidi="ar-SA"/>
        </w:rPr>
        <w:t>HttpContext.Current.User.Identity</w:t>
      </w:r>
      <w:proofErr w:type="spellEnd"/>
      <w:r w:rsidR="00D12755" w:rsidRPr="00D12755">
        <w:rPr>
          <w:lang w:bidi="ar-SA"/>
        </w:rPr>
        <w:t xml:space="preserve"> as </w:t>
      </w:r>
      <w:proofErr w:type="spellStart"/>
      <w:r w:rsidR="00D12755" w:rsidRPr="00D12755">
        <w:rPr>
          <w:lang w:bidi="ar-SA"/>
        </w:rPr>
        <w:t>IClaimsIdentity</w:t>
      </w:r>
      <w:proofErr w:type="spellEnd"/>
      <w:r>
        <w:rPr>
          <w:lang w:bidi="ar-SA"/>
        </w:rPr>
        <w:t>;</w:t>
      </w:r>
    </w:p>
    <w:p w:rsidR="00077EBC" w:rsidRDefault="00077EBC" w:rsidP="00077EBC">
      <w:pPr>
        <w:pStyle w:val="ppCode"/>
        <w:rPr>
          <w:lang w:bidi="ar-SA"/>
        </w:rPr>
      </w:pPr>
      <w:r>
        <w:rPr>
          <w:lang w:bidi="ar-SA"/>
        </w:rPr>
        <w:t xml:space="preserve">        </w:t>
      </w:r>
    </w:p>
    <w:p w:rsidR="00077EBC" w:rsidRDefault="00077EBC" w:rsidP="00077EBC">
      <w:pPr>
        <w:pStyle w:val="ppCode"/>
        <w:rPr>
          <w:lang w:bidi="ar-SA"/>
        </w:rPr>
      </w:pPr>
      <w:r>
        <w:rPr>
          <w:lang w:bidi="ar-SA"/>
        </w:rPr>
        <w:t>  if (identity != null)</w:t>
      </w:r>
    </w:p>
    <w:p w:rsidR="00077EBC" w:rsidRDefault="00077EBC" w:rsidP="00077EBC">
      <w:pPr>
        <w:pStyle w:val="ppCode"/>
        <w:rPr>
          <w:lang w:bidi="ar-SA"/>
        </w:rPr>
      </w:pPr>
      <w:r>
        <w:rPr>
          <w:lang w:bidi="ar-SA"/>
        </w:rPr>
        <w:t>  {</w:t>
      </w:r>
    </w:p>
    <w:p w:rsidR="00077EBC" w:rsidRDefault="00077EBC" w:rsidP="00077EBC">
      <w:pPr>
        <w:pStyle w:val="ppCode"/>
        <w:rPr>
          <w:lang w:bidi="ar-SA"/>
        </w:rPr>
      </w:pPr>
      <w:r>
        <w:rPr>
          <w:lang w:bidi="ar-SA"/>
        </w:rPr>
        <w:t xml:space="preserve">    </w:t>
      </w:r>
      <w:proofErr w:type="spellStart"/>
      <w:r>
        <w:rPr>
          <w:lang w:bidi="ar-SA"/>
        </w:rPr>
        <w:t>foreach</w:t>
      </w:r>
      <w:proofErr w:type="spellEnd"/>
      <w:r>
        <w:rPr>
          <w:lang w:bidi="ar-SA"/>
        </w:rPr>
        <w:t xml:space="preserve"> (Claim </w:t>
      </w:r>
      <w:proofErr w:type="spellStart"/>
      <w:r>
        <w:rPr>
          <w:lang w:bidi="ar-SA"/>
        </w:rPr>
        <w:t>claim</w:t>
      </w:r>
      <w:proofErr w:type="spellEnd"/>
      <w:r>
        <w:rPr>
          <w:lang w:bidi="ar-SA"/>
        </w:rPr>
        <w:t xml:space="preserve"> in </w:t>
      </w:r>
      <w:proofErr w:type="spellStart"/>
      <w:r>
        <w:rPr>
          <w:lang w:bidi="ar-SA"/>
        </w:rPr>
        <w:t>identity.Claims</w:t>
      </w:r>
      <w:proofErr w:type="spellEnd"/>
      <w:r>
        <w:rPr>
          <w:lang w:bidi="ar-SA"/>
        </w:rPr>
        <w:t>)</w:t>
      </w:r>
    </w:p>
    <w:p w:rsidR="00077EBC" w:rsidRDefault="00077EBC" w:rsidP="00077EBC">
      <w:pPr>
        <w:pStyle w:val="ppCode"/>
        <w:rPr>
          <w:lang w:bidi="ar-SA"/>
        </w:rPr>
      </w:pPr>
      <w:r>
        <w:rPr>
          <w:lang w:bidi="ar-SA"/>
        </w:rPr>
        <w:t>    {</w:t>
      </w:r>
    </w:p>
    <w:p w:rsidR="00077EBC" w:rsidRDefault="00077EBC" w:rsidP="00D12755">
      <w:pPr>
        <w:pStyle w:val="ppCode"/>
        <w:rPr>
          <w:lang w:bidi="ar-SA"/>
        </w:rPr>
      </w:pPr>
      <w:r>
        <w:rPr>
          <w:lang w:bidi="ar-SA"/>
        </w:rPr>
        <w:t>      if (</w:t>
      </w:r>
      <w:proofErr w:type="spellStart"/>
      <w:r>
        <w:rPr>
          <w:lang w:bidi="ar-SA"/>
        </w:rPr>
        <w:t>claim.ClaimType</w:t>
      </w:r>
      <w:proofErr w:type="spellEnd"/>
      <w:r>
        <w:rPr>
          <w:lang w:bidi="ar-SA"/>
        </w:rPr>
        <w:t xml:space="preserve"> ==</w:t>
      </w:r>
      <w:r w:rsidR="00D12755">
        <w:rPr>
          <w:lang w:bidi="ar-SA"/>
        </w:rPr>
        <w:t xml:space="preserve"> </w:t>
      </w:r>
      <w:proofErr w:type="spellStart"/>
      <w:r>
        <w:rPr>
          <w:lang w:bidi="ar-SA"/>
        </w:rPr>
        <w:t>SPClaimTypes.IdentityProvider</w:t>
      </w:r>
      <w:proofErr w:type="spellEnd"/>
      <w:r>
        <w:rPr>
          <w:lang w:bidi="ar-SA"/>
        </w:rPr>
        <w:t>)</w:t>
      </w:r>
    </w:p>
    <w:p w:rsidR="00077EBC" w:rsidRDefault="00077EBC" w:rsidP="00077EBC">
      <w:pPr>
        <w:pStyle w:val="ppCode"/>
        <w:rPr>
          <w:lang w:bidi="ar-SA"/>
        </w:rPr>
      </w:pPr>
      <w:r>
        <w:rPr>
          <w:lang w:bidi="ar-SA"/>
        </w:rPr>
        <w:t>      {</w:t>
      </w:r>
    </w:p>
    <w:p w:rsidR="00077EBC" w:rsidRDefault="00077EBC" w:rsidP="00077EBC">
      <w:pPr>
        <w:pStyle w:val="ppCode"/>
        <w:rPr>
          <w:lang w:bidi="ar-SA"/>
        </w:rPr>
      </w:pPr>
      <w:r>
        <w:rPr>
          <w:lang w:bidi="ar-SA"/>
        </w:rPr>
        <w:t xml:space="preserve">        </w:t>
      </w:r>
      <w:proofErr w:type="spellStart"/>
      <w:r>
        <w:rPr>
          <w:lang w:bidi="ar-SA"/>
        </w:rPr>
        <w:t>int</w:t>
      </w:r>
      <w:proofErr w:type="spellEnd"/>
      <w:r>
        <w:rPr>
          <w:lang w:bidi="ar-SA"/>
        </w:rPr>
        <w:t xml:space="preserve"> index = </w:t>
      </w:r>
      <w:proofErr w:type="spellStart"/>
      <w:r>
        <w:rPr>
          <w:lang w:bidi="ar-SA"/>
        </w:rPr>
        <w:t>claim.Value.IndexOf</w:t>
      </w:r>
      <w:proofErr w:type="spellEnd"/>
      <w:r>
        <w:rPr>
          <w:lang w:bidi="ar-SA"/>
        </w:rPr>
        <w:t>(':');</w:t>
      </w:r>
    </w:p>
    <w:p w:rsidR="00E72B41" w:rsidRDefault="00077EBC" w:rsidP="00077EBC">
      <w:pPr>
        <w:pStyle w:val="ppCode"/>
        <w:rPr>
          <w:lang w:bidi="ar-SA"/>
        </w:rPr>
      </w:pPr>
      <w:r>
        <w:rPr>
          <w:lang w:bidi="ar-SA"/>
        </w:rPr>
        <w:t xml:space="preserve">        string </w:t>
      </w:r>
      <w:proofErr w:type="spellStart"/>
      <w:r>
        <w:rPr>
          <w:lang w:bidi="ar-SA"/>
        </w:rPr>
        <w:t>loginProviderName</w:t>
      </w:r>
      <w:proofErr w:type="spellEnd"/>
      <w:r>
        <w:rPr>
          <w:lang w:bidi="ar-SA"/>
        </w:rPr>
        <w:t xml:space="preserve"> = </w:t>
      </w:r>
      <w:proofErr w:type="spellStart"/>
      <w:r>
        <w:rPr>
          <w:lang w:bidi="ar-SA"/>
        </w:rPr>
        <w:t>claim.Value.Substring</w:t>
      </w:r>
      <w:proofErr w:type="spellEnd"/>
      <w:r>
        <w:rPr>
          <w:lang w:bidi="ar-SA"/>
        </w:rPr>
        <w:t>(</w:t>
      </w:r>
    </w:p>
    <w:p w:rsidR="00077EBC" w:rsidRDefault="00E72B41" w:rsidP="00077EBC">
      <w:pPr>
        <w:pStyle w:val="ppCode"/>
        <w:rPr>
          <w:lang w:bidi="ar-SA"/>
        </w:rPr>
      </w:pPr>
      <w:r>
        <w:rPr>
          <w:lang w:bidi="ar-SA"/>
        </w:rPr>
        <w:t xml:space="preserve">          </w:t>
      </w:r>
      <w:r w:rsidR="00077EBC">
        <w:rPr>
          <w:lang w:bidi="ar-SA"/>
        </w:rPr>
        <w:t xml:space="preserve">index + 1, </w:t>
      </w:r>
      <w:proofErr w:type="spellStart"/>
      <w:r w:rsidR="00077EBC">
        <w:rPr>
          <w:lang w:bidi="ar-SA"/>
        </w:rPr>
        <w:t>claim.Value.Length</w:t>
      </w:r>
      <w:proofErr w:type="spellEnd"/>
      <w:r w:rsidR="00077EBC">
        <w:rPr>
          <w:lang w:bidi="ar-SA"/>
        </w:rPr>
        <w:t xml:space="preserve"> - index - 1);</w:t>
      </w:r>
    </w:p>
    <w:p w:rsidR="00E72B41" w:rsidRDefault="00077EBC" w:rsidP="00077EBC">
      <w:pPr>
        <w:pStyle w:val="ppCode"/>
        <w:rPr>
          <w:lang w:bidi="ar-SA"/>
        </w:rPr>
      </w:pPr>
      <w:r>
        <w:rPr>
          <w:lang w:bidi="ar-SA"/>
        </w:rPr>
        <w:t xml:space="preserve">        </w:t>
      </w:r>
      <w:proofErr w:type="spellStart"/>
      <w:r>
        <w:rPr>
          <w:lang w:bidi="ar-SA"/>
        </w:rPr>
        <w:t>HttpCookie</w:t>
      </w:r>
      <w:proofErr w:type="spellEnd"/>
      <w:r>
        <w:rPr>
          <w:lang w:bidi="ar-SA"/>
        </w:rPr>
        <w:t xml:space="preserve"> </w:t>
      </w:r>
      <w:proofErr w:type="spellStart"/>
      <w:r>
        <w:rPr>
          <w:lang w:bidi="ar-SA"/>
        </w:rPr>
        <w:t>signOutCookie</w:t>
      </w:r>
      <w:proofErr w:type="spellEnd"/>
      <w:r>
        <w:rPr>
          <w:lang w:bidi="ar-SA"/>
        </w:rPr>
        <w:t xml:space="preserve"> = new </w:t>
      </w:r>
      <w:proofErr w:type="spellStart"/>
      <w:r>
        <w:rPr>
          <w:lang w:bidi="ar-SA"/>
        </w:rPr>
        <w:t>HttpCookie</w:t>
      </w:r>
      <w:proofErr w:type="spellEnd"/>
      <w:r>
        <w:rPr>
          <w:lang w:bidi="ar-SA"/>
        </w:rPr>
        <w:t>(</w:t>
      </w:r>
      <w:proofErr w:type="spellStart"/>
      <w:r>
        <w:rPr>
          <w:lang w:bidi="ar-SA"/>
        </w:rPr>
        <w:t>SignOutCookieName</w:t>
      </w:r>
      <w:proofErr w:type="spellEnd"/>
      <w:r>
        <w:rPr>
          <w:lang w:bidi="ar-SA"/>
        </w:rPr>
        <w:t xml:space="preserve">, </w:t>
      </w:r>
      <w:r w:rsidR="00E72B41">
        <w:rPr>
          <w:lang w:bidi="ar-SA"/>
        </w:rPr>
        <w:t xml:space="preserve"> </w:t>
      </w:r>
    </w:p>
    <w:p w:rsidR="00E72B41" w:rsidRDefault="00E72B41" w:rsidP="00077EBC">
      <w:pPr>
        <w:pStyle w:val="ppCode"/>
        <w:rPr>
          <w:lang w:bidi="ar-SA"/>
        </w:rPr>
      </w:pPr>
      <w:r>
        <w:rPr>
          <w:lang w:bidi="ar-SA"/>
        </w:rPr>
        <w:t xml:space="preserve">          </w:t>
      </w:r>
      <w:r w:rsidR="00077EBC">
        <w:rPr>
          <w:lang w:bidi="ar-SA"/>
        </w:rPr>
        <w:t>Convert.ToBase64String(</w:t>
      </w:r>
    </w:p>
    <w:p w:rsidR="00077EBC" w:rsidRDefault="00E72B41" w:rsidP="00077EBC">
      <w:pPr>
        <w:pStyle w:val="ppCode"/>
        <w:rPr>
          <w:lang w:bidi="ar-SA"/>
        </w:rPr>
      </w:pPr>
      <w:r>
        <w:rPr>
          <w:lang w:bidi="ar-SA"/>
        </w:rPr>
        <w:t xml:space="preserve">          </w:t>
      </w:r>
      <w:r w:rsidR="00077EBC">
        <w:rPr>
          <w:lang w:bidi="ar-SA"/>
        </w:rPr>
        <w:t>System.Text.Encoding.UTF8.GetBytes(</w:t>
      </w:r>
      <w:proofErr w:type="spellStart"/>
      <w:r w:rsidR="00077EBC">
        <w:rPr>
          <w:lang w:bidi="ar-SA"/>
        </w:rPr>
        <w:t>loginProviderName</w:t>
      </w:r>
      <w:proofErr w:type="spellEnd"/>
      <w:r w:rsidR="00077EBC">
        <w:rPr>
          <w:lang w:bidi="ar-SA"/>
        </w:rPr>
        <w:t>)));</w:t>
      </w:r>
    </w:p>
    <w:p w:rsidR="00D12755" w:rsidRDefault="00077EBC" w:rsidP="00D12755">
      <w:pPr>
        <w:pStyle w:val="ppCode"/>
        <w:rPr>
          <w:lang w:bidi="ar-SA"/>
        </w:rPr>
      </w:pPr>
      <w:r>
        <w:rPr>
          <w:lang w:bidi="ar-SA"/>
        </w:rPr>
        <w:t>        </w:t>
      </w:r>
      <w:proofErr w:type="spellStart"/>
      <w:r w:rsidR="00D12755">
        <w:rPr>
          <w:lang w:bidi="ar-SA"/>
        </w:rPr>
        <w:t>signOutCookie.Secure</w:t>
      </w:r>
      <w:proofErr w:type="spellEnd"/>
      <w:r w:rsidR="00D12755">
        <w:rPr>
          <w:lang w:bidi="ar-SA"/>
        </w:rPr>
        <w:t xml:space="preserve"> = </w:t>
      </w:r>
      <w:proofErr w:type="spellStart"/>
      <w:r w:rsidR="00D12755">
        <w:rPr>
          <w:lang w:bidi="ar-SA"/>
        </w:rPr>
        <w:t>FederatedAuthentication.SessionAuthenticationModule</w:t>
      </w:r>
      <w:proofErr w:type="spellEnd"/>
    </w:p>
    <w:p w:rsidR="00D12755" w:rsidRDefault="00D12755" w:rsidP="00D12755">
      <w:pPr>
        <w:pStyle w:val="ppCode"/>
        <w:rPr>
          <w:lang w:bidi="ar-SA"/>
        </w:rPr>
      </w:pPr>
      <w:r>
        <w:rPr>
          <w:lang w:bidi="ar-SA"/>
        </w:rPr>
        <w:t xml:space="preserve">          .</w:t>
      </w:r>
      <w:proofErr w:type="spellStart"/>
      <w:r>
        <w:rPr>
          <w:lang w:bidi="ar-SA"/>
        </w:rPr>
        <w:t>CookieHandler.RequireSsl</w:t>
      </w:r>
      <w:proofErr w:type="spellEnd"/>
      <w:r>
        <w:rPr>
          <w:lang w:bidi="ar-SA"/>
        </w:rPr>
        <w:t>;</w:t>
      </w:r>
    </w:p>
    <w:p w:rsidR="00D12755" w:rsidRDefault="00D12755" w:rsidP="00D12755">
      <w:pPr>
        <w:pStyle w:val="ppCode"/>
        <w:rPr>
          <w:lang w:bidi="ar-SA"/>
        </w:rPr>
      </w:pPr>
      <w:r>
        <w:rPr>
          <w:lang w:bidi="ar-SA"/>
        </w:rPr>
        <w:t xml:space="preserve">        </w:t>
      </w:r>
      <w:proofErr w:type="spellStart"/>
      <w:r>
        <w:rPr>
          <w:lang w:bidi="ar-SA"/>
        </w:rPr>
        <w:t>signOutCookie.HttpOnly</w:t>
      </w:r>
      <w:proofErr w:type="spellEnd"/>
      <w:r>
        <w:rPr>
          <w:lang w:bidi="ar-SA"/>
        </w:rPr>
        <w:t xml:space="preserve"> = </w:t>
      </w:r>
      <w:proofErr w:type="spellStart"/>
      <w:r>
        <w:rPr>
          <w:lang w:bidi="ar-SA"/>
        </w:rPr>
        <w:t>FederatedAuthentication</w:t>
      </w:r>
      <w:proofErr w:type="spellEnd"/>
    </w:p>
    <w:p w:rsidR="00D12755" w:rsidRDefault="00D12755" w:rsidP="00D12755">
      <w:pPr>
        <w:pStyle w:val="ppCode"/>
        <w:rPr>
          <w:lang w:bidi="ar-SA"/>
        </w:rPr>
      </w:pPr>
      <w:r>
        <w:rPr>
          <w:lang w:bidi="ar-SA"/>
        </w:rPr>
        <w:t xml:space="preserve">          .SessionAuthenticationModule.CookieHandler.HideFromClientScript;</w:t>
      </w:r>
    </w:p>
    <w:p w:rsidR="00D12755" w:rsidRDefault="00D12755" w:rsidP="00D12755">
      <w:pPr>
        <w:pStyle w:val="ppCode"/>
        <w:rPr>
          <w:lang w:bidi="ar-SA"/>
        </w:rPr>
      </w:pPr>
      <w:r>
        <w:rPr>
          <w:lang w:bidi="ar-SA"/>
        </w:rPr>
        <w:t xml:space="preserve">        </w:t>
      </w:r>
      <w:proofErr w:type="spellStart"/>
      <w:r>
        <w:rPr>
          <w:lang w:bidi="ar-SA"/>
        </w:rPr>
        <w:t>signOutCookie.Domain</w:t>
      </w:r>
      <w:proofErr w:type="spellEnd"/>
      <w:r>
        <w:rPr>
          <w:lang w:bidi="ar-SA"/>
        </w:rPr>
        <w:t xml:space="preserve"> = </w:t>
      </w:r>
      <w:proofErr w:type="spellStart"/>
      <w:r>
        <w:rPr>
          <w:lang w:bidi="ar-SA"/>
        </w:rPr>
        <w:t>FederatedAuthentication</w:t>
      </w:r>
      <w:proofErr w:type="spellEnd"/>
    </w:p>
    <w:p w:rsidR="00D12755" w:rsidRDefault="00D12755" w:rsidP="00D12755">
      <w:pPr>
        <w:pStyle w:val="ppCode"/>
        <w:rPr>
          <w:lang w:bidi="ar-SA"/>
        </w:rPr>
      </w:pPr>
      <w:r>
        <w:rPr>
          <w:lang w:bidi="ar-SA"/>
        </w:rPr>
        <w:t xml:space="preserve">          .</w:t>
      </w:r>
      <w:proofErr w:type="spellStart"/>
      <w:r>
        <w:rPr>
          <w:lang w:bidi="ar-SA"/>
        </w:rPr>
        <w:t>SessionAuthenticationModule.CookieHandler.Domain</w:t>
      </w:r>
      <w:proofErr w:type="spellEnd"/>
      <w:r>
        <w:rPr>
          <w:lang w:bidi="ar-SA"/>
        </w:rPr>
        <w:t>;</w:t>
      </w:r>
    </w:p>
    <w:p w:rsidR="00077EBC" w:rsidRDefault="00D12755" w:rsidP="00D12755">
      <w:pPr>
        <w:pStyle w:val="ppCode"/>
        <w:rPr>
          <w:lang w:bidi="ar-SA"/>
        </w:rPr>
      </w:pPr>
      <w:r>
        <w:rPr>
          <w:lang w:bidi="ar-SA"/>
        </w:rPr>
        <w:t xml:space="preserve">        </w:t>
      </w:r>
      <w:proofErr w:type="spellStart"/>
      <w:r>
        <w:rPr>
          <w:lang w:bidi="ar-SA"/>
        </w:rPr>
        <w:t>HttpContext.Current.Response.Cookies.Add</w:t>
      </w:r>
      <w:proofErr w:type="spellEnd"/>
      <w:r>
        <w:rPr>
          <w:lang w:bidi="ar-SA"/>
        </w:rPr>
        <w:t>(</w:t>
      </w:r>
      <w:proofErr w:type="spellStart"/>
      <w:r>
        <w:rPr>
          <w:lang w:bidi="ar-SA"/>
        </w:rPr>
        <w:t>signOutCookie</w:t>
      </w:r>
      <w:proofErr w:type="spellEnd"/>
      <w:r>
        <w:rPr>
          <w:lang w:bidi="ar-SA"/>
        </w:rPr>
        <w:t>);</w:t>
      </w:r>
    </w:p>
    <w:p w:rsidR="00077EBC" w:rsidRDefault="00077EBC" w:rsidP="00077EBC">
      <w:pPr>
        <w:pStyle w:val="ppCode"/>
        <w:rPr>
          <w:lang w:bidi="ar-SA"/>
        </w:rPr>
      </w:pPr>
      <w:r>
        <w:rPr>
          <w:lang w:bidi="ar-SA"/>
        </w:rPr>
        <w:t>        break;</w:t>
      </w:r>
    </w:p>
    <w:p w:rsidR="00077EBC" w:rsidRDefault="00077EBC" w:rsidP="00077EBC">
      <w:pPr>
        <w:pStyle w:val="ppCode"/>
        <w:rPr>
          <w:lang w:bidi="ar-SA"/>
        </w:rPr>
      </w:pPr>
      <w:r>
        <w:rPr>
          <w:lang w:bidi="ar-SA"/>
        </w:rPr>
        <w:t>      }</w:t>
      </w:r>
    </w:p>
    <w:p w:rsidR="00077EBC" w:rsidRDefault="00077EBC" w:rsidP="00077EBC">
      <w:pPr>
        <w:pStyle w:val="ppCode"/>
        <w:rPr>
          <w:lang w:bidi="ar-SA"/>
        </w:rPr>
      </w:pPr>
      <w:r>
        <w:rPr>
          <w:lang w:bidi="ar-SA"/>
        </w:rPr>
        <w:t>    }</w:t>
      </w:r>
    </w:p>
    <w:p w:rsidR="00077EBC" w:rsidRDefault="00077EBC" w:rsidP="00077EBC">
      <w:pPr>
        <w:pStyle w:val="ppCode"/>
        <w:rPr>
          <w:lang w:bidi="ar-SA"/>
        </w:rPr>
      </w:pPr>
      <w:r>
        <w:rPr>
          <w:lang w:bidi="ar-SA"/>
        </w:rPr>
        <w:t>  }</w:t>
      </w:r>
    </w:p>
    <w:p w:rsidR="00077EBC" w:rsidRDefault="00077EBC" w:rsidP="00077EBC">
      <w:pPr>
        <w:pStyle w:val="ppCode"/>
        <w:rPr>
          <w:lang w:bidi="ar-SA"/>
        </w:rPr>
      </w:pPr>
      <w:r>
        <w:rPr>
          <w:lang w:bidi="ar-SA"/>
        </w:rPr>
        <w:t>}</w:t>
      </w:r>
    </w:p>
    <w:p w:rsidR="00E72B41" w:rsidRDefault="00E72B41" w:rsidP="00E72B41">
      <w:pPr>
        <w:pStyle w:val="ppNote"/>
        <w:rPr>
          <w:lang w:bidi="ar-SA"/>
        </w:rPr>
      </w:pPr>
      <w:r>
        <w:rPr>
          <w:lang w:bidi="ar-SA"/>
        </w:rPr>
        <w:t>The custom sign-out cookie is not encrypted or signed. It is transported using SSL, and only contains the name of the user's login provider.</w:t>
      </w:r>
    </w:p>
    <w:p w:rsidR="00E72B41" w:rsidRDefault="00E72B41" w:rsidP="00E72B41">
      <w:pPr>
        <w:pStyle w:val="ppBodyText"/>
        <w:rPr>
          <w:lang w:bidi="ar-SA"/>
        </w:rPr>
      </w:pPr>
    </w:p>
    <w:p w:rsidR="000674FC" w:rsidRPr="001F3B3F" w:rsidRDefault="000674FC" w:rsidP="000674FC">
      <w:pPr>
        <w:pStyle w:val="ppNote"/>
        <w:rPr>
          <w:b/>
        </w:rPr>
      </w:pPr>
      <w:proofErr w:type="gramStart"/>
      <w:r w:rsidRPr="001F3B3F">
        <w:rPr>
          <w:b/>
        </w:rPr>
        <w:t>#!SPOKENBY</w:t>
      </w:r>
      <w:proofErr w:type="gramEnd"/>
      <w:r w:rsidRPr="001F3B3F">
        <w:rPr>
          <w:b/>
        </w:rPr>
        <w:t>(</w:t>
      </w:r>
      <w:r>
        <w:rPr>
          <w:b/>
        </w:rPr>
        <w:t>Jana</w:t>
      </w:r>
      <w:r w:rsidRPr="001F3B3F">
        <w:rPr>
          <w:b/>
        </w:rPr>
        <w:t>)!#</w:t>
      </w:r>
    </w:p>
    <w:p w:rsidR="000674FC" w:rsidRDefault="000674FC" w:rsidP="000674FC">
      <w:pPr>
        <w:pStyle w:val="ppNote"/>
        <w:rPr>
          <w:lang w:bidi="ar-SA"/>
        </w:rPr>
      </w:pPr>
      <w:r>
        <w:rPr>
          <w:lang w:bidi="ar-SA"/>
        </w:rPr>
        <w:t>One of the key reasons that Adatum selected this approach for handling single sign-out was its compatibility with the sliding-sessions implementation that Adatum chose</w:t>
      </w:r>
      <w:r w:rsidR="001D35A9" w:rsidRPr="001D35A9">
        <w:rPr>
          <w:lang w:bidi="ar-SA"/>
        </w:rPr>
        <w:t xml:space="preserve"> </w:t>
      </w:r>
      <w:r w:rsidR="001D35A9">
        <w:rPr>
          <w:lang w:bidi="ar-SA"/>
        </w:rPr>
        <w:t xml:space="preserve">the sign-out process must be initiated when the user is inactive for more than the defined period of inactivity and when the user's SAML token </w:t>
      </w:r>
      <w:proofErr w:type="spellStart"/>
      <w:r w:rsidR="001D35A9" w:rsidRPr="0096205C">
        <w:rPr>
          <w:b/>
          <w:bCs/>
          <w:lang w:bidi="ar-SA"/>
        </w:rPr>
        <w:t>V</w:t>
      </w:r>
      <w:r w:rsidR="001D35A9">
        <w:rPr>
          <w:b/>
          <w:bCs/>
          <w:lang w:bidi="ar-SA"/>
        </w:rPr>
        <w:t>a</w:t>
      </w:r>
      <w:r w:rsidR="001D35A9" w:rsidRPr="0096205C">
        <w:rPr>
          <w:b/>
          <w:bCs/>
          <w:lang w:bidi="ar-SA"/>
        </w:rPr>
        <w:t>lidTo</w:t>
      </w:r>
      <w:proofErr w:type="spellEnd"/>
      <w:r w:rsidR="001D35A9">
        <w:rPr>
          <w:lang w:bidi="ar-SA"/>
        </w:rPr>
        <w:t xml:space="preserve"> time is reached</w:t>
      </w:r>
      <w:r>
        <w:rPr>
          <w:lang w:bidi="ar-SA"/>
        </w:rPr>
        <w:t>. For details about how Adatum implemented sliding sessions in the a-Portal Web application see Chapter 12, "</w:t>
      </w:r>
      <w:r w:rsidRPr="000674FC">
        <w:rPr>
          <w:lang w:bidi="ar-SA"/>
        </w:rPr>
        <w:t>Federated Identity for SharePoint Applications</w:t>
      </w:r>
      <w:r>
        <w:rPr>
          <w:lang w:bidi="ar-SA"/>
        </w:rPr>
        <w:t>."</w:t>
      </w:r>
    </w:p>
    <w:p w:rsidR="001A390F" w:rsidRDefault="001A390F" w:rsidP="001A390F">
      <w:pPr>
        <w:pStyle w:val="ppBodyText"/>
        <w:rPr>
          <w:lang w:bidi="ar-SA"/>
        </w:rPr>
      </w:pPr>
      <w:r>
        <w:rPr>
          <w:lang w:bidi="ar-SA"/>
        </w:rPr>
        <w:t>You can find a complete listing of the global.asax file that Adatum use in the a-Portal Web application at the end of this chapter.</w:t>
      </w:r>
    </w:p>
    <w:p w:rsidR="00A75880" w:rsidRDefault="00A75880" w:rsidP="00A75880">
      <w:pPr>
        <w:pStyle w:val="Heading2"/>
        <w:rPr>
          <w:lang w:bidi="ar-SA"/>
        </w:rPr>
      </w:pPr>
      <w:r>
        <w:rPr>
          <w:lang w:bidi="ar-SA"/>
        </w:rPr>
        <w:lastRenderedPageBreak/>
        <w:t>Display</w:t>
      </w:r>
      <w:r w:rsidR="00D33625">
        <w:rPr>
          <w:lang w:bidi="ar-SA"/>
        </w:rPr>
        <w:t>ing</w:t>
      </w:r>
      <w:r>
        <w:rPr>
          <w:lang w:bidi="ar-SA"/>
        </w:rPr>
        <w:t xml:space="preserve"> Claims</w:t>
      </w:r>
      <w:r w:rsidR="00D33625">
        <w:rPr>
          <w:lang w:bidi="ar-SA"/>
        </w:rPr>
        <w:t xml:space="preserve"> in a Web</w:t>
      </w:r>
      <w:r w:rsidR="000A4DF3">
        <w:rPr>
          <w:lang w:bidi="ar-SA"/>
        </w:rPr>
        <w:t xml:space="preserve"> </w:t>
      </w:r>
      <w:r w:rsidR="00D33625">
        <w:rPr>
          <w:lang w:bidi="ar-SA"/>
        </w:rPr>
        <w:t>Part</w:t>
      </w:r>
    </w:p>
    <w:p w:rsidR="00EA6588" w:rsidRDefault="007029F5" w:rsidP="00EA6588">
      <w:pPr>
        <w:pStyle w:val="ppBodyText"/>
        <w:rPr>
          <w:lang w:bidi="ar-SA"/>
        </w:rPr>
      </w:pPr>
      <w:r>
        <w:rPr>
          <w:lang w:bidi="ar-SA"/>
        </w:rPr>
        <w:t>When you're developing a claims enabled SharePoint solution, it's useful to be able to view the set of claims that a user has</w:t>
      </w:r>
      <w:r w:rsidR="000A4DF3">
        <w:rPr>
          <w:lang w:bidi="ar-SA"/>
        </w:rPr>
        <w:t xml:space="preserve"> when the user visits a SharePoint Web application. The </w:t>
      </w:r>
      <w:r w:rsidR="000A4DF3">
        <w:t xml:space="preserve">Visual Studio® solution </w:t>
      </w:r>
      <w:proofErr w:type="spellStart"/>
      <w:r w:rsidR="00C65E1C">
        <w:t>DisplayClaimsWebPart</w:t>
      </w:r>
      <w:proofErr w:type="spellEnd"/>
      <w:r w:rsidR="00C65E1C">
        <w:t xml:space="preserve"> in the </w:t>
      </w:r>
      <w:r w:rsidR="000A4DF3">
        <w:t>10</w:t>
      </w:r>
      <w:r w:rsidR="000A4DF3">
        <w:noBreakHyphen/>
        <w:t xml:space="preserve">SharePoint </w:t>
      </w:r>
      <w:r w:rsidR="00C65E1C">
        <w:t xml:space="preserve">folder </w:t>
      </w:r>
      <w:r w:rsidR="000A4DF3">
        <w:t xml:space="preserve">from </w:t>
      </w:r>
      <w:hyperlink r:id="rId17" w:history="1">
        <w:r w:rsidR="000A4DF3" w:rsidRPr="00BF69A4">
          <w:rPr>
            <w:rStyle w:val="Hyperlink"/>
          </w:rPr>
          <w:t>http://claimsid.codeplex.com</w:t>
        </w:r>
      </w:hyperlink>
      <w:r w:rsidR="000A4DF3" w:rsidRPr="000A4DF3">
        <w:t xml:space="preserve"> in</w:t>
      </w:r>
      <w:r w:rsidR="000A4DF3">
        <w:t>cludes a SharePoint Web Part that displays claims data for the current user. The Web Part displays the following claims data:</w:t>
      </w:r>
    </w:p>
    <w:p w:rsidR="000A4DF3" w:rsidRDefault="000A4DF3" w:rsidP="000A4DF3">
      <w:pPr>
        <w:pStyle w:val="ppBulletList"/>
        <w:rPr>
          <w:lang w:bidi="ar-SA"/>
        </w:rPr>
      </w:pPr>
      <w:r>
        <w:rPr>
          <w:lang w:bidi="ar-SA"/>
        </w:rPr>
        <w:t>The claim type.</w:t>
      </w:r>
    </w:p>
    <w:p w:rsidR="000A4DF3" w:rsidRDefault="000A4DF3" w:rsidP="000A4DF3">
      <w:pPr>
        <w:pStyle w:val="ppBulletList"/>
        <w:rPr>
          <w:lang w:bidi="ar-SA"/>
        </w:rPr>
      </w:pPr>
      <w:r>
        <w:rPr>
          <w:lang w:bidi="ar-SA"/>
        </w:rPr>
        <w:t>The claim issuer (this is typically SharePoint).</w:t>
      </w:r>
    </w:p>
    <w:p w:rsidR="000A4DF3" w:rsidRDefault="000A4DF3" w:rsidP="000A4DF3">
      <w:pPr>
        <w:pStyle w:val="ppBulletList"/>
        <w:rPr>
          <w:lang w:bidi="ar-SA"/>
        </w:rPr>
      </w:pPr>
      <w:r>
        <w:rPr>
          <w:lang w:bidi="ar-SA"/>
        </w:rPr>
        <w:t>The original claim issuer (this might be a trusted provider or the SharePoint STS).</w:t>
      </w:r>
    </w:p>
    <w:p w:rsidR="000A4DF3" w:rsidRDefault="000A4DF3" w:rsidP="000A4DF3">
      <w:pPr>
        <w:pStyle w:val="ppBulletList"/>
        <w:rPr>
          <w:lang w:bidi="ar-SA"/>
        </w:rPr>
      </w:pPr>
      <w:r>
        <w:rPr>
          <w:lang w:bidi="ar-SA"/>
        </w:rPr>
        <w:t>The claim value.</w:t>
      </w:r>
    </w:p>
    <w:p w:rsidR="000A4DF3" w:rsidRDefault="000A4DF3" w:rsidP="000A4DF3">
      <w:pPr>
        <w:pStyle w:val="ppListEnd"/>
        <w:rPr>
          <w:lang w:bidi="ar-SA"/>
        </w:rPr>
      </w:pPr>
    </w:p>
    <w:p w:rsidR="000A4DF3" w:rsidRPr="000A4DF3" w:rsidRDefault="000A4DF3" w:rsidP="000A4DF3">
      <w:pPr>
        <w:pStyle w:val="ppBodyText"/>
        <w:rPr>
          <w:lang w:bidi="ar-SA"/>
        </w:rPr>
      </w:pPr>
      <w:r>
        <w:rPr>
          <w:lang w:bidi="ar-SA"/>
        </w:rPr>
        <w:t>This is a standard Web Part that you can deploy to a SharePoint Web application directly from Visual Studio</w:t>
      </w:r>
      <w:r w:rsidR="0030572B">
        <w:rPr>
          <w:lang w:bidi="ar-SA"/>
        </w:rPr>
        <w:t xml:space="preserve"> or through the SharePoint UI. After the Web Part is deployed to SharePoint you can add it to any SharePoint Web page. It does not require any further configuration.</w:t>
      </w:r>
    </w:p>
    <w:p w:rsidR="001C13E0" w:rsidRDefault="001C13E0" w:rsidP="001C13E0">
      <w:pPr>
        <w:pStyle w:val="Heading2"/>
        <w:rPr>
          <w:lang w:bidi="ar-SA"/>
        </w:rPr>
      </w:pPr>
      <w:r>
        <w:rPr>
          <w:lang w:bidi="ar-SA"/>
        </w:rPr>
        <w:t>User Profile Synchronization</w:t>
      </w:r>
    </w:p>
    <w:p w:rsidR="001C13E0" w:rsidRDefault="00876488" w:rsidP="00876488">
      <w:pPr>
        <w:pStyle w:val="ppBodyText"/>
        <w:rPr>
          <w:lang w:bidi="ar-SA"/>
        </w:rPr>
      </w:pPr>
      <w:r>
        <w:rPr>
          <w:lang w:bidi="ar-SA"/>
        </w:rPr>
        <w:t xml:space="preserve">A claims-enabled SharePoint environment can synchronize user profile </w:t>
      </w:r>
      <w:r w:rsidR="00062773">
        <w:rPr>
          <w:lang w:bidi="ar-SA"/>
        </w:rPr>
        <w:t>data stored</w:t>
      </w:r>
      <w:r>
        <w:rPr>
          <w:lang w:bidi="ar-SA"/>
        </w:rPr>
        <w:t xml:space="preserve"> in the SharePoint profile store with profile data that is stored in directory services and other business systems in the enterprise. The </w:t>
      </w:r>
      <w:r w:rsidR="00062773">
        <w:rPr>
          <w:lang w:bidi="ar-SA"/>
        </w:rPr>
        <w:t>important</w:t>
      </w:r>
      <w:r>
        <w:rPr>
          <w:lang w:bidi="ar-SA"/>
        </w:rPr>
        <w:t xml:space="preserve"> difference in the way that</w:t>
      </w:r>
      <w:r w:rsidR="00062773">
        <w:rPr>
          <w:lang w:bidi="ar-SA"/>
        </w:rPr>
        <w:t xml:space="preserve"> user profiles work in a claims-enabled Web application such as the Adatum a-Techs SharePoint application is how SharePoint identifies the correct user profile from the claims data associated with </w:t>
      </w:r>
      <w:proofErr w:type="gramStart"/>
      <w:r w:rsidR="00062773">
        <w:rPr>
          <w:lang w:bidi="ar-SA"/>
        </w:rPr>
        <w:t>an</w:t>
      </w:r>
      <w:proofErr w:type="gramEnd"/>
      <w:r w:rsidR="00062773">
        <w:rPr>
          <w:lang w:bidi="ar-SA"/>
        </w:rPr>
        <w:t xml:space="preserve"> </w:t>
      </w:r>
      <w:proofErr w:type="spellStart"/>
      <w:r w:rsidR="00062773" w:rsidRPr="00062773">
        <w:rPr>
          <w:b/>
          <w:bCs/>
          <w:lang w:bidi="ar-SA"/>
        </w:rPr>
        <w:t>SPUser</w:t>
      </w:r>
      <w:proofErr w:type="spellEnd"/>
      <w:r w:rsidR="00062773">
        <w:rPr>
          <w:lang w:bidi="ar-SA"/>
        </w:rPr>
        <w:t xml:space="preserve"> instance.</w:t>
      </w:r>
    </w:p>
    <w:p w:rsidR="00062773" w:rsidRDefault="00062773" w:rsidP="00876488">
      <w:pPr>
        <w:pStyle w:val="ppBodyText"/>
        <w:rPr>
          <w:lang w:bidi="ar-SA"/>
        </w:rPr>
      </w:pPr>
      <w:r>
        <w:rPr>
          <w:lang w:bidi="ar-SA"/>
        </w:rPr>
        <w:t xml:space="preserve">To make sure that SharePoint can match up a user profile from the </w:t>
      </w:r>
      <w:r w:rsidR="00B13CF1">
        <w:rPr>
          <w:lang w:bidi="ar-SA"/>
        </w:rPr>
        <w:t xml:space="preserve">current </w:t>
      </w:r>
      <w:proofErr w:type="spellStart"/>
      <w:r w:rsidR="00B13CF1" w:rsidRPr="00B13CF1">
        <w:rPr>
          <w:b/>
          <w:bCs/>
          <w:lang w:bidi="ar-SA"/>
        </w:rPr>
        <w:t>SPUser</w:t>
      </w:r>
      <w:proofErr w:type="spellEnd"/>
      <w:r w:rsidR="00B13CF1">
        <w:rPr>
          <w:lang w:bidi="ar-SA"/>
        </w:rPr>
        <w:t xml:space="preserve"> instance, you must ensure that three user properties are correctly configured.</w:t>
      </w:r>
    </w:p>
    <w:tbl>
      <w:tblPr>
        <w:tblStyle w:val="ppTableGrid"/>
        <w:tblW w:w="4966" w:type="pct"/>
        <w:tblInd w:w="0" w:type="dxa"/>
        <w:tblLook w:val="04A0" w:firstRow="1" w:lastRow="0" w:firstColumn="1" w:lastColumn="0" w:noHBand="0" w:noVBand="1"/>
      </w:tblPr>
      <w:tblGrid>
        <w:gridCol w:w="2376"/>
        <w:gridCol w:w="6803"/>
      </w:tblGrid>
      <w:tr w:rsidR="00B13CF1" w:rsidTr="00B13CF1">
        <w:trPr>
          <w:cnfStyle w:val="100000000000" w:firstRow="1" w:lastRow="0" w:firstColumn="0" w:lastColumn="0" w:oddVBand="0" w:evenVBand="0" w:oddHBand="0" w:evenHBand="0" w:firstRowFirstColumn="0" w:firstRowLastColumn="0" w:lastRowFirstColumn="0" w:lastRowLastColumn="0"/>
        </w:trPr>
        <w:tc>
          <w:tcPr>
            <w:tcW w:w="1294" w:type="pct"/>
          </w:tcPr>
          <w:p w:rsidR="00B13CF1" w:rsidRDefault="00B13CF1" w:rsidP="00B13CF1">
            <w:pPr>
              <w:pStyle w:val="ppTableText"/>
            </w:pPr>
            <w:r>
              <w:t>Property name</w:t>
            </w:r>
          </w:p>
        </w:tc>
        <w:tc>
          <w:tcPr>
            <w:tcW w:w="3706" w:type="pct"/>
          </w:tcPr>
          <w:p w:rsidR="00B13CF1" w:rsidRDefault="00B13CF1" w:rsidP="00B13CF1">
            <w:pPr>
              <w:pStyle w:val="ppTableText"/>
            </w:pPr>
            <w:r>
              <w:t>Property value</w:t>
            </w:r>
          </w:p>
        </w:tc>
      </w:tr>
      <w:tr w:rsidR="00B13CF1" w:rsidTr="00B13CF1">
        <w:tc>
          <w:tcPr>
            <w:tcW w:w="1294" w:type="pct"/>
          </w:tcPr>
          <w:p w:rsidR="00B13CF1" w:rsidRDefault="00B13CF1" w:rsidP="00B13CF1">
            <w:pPr>
              <w:pStyle w:val="ppTableText"/>
            </w:pPr>
            <w:r>
              <w:t>Claim User Identifier</w:t>
            </w:r>
          </w:p>
        </w:tc>
        <w:tc>
          <w:tcPr>
            <w:tcW w:w="3706" w:type="pct"/>
          </w:tcPr>
          <w:p w:rsidR="00B13CF1" w:rsidRDefault="00B13CF1" w:rsidP="00B13CF1">
            <w:pPr>
              <w:pStyle w:val="ppTableText"/>
            </w:pPr>
            <w:r>
              <w:t xml:space="preserve">This is the unique identifier for a user. For Adatum, this is the value it used for the </w:t>
            </w:r>
            <w:proofErr w:type="spellStart"/>
            <w:r w:rsidRPr="00B13CF1">
              <w:rPr>
                <w:i/>
              </w:rPr>
              <w:t>IdentifierClaim</w:t>
            </w:r>
            <w:proofErr w:type="spellEnd"/>
            <w:r>
              <w:t xml:space="preserve"> parameter when it configured the SharePoint trusted identity token issuer: </w:t>
            </w:r>
            <w:r w:rsidR="00087334" w:rsidRPr="00236BEC">
              <w:rPr>
                <w:rStyle w:val="apple-style-span"/>
                <w:rFonts w:eastAsiaTheme="majorEastAsia"/>
              </w:rPr>
              <w:t>http://schemas.xmlsoap.org/ws/2005/05/identity/claims/emailaddress</w:t>
            </w:r>
            <w:r w:rsidR="00087334">
              <w:rPr>
                <w:rStyle w:val="apple-style-span"/>
                <w:rFonts w:eastAsiaTheme="majorEastAsia"/>
              </w:rPr>
              <w:t>.</w:t>
            </w:r>
          </w:p>
        </w:tc>
      </w:tr>
      <w:tr w:rsidR="00B13CF1" w:rsidTr="00B13CF1">
        <w:tc>
          <w:tcPr>
            <w:tcW w:w="1294" w:type="pct"/>
          </w:tcPr>
          <w:p w:rsidR="00B13CF1" w:rsidRDefault="00B13CF1" w:rsidP="00B13CF1">
            <w:pPr>
              <w:pStyle w:val="ppTableText"/>
            </w:pPr>
            <w:r>
              <w:t>Claim Provider Identifier</w:t>
            </w:r>
          </w:p>
        </w:tc>
        <w:tc>
          <w:tcPr>
            <w:tcW w:w="3706" w:type="pct"/>
          </w:tcPr>
          <w:p w:rsidR="00B13CF1" w:rsidRDefault="00087334" w:rsidP="00B13CF1">
            <w:pPr>
              <w:pStyle w:val="ppTableText"/>
            </w:pPr>
            <w:r>
              <w:t>This identifies the trusted identity token issuer. For Adatum this value is "SAML Provider." This value is set automatically when you configure the user profile synchronization service.</w:t>
            </w:r>
          </w:p>
        </w:tc>
      </w:tr>
      <w:tr w:rsidR="00B13CF1" w:rsidTr="00B13CF1">
        <w:tc>
          <w:tcPr>
            <w:tcW w:w="1294" w:type="pct"/>
          </w:tcPr>
          <w:p w:rsidR="00B13CF1" w:rsidRDefault="00B13CF1" w:rsidP="00B13CF1">
            <w:pPr>
              <w:pStyle w:val="ppTableText"/>
            </w:pPr>
            <w:r>
              <w:t>Claim Provider Type</w:t>
            </w:r>
          </w:p>
        </w:tc>
        <w:tc>
          <w:tcPr>
            <w:tcW w:w="3706" w:type="pct"/>
          </w:tcPr>
          <w:p w:rsidR="00B13CF1" w:rsidRDefault="00087334" w:rsidP="00B13CF1">
            <w:pPr>
              <w:pStyle w:val="ppTableText"/>
            </w:pPr>
            <w:r>
              <w:t>This specifies the token provider type. For Adatum this value is "Trusted Claims Provider Authentication." This value is set automatically when you configure the user profile synchronization service.</w:t>
            </w:r>
          </w:p>
        </w:tc>
      </w:tr>
    </w:tbl>
    <w:p w:rsidR="00087334" w:rsidRPr="00087334" w:rsidRDefault="00087334" w:rsidP="00087334">
      <w:pPr>
        <w:pStyle w:val="ppNote"/>
        <w:rPr>
          <w:lang w:bidi="ar-SA"/>
        </w:rPr>
      </w:pPr>
      <w:proofErr w:type="gramStart"/>
      <w:r w:rsidRPr="001F3B3F">
        <w:rPr>
          <w:b/>
        </w:rPr>
        <w:t>#!SPOKENBY</w:t>
      </w:r>
      <w:proofErr w:type="gramEnd"/>
      <w:r w:rsidRPr="001F3B3F">
        <w:rPr>
          <w:b/>
        </w:rPr>
        <w:t>(</w:t>
      </w:r>
      <w:r>
        <w:rPr>
          <w:b/>
        </w:rPr>
        <w:t>Poe</w:t>
      </w:r>
      <w:r w:rsidRPr="001F3B3F">
        <w:rPr>
          <w:b/>
        </w:rPr>
        <w:t>)!#</w:t>
      </w:r>
    </w:p>
    <w:p w:rsidR="00B13CF1" w:rsidRPr="001C13E0" w:rsidRDefault="00087334" w:rsidP="00087334">
      <w:pPr>
        <w:pStyle w:val="ppNote"/>
        <w:rPr>
          <w:lang w:bidi="ar-SA"/>
        </w:rPr>
      </w:pPr>
      <w:r>
        <w:rPr>
          <w:lang w:bidi="ar-SA"/>
        </w:rPr>
        <w:t>To test this, you must have SharePoint 2010 Server (not Foundation) installed in Farm (not Standalone) mode.</w:t>
      </w:r>
    </w:p>
    <w:p w:rsidR="00105B67" w:rsidRDefault="00105B67" w:rsidP="00105B67">
      <w:pPr>
        <w:pStyle w:val="Heading1"/>
        <w:rPr>
          <w:lang w:bidi="ar-SA"/>
        </w:rPr>
      </w:pPr>
      <w:r>
        <w:rPr>
          <w:lang w:bidi="ar-SA"/>
        </w:rPr>
        <w:lastRenderedPageBreak/>
        <w:t>Setup and Physical Deployment</w:t>
      </w:r>
    </w:p>
    <w:p w:rsidR="00E010FC" w:rsidRDefault="00EA6588" w:rsidP="00105B67">
      <w:pPr>
        <w:rPr>
          <w:lang w:bidi="ar-SA"/>
        </w:rPr>
      </w:pPr>
      <w:r>
        <w:rPr>
          <w:lang w:bidi="ar-SA"/>
        </w:rPr>
        <w:t>To run this scenario in a lab environment you may want to change some of the default configuration options in SharePoint and ADFS.</w:t>
      </w:r>
    </w:p>
    <w:p w:rsidR="00EA6588" w:rsidRDefault="00EA6588" w:rsidP="00EA6588">
      <w:pPr>
        <w:pStyle w:val="Heading2"/>
        <w:rPr>
          <w:lang w:bidi="ar-SA"/>
        </w:rPr>
      </w:pPr>
      <w:proofErr w:type="spellStart"/>
      <w:r>
        <w:rPr>
          <w:lang w:bidi="ar-SA"/>
        </w:rPr>
        <w:t>FedAuth</w:t>
      </w:r>
      <w:proofErr w:type="spellEnd"/>
      <w:r>
        <w:rPr>
          <w:lang w:bidi="ar-SA"/>
        </w:rPr>
        <w:t xml:space="preserve"> Tokens</w:t>
      </w:r>
    </w:p>
    <w:p w:rsidR="00EA6588" w:rsidRDefault="00EA6588" w:rsidP="00EA6588">
      <w:pPr>
        <w:pStyle w:val="ppBodyText"/>
        <w:rPr>
          <w:lang w:bidi="ar-SA"/>
        </w:rPr>
      </w:pPr>
      <w:r>
        <w:rPr>
          <w:lang w:bidi="ar-SA"/>
        </w:rPr>
        <w:t>Each SharePoint Web application</w:t>
      </w:r>
      <w:r w:rsidR="000867E3">
        <w:rPr>
          <w:lang w:bidi="ar-SA"/>
        </w:rPr>
        <w:t xml:space="preserve"> must have its own </w:t>
      </w:r>
      <w:proofErr w:type="spellStart"/>
      <w:r w:rsidR="000867E3">
        <w:rPr>
          <w:lang w:bidi="ar-SA"/>
        </w:rPr>
        <w:t>FedAuth</w:t>
      </w:r>
      <w:proofErr w:type="spellEnd"/>
      <w:r w:rsidR="000867E3">
        <w:rPr>
          <w:lang w:bidi="ar-SA"/>
        </w:rPr>
        <w:t xml:space="preserve"> cookie if it is to function correctly in an SSO environment. In a production environment, this is not normally an issue because each SharePoint Web application has a separate host name: for example, a-portal.adatum.com, and a-techs.adatum.com. However, in a lab environment you may not want to configure the necessary DNS infrastructure to support this: if your SharePoint Web applications share the same host name, for example lab-sp.adatum.com:31242 and lab-sp.adatum.com:40197, then you must make a configuration change to make sure that each application uses a different name for the </w:t>
      </w:r>
      <w:proofErr w:type="spellStart"/>
      <w:r w:rsidR="000867E3">
        <w:rPr>
          <w:lang w:bidi="ar-SA"/>
        </w:rPr>
        <w:t>FedAuth</w:t>
      </w:r>
      <w:proofErr w:type="spellEnd"/>
      <w:r w:rsidR="000867E3">
        <w:rPr>
          <w:lang w:bidi="ar-SA"/>
        </w:rPr>
        <w:t xml:space="preserve"> cookie. You can change the name of the </w:t>
      </w:r>
      <w:proofErr w:type="spellStart"/>
      <w:r w:rsidR="000867E3">
        <w:rPr>
          <w:lang w:bidi="ar-SA"/>
        </w:rPr>
        <w:t>FedAuth</w:t>
      </w:r>
      <w:proofErr w:type="spellEnd"/>
      <w:r w:rsidR="000867E3">
        <w:rPr>
          <w:lang w:bidi="ar-SA"/>
        </w:rPr>
        <w:t xml:space="preserve"> cookie in the </w:t>
      </w:r>
      <w:proofErr w:type="spellStart"/>
      <w:r w:rsidR="000867E3">
        <w:rPr>
          <w:lang w:bidi="ar-SA"/>
        </w:rPr>
        <w:t>microsoft.IdentityModel</w:t>
      </w:r>
      <w:proofErr w:type="spellEnd"/>
      <w:r w:rsidR="000867E3">
        <w:rPr>
          <w:lang w:bidi="ar-SA"/>
        </w:rPr>
        <w:t xml:space="preserve"> section of the </w:t>
      </w:r>
      <w:proofErr w:type="spellStart"/>
      <w:r w:rsidR="000867E3">
        <w:rPr>
          <w:lang w:bidi="ar-SA"/>
        </w:rPr>
        <w:t>web.config</w:t>
      </w:r>
      <w:proofErr w:type="spellEnd"/>
      <w:r w:rsidR="000867E3">
        <w:rPr>
          <w:lang w:bidi="ar-SA"/>
        </w:rPr>
        <w:t xml:space="preserve"> file. The following snippet shows how to change the token name to </w:t>
      </w:r>
      <w:r w:rsidR="003F4C9A">
        <w:rPr>
          <w:lang w:bidi="ar-SA"/>
        </w:rPr>
        <w:t>"</w:t>
      </w:r>
      <w:proofErr w:type="spellStart"/>
      <w:r w:rsidR="000867E3">
        <w:rPr>
          <w:lang w:bidi="ar-SA"/>
        </w:rPr>
        <w:t>techsFedAuth</w:t>
      </w:r>
      <w:proofErr w:type="spellEnd"/>
      <w:r w:rsidR="003F4C9A">
        <w:rPr>
          <w:lang w:bidi="ar-SA"/>
        </w:rPr>
        <w:t>"</w:t>
      </w:r>
      <w:r w:rsidR="001B347B">
        <w:rPr>
          <w:lang w:bidi="ar-SA"/>
        </w:rPr>
        <w:t xml:space="preserve"> from its default name of "</w:t>
      </w:r>
      <w:proofErr w:type="spellStart"/>
      <w:r w:rsidR="001B347B">
        <w:rPr>
          <w:lang w:bidi="ar-SA"/>
        </w:rPr>
        <w:t>FedAuth</w:t>
      </w:r>
      <w:proofErr w:type="spellEnd"/>
      <w:r w:rsidR="001B347B">
        <w:rPr>
          <w:lang w:bidi="ar-SA"/>
        </w:rPr>
        <w:t>."</w:t>
      </w:r>
    </w:p>
    <w:p w:rsidR="000867E3" w:rsidRDefault="003F4C9A" w:rsidP="000867E3">
      <w:pPr>
        <w:pStyle w:val="ppCode"/>
        <w:rPr>
          <w:lang w:bidi="ar-SA"/>
        </w:rPr>
      </w:pPr>
      <w:r>
        <w:rPr>
          <w:lang w:bidi="ar-SA"/>
        </w:rPr>
        <w:t>&lt;</w:t>
      </w:r>
      <w:proofErr w:type="spellStart"/>
      <w:r>
        <w:rPr>
          <w:lang w:bidi="ar-SA"/>
        </w:rPr>
        <w:t>federatedAuthentication</w:t>
      </w:r>
      <w:proofErr w:type="spellEnd"/>
      <w:r>
        <w:rPr>
          <w:lang w:bidi="ar-SA"/>
        </w:rPr>
        <w:t>&gt;</w:t>
      </w:r>
    </w:p>
    <w:p w:rsidR="003F4C9A" w:rsidRDefault="003F4C9A" w:rsidP="000867E3">
      <w:pPr>
        <w:pStyle w:val="ppCode"/>
        <w:rPr>
          <w:lang w:bidi="ar-SA"/>
        </w:rPr>
      </w:pPr>
      <w:r>
        <w:rPr>
          <w:lang w:bidi="ar-SA"/>
        </w:rPr>
        <w:t xml:space="preserve">  …</w:t>
      </w:r>
    </w:p>
    <w:p w:rsidR="003F4C9A" w:rsidRDefault="003F4C9A" w:rsidP="000867E3">
      <w:pPr>
        <w:pStyle w:val="ppCode"/>
        <w:rPr>
          <w:lang w:bidi="ar-SA"/>
        </w:rPr>
      </w:pPr>
      <w:r>
        <w:rPr>
          <w:lang w:bidi="ar-SA"/>
        </w:rPr>
        <w:t xml:space="preserve">  &lt;</w:t>
      </w:r>
      <w:proofErr w:type="spellStart"/>
      <w:r>
        <w:rPr>
          <w:lang w:bidi="ar-SA"/>
        </w:rPr>
        <w:t>cookieHandler</w:t>
      </w:r>
      <w:proofErr w:type="spellEnd"/>
      <w:r>
        <w:rPr>
          <w:lang w:bidi="ar-SA"/>
        </w:rPr>
        <w:t xml:space="preserve"> mode="Custom" path="/" name="</w:t>
      </w:r>
      <w:proofErr w:type="spellStart"/>
      <w:r>
        <w:rPr>
          <w:lang w:bidi="ar-SA"/>
        </w:rPr>
        <w:t>techsFedAuth</w:t>
      </w:r>
      <w:proofErr w:type="spellEnd"/>
      <w:r>
        <w:rPr>
          <w:lang w:bidi="ar-SA"/>
        </w:rPr>
        <w:t>"&gt;</w:t>
      </w:r>
    </w:p>
    <w:p w:rsidR="003F4C9A" w:rsidRDefault="003F4C9A" w:rsidP="000867E3">
      <w:pPr>
        <w:pStyle w:val="ppCode"/>
        <w:rPr>
          <w:lang w:bidi="ar-SA"/>
        </w:rPr>
      </w:pPr>
      <w:r>
        <w:rPr>
          <w:lang w:bidi="ar-SA"/>
        </w:rPr>
        <w:t xml:space="preserve">  …</w:t>
      </w:r>
    </w:p>
    <w:p w:rsidR="003F4C9A" w:rsidRDefault="003F4C9A" w:rsidP="000867E3">
      <w:pPr>
        <w:pStyle w:val="ppCode"/>
        <w:rPr>
          <w:lang w:bidi="ar-SA"/>
        </w:rPr>
      </w:pPr>
      <w:r>
        <w:rPr>
          <w:lang w:bidi="ar-SA"/>
        </w:rPr>
        <w:t>&lt;/</w:t>
      </w:r>
      <w:proofErr w:type="spellStart"/>
      <w:r>
        <w:rPr>
          <w:lang w:bidi="ar-SA"/>
        </w:rPr>
        <w:t>federatedAuthentication</w:t>
      </w:r>
      <w:proofErr w:type="spellEnd"/>
      <w:r>
        <w:rPr>
          <w:lang w:bidi="ar-SA"/>
        </w:rPr>
        <w:t>&gt;</w:t>
      </w:r>
    </w:p>
    <w:p w:rsidR="000867E3" w:rsidRDefault="004D2F2C" w:rsidP="004D2F2C">
      <w:pPr>
        <w:pStyle w:val="Heading2"/>
        <w:rPr>
          <w:lang w:bidi="ar-SA"/>
        </w:rPr>
      </w:pPr>
      <w:r>
        <w:rPr>
          <w:lang w:bidi="ar-SA"/>
        </w:rPr>
        <w:t>ADFS Default Authentication Method</w:t>
      </w:r>
    </w:p>
    <w:p w:rsidR="004D2F2C" w:rsidRDefault="004D2F2C" w:rsidP="004D2F2C">
      <w:pPr>
        <w:pStyle w:val="ppBodyText"/>
        <w:rPr>
          <w:lang w:bidi="ar-SA"/>
        </w:rPr>
      </w:pPr>
      <w:r>
        <w:rPr>
          <w:lang w:bidi="ar-SA"/>
        </w:rPr>
        <w:t>By default, an ADFS server installation uses Integrated Windows Authentication, and an ADFS proxy installation uses an ASP.NET form to collect credentials. In a lab environment, if you do not have an ADFS proxy installation, you may want to change the default behavior of the ADFS server to use an ASP.NET form. To chan</w:t>
      </w:r>
      <w:r w:rsidR="005159AB">
        <w:rPr>
          <w:lang w:bidi="ar-SA"/>
        </w:rPr>
        <w:t>g</w:t>
      </w:r>
      <w:r>
        <w:rPr>
          <w:lang w:bidi="ar-SA"/>
        </w:rPr>
        <w:t xml:space="preserve">e this, edit the </w:t>
      </w:r>
      <w:proofErr w:type="spellStart"/>
      <w:r>
        <w:rPr>
          <w:lang w:bidi="ar-SA"/>
        </w:rPr>
        <w:t>web.config</w:t>
      </w:r>
      <w:proofErr w:type="spellEnd"/>
      <w:r>
        <w:rPr>
          <w:lang w:bidi="ar-SA"/>
        </w:rPr>
        <w:t xml:space="preserve"> file in the /</w:t>
      </w:r>
      <w:proofErr w:type="spellStart"/>
      <w:r>
        <w:rPr>
          <w:lang w:bidi="ar-SA"/>
        </w:rPr>
        <w:t>adfs</w:t>
      </w:r>
      <w:proofErr w:type="spellEnd"/>
      <w:r>
        <w:rPr>
          <w:lang w:bidi="ar-SA"/>
        </w:rPr>
        <w:t>/</w:t>
      </w:r>
      <w:proofErr w:type="spellStart"/>
      <w:r>
        <w:rPr>
          <w:lang w:bidi="ar-SA"/>
        </w:rPr>
        <w:t>ls</w:t>
      </w:r>
      <w:proofErr w:type="spellEnd"/>
      <w:r>
        <w:rPr>
          <w:lang w:bidi="ar-SA"/>
        </w:rPr>
        <w:t xml:space="preserve"> folder. The following snippet shows "Forms" at the top of the list, making it the default.</w:t>
      </w:r>
      <w:r w:rsidR="00603595">
        <w:rPr>
          <w:lang w:bidi="ar-SA"/>
        </w:rPr>
        <w:t xml:space="preserve"> This means that in a </w:t>
      </w:r>
      <w:r w:rsidR="009D67DE">
        <w:rPr>
          <w:lang w:bidi="ar-SA"/>
        </w:rPr>
        <w:t xml:space="preserve">simple </w:t>
      </w:r>
      <w:r w:rsidR="00603595">
        <w:rPr>
          <w:lang w:bidi="ar-SA"/>
        </w:rPr>
        <w:t>lab environment</w:t>
      </w:r>
      <w:r w:rsidR="009D67DE">
        <w:rPr>
          <w:lang w:bidi="ar-SA"/>
        </w:rPr>
        <w:t xml:space="preserve"> you will always need to sign-in explicitly.</w:t>
      </w:r>
    </w:p>
    <w:p w:rsidR="004D2F2C" w:rsidRDefault="004D2F2C" w:rsidP="004D2F2C">
      <w:pPr>
        <w:pStyle w:val="ppCode"/>
        <w:rPr>
          <w:lang w:bidi="ar-SA"/>
        </w:rPr>
      </w:pPr>
      <w:r>
        <w:rPr>
          <w:lang w:bidi="ar-SA"/>
        </w:rPr>
        <w:t>&lt;</w:t>
      </w:r>
      <w:proofErr w:type="spellStart"/>
      <w:r>
        <w:rPr>
          <w:lang w:bidi="ar-SA"/>
        </w:rPr>
        <w:t>microsoft.identityServer.web</w:t>
      </w:r>
      <w:proofErr w:type="spellEnd"/>
      <w:r>
        <w:rPr>
          <w:lang w:bidi="ar-SA"/>
        </w:rPr>
        <w:t>&gt;</w:t>
      </w:r>
    </w:p>
    <w:p w:rsidR="004D2F2C" w:rsidRDefault="004D2F2C" w:rsidP="004D2F2C">
      <w:pPr>
        <w:pStyle w:val="ppCode"/>
        <w:rPr>
          <w:lang w:bidi="ar-SA"/>
        </w:rPr>
      </w:pPr>
      <w:r>
        <w:rPr>
          <w:lang w:bidi="ar-SA"/>
        </w:rPr>
        <w:t>&lt;</w:t>
      </w:r>
      <w:proofErr w:type="spellStart"/>
      <w:r>
        <w:rPr>
          <w:lang w:bidi="ar-SA"/>
        </w:rPr>
        <w:t>localAuthenticationTypes</w:t>
      </w:r>
      <w:proofErr w:type="spellEnd"/>
      <w:r>
        <w:rPr>
          <w:lang w:bidi="ar-SA"/>
        </w:rPr>
        <w:t>&gt;</w:t>
      </w:r>
    </w:p>
    <w:p w:rsidR="004D2F2C" w:rsidRDefault="004D2F2C" w:rsidP="004D2F2C">
      <w:pPr>
        <w:pStyle w:val="ppCode"/>
        <w:rPr>
          <w:lang w:bidi="ar-SA"/>
        </w:rPr>
      </w:pPr>
      <w:r>
        <w:rPr>
          <w:lang w:bidi="ar-SA"/>
        </w:rPr>
        <w:t xml:space="preserve">  &lt;add name="Forms" page="FormsSignIn.aspx" /&gt;</w:t>
      </w:r>
    </w:p>
    <w:p w:rsidR="004D2F2C" w:rsidRDefault="004D2F2C" w:rsidP="004D2F2C">
      <w:pPr>
        <w:pStyle w:val="ppCode"/>
        <w:rPr>
          <w:lang w:bidi="ar-SA"/>
        </w:rPr>
      </w:pPr>
      <w:r>
        <w:rPr>
          <w:lang w:bidi="ar-SA"/>
        </w:rPr>
        <w:t xml:space="preserve">  &lt;add name="Integrated" page="</w:t>
      </w:r>
      <w:proofErr w:type="spellStart"/>
      <w:r>
        <w:rPr>
          <w:lang w:bidi="ar-SA"/>
        </w:rPr>
        <w:t>auth</w:t>
      </w:r>
      <w:proofErr w:type="spellEnd"/>
      <w:r>
        <w:rPr>
          <w:lang w:bidi="ar-SA"/>
        </w:rPr>
        <w:t>/integrated/" /&gt;</w:t>
      </w:r>
    </w:p>
    <w:p w:rsidR="004D2F2C" w:rsidRDefault="004D2F2C" w:rsidP="004D2F2C">
      <w:pPr>
        <w:pStyle w:val="ppCode"/>
        <w:rPr>
          <w:lang w:bidi="ar-SA"/>
        </w:rPr>
      </w:pPr>
      <w:r>
        <w:rPr>
          <w:lang w:bidi="ar-SA"/>
        </w:rPr>
        <w:t xml:space="preserve">  &lt;add name="</w:t>
      </w:r>
      <w:proofErr w:type="spellStart"/>
      <w:r>
        <w:rPr>
          <w:lang w:bidi="ar-SA"/>
        </w:rPr>
        <w:t>TlsClient</w:t>
      </w:r>
      <w:proofErr w:type="spellEnd"/>
      <w:r>
        <w:rPr>
          <w:lang w:bidi="ar-SA"/>
        </w:rPr>
        <w:t>" page="</w:t>
      </w:r>
      <w:proofErr w:type="spellStart"/>
      <w:r>
        <w:rPr>
          <w:lang w:bidi="ar-SA"/>
        </w:rPr>
        <w:t>auth</w:t>
      </w:r>
      <w:proofErr w:type="spellEnd"/>
      <w:r>
        <w:rPr>
          <w:lang w:bidi="ar-SA"/>
        </w:rPr>
        <w:t>/</w:t>
      </w:r>
      <w:proofErr w:type="spellStart"/>
      <w:r>
        <w:rPr>
          <w:lang w:bidi="ar-SA"/>
        </w:rPr>
        <w:t>sslclient</w:t>
      </w:r>
      <w:proofErr w:type="spellEnd"/>
      <w:r>
        <w:rPr>
          <w:lang w:bidi="ar-SA"/>
        </w:rPr>
        <w:t>/" /&gt;</w:t>
      </w:r>
    </w:p>
    <w:p w:rsidR="004D2F2C" w:rsidRDefault="004D2F2C" w:rsidP="004D2F2C">
      <w:pPr>
        <w:pStyle w:val="ppCode"/>
        <w:rPr>
          <w:lang w:bidi="ar-SA"/>
        </w:rPr>
      </w:pPr>
      <w:r>
        <w:rPr>
          <w:lang w:bidi="ar-SA"/>
        </w:rPr>
        <w:t xml:space="preserve">  &lt;add name="Basic" page="</w:t>
      </w:r>
      <w:proofErr w:type="spellStart"/>
      <w:r>
        <w:rPr>
          <w:lang w:bidi="ar-SA"/>
        </w:rPr>
        <w:t>auth</w:t>
      </w:r>
      <w:proofErr w:type="spellEnd"/>
      <w:r>
        <w:rPr>
          <w:lang w:bidi="ar-SA"/>
        </w:rPr>
        <w:t>/basic/" /&gt;</w:t>
      </w:r>
    </w:p>
    <w:p w:rsidR="004D2F2C" w:rsidRDefault="004D2F2C" w:rsidP="004D2F2C">
      <w:pPr>
        <w:pStyle w:val="ppCode"/>
        <w:rPr>
          <w:lang w:bidi="ar-SA"/>
        </w:rPr>
      </w:pPr>
      <w:r>
        <w:rPr>
          <w:lang w:bidi="ar-SA"/>
        </w:rPr>
        <w:t>&lt;/</w:t>
      </w:r>
      <w:proofErr w:type="spellStart"/>
      <w:r>
        <w:rPr>
          <w:lang w:bidi="ar-SA"/>
        </w:rPr>
        <w:t>localAuthenticationTypes</w:t>
      </w:r>
      <w:proofErr w:type="spellEnd"/>
      <w:r>
        <w:rPr>
          <w:lang w:bidi="ar-SA"/>
        </w:rPr>
        <w:t>&gt;</w:t>
      </w:r>
    </w:p>
    <w:p w:rsidR="004D2F2C" w:rsidRDefault="004D2F2C" w:rsidP="004D2F2C">
      <w:pPr>
        <w:pStyle w:val="ppCode"/>
        <w:rPr>
          <w:lang w:bidi="ar-SA"/>
        </w:rPr>
      </w:pPr>
      <w:r>
        <w:rPr>
          <w:lang w:bidi="ar-SA"/>
        </w:rPr>
        <w:t>…</w:t>
      </w:r>
    </w:p>
    <w:p w:rsidR="004D2F2C" w:rsidRDefault="004D2F2C" w:rsidP="000F5909">
      <w:pPr>
        <w:pStyle w:val="ppCode"/>
        <w:rPr>
          <w:lang w:bidi="ar-SA"/>
        </w:rPr>
      </w:pPr>
      <w:r>
        <w:rPr>
          <w:lang w:bidi="ar-SA"/>
        </w:rPr>
        <w:t>&lt;/</w:t>
      </w:r>
      <w:proofErr w:type="spellStart"/>
      <w:r>
        <w:rPr>
          <w:lang w:bidi="ar-SA"/>
        </w:rPr>
        <w:t>microsoft.identityServer.web</w:t>
      </w:r>
      <w:proofErr w:type="spellEnd"/>
      <w:r>
        <w:rPr>
          <w:lang w:bidi="ar-SA"/>
        </w:rPr>
        <w:t>&gt;</w:t>
      </w:r>
    </w:p>
    <w:p w:rsidR="00084FCF" w:rsidRDefault="00084FCF" w:rsidP="00084FCF">
      <w:pPr>
        <w:pStyle w:val="Heading2"/>
        <w:rPr>
          <w:lang w:bidi="ar-SA"/>
        </w:rPr>
      </w:pPr>
      <w:r>
        <w:rPr>
          <w:lang w:bidi="ar-SA"/>
        </w:rPr>
        <w:t>Server Deployment</w:t>
      </w:r>
    </w:p>
    <w:p w:rsidR="00084FCF" w:rsidRPr="00084FCF" w:rsidRDefault="00084FCF" w:rsidP="00084FCF">
      <w:pPr>
        <w:pStyle w:val="ppBodyText"/>
        <w:rPr>
          <w:lang w:bidi="ar-SA"/>
        </w:rPr>
      </w:pPr>
      <w:r>
        <w:rPr>
          <w:lang w:bidi="ar-SA"/>
        </w:rPr>
        <w:t xml:space="preserve">ADFS enables you to deploy a proxy instances that are intended to handle authentication requests from the Web rather than the internal corporate network which are handled by the main ADFS Server instances. This provides an addition layer of security because the main ADFS Server instances can be kept inside the corporate firewall. For more information about deploying ADFS Servers and ADFS Server Proxies, see this section </w:t>
      </w:r>
      <w:r w:rsidR="003D772B">
        <w:rPr>
          <w:lang w:bidi="ar-SA"/>
        </w:rPr>
        <w:t>on</w:t>
      </w:r>
      <w:r>
        <w:rPr>
          <w:lang w:bidi="ar-SA"/>
        </w:rPr>
        <w:t xml:space="preserve"> the TechNet Web site: </w:t>
      </w:r>
      <w:hyperlink r:id="rId18" w:history="1">
        <w:r w:rsidR="003D772B">
          <w:rPr>
            <w:rStyle w:val="Hyperlink"/>
          </w:rPr>
          <w:t>http://technet.microsoft.com/en-</w:t>
        </w:r>
        <w:r w:rsidR="003D772B">
          <w:rPr>
            <w:rStyle w:val="Hyperlink"/>
          </w:rPr>
          <w:lastRenderedPageBreak/>
          <w:t>us/library/gg982491(WS.10).aspx</w:t>
        </w:r>
      </w:hyperlink>
      <w:r w:rsidR="003D772B">
        <w:t>. You will also need to ensure that your SharePoint Web application is exposed to the internet to allow Adatum employees to access it remotely.</w:t>
      </w:r>
    </w:p>
    <w:p w:rsidR="00B73F26" w:rsidRPr="004D2F2C" w:rsidRDefault="00B73F26" w:rsidP="000F5909">
      <w:pPr>
        <w:pStyle w:val="Heading1"/>
        <w:rPr>
          <w:lang w:bidi="ar-SA"/>
        </w:rPr>
      </w:pPr>
      <w:r>
        <w:rPr>
          <w:lang w:bidi="ar-SA"/>
        </w:rPr>
        <w:t>More Information</w:t>
      </w:r>
    </w:p>
    <w:p w:rsidR="00584A2C" w:rsidRDefault="00584A2C" w:rsidP="00EA6588">
      <w:pPr>
        <w:pStyle w:val="ppBodyText"/>
        <w:rPr>
          <w:lang w:bidi="ar-SA"/>
        </w:rPr>
      </w:pPr>
      <w:r>
        <w:rPr>
          <w:lang w:bidi="ar-SA"/>
        </w:rPr>
        <w:t>For more information about SharePoint and claims-based identity, see Appendix F, "</w:t>
      </w:r>
      <w:r>
        <w:t>SharePoint 2010 Authentication Architecture and Considerations."</w:t>
      </w:r>
    </w:p>
    <w:p w:rsidR="000867E3" w:rsidRDefault="00F207F1" w:rsidP="00EA6588">
      <w:pPr>
        <w:pStyle w:val="ppBodyText"/>
        <w:rPr>
          <w:lang w:bidi="ar-SA"/>
        </w:rPr>
      </w:pPr>
      <w:r>
        <w:rPr>
          <w:lang w:bidi="ar-SA"/>
        </w:rPr>
        <w:t xml:space="preserve">For a detailed, end-to-end walkthrough that describes how to configure SharePoint and ADFS, see this blog post: </w:t>
      </w:r>
      <w:hyperlink r:id="rId19" w:history="1">
        <w:r>
          <w:rPr>
            <w:rStyle w:val="Hyperlink"/>
          </w:rPr>
          <w:t>http://blogs.technet.com/b/speschka/archive/2010/07/30/configuring-sharepoint-2010-and-adfs-v2-end-to-end.aspx</w:t>
        </w:r>
      </w:hyperlink>
      <w:r w:rsidR="00BD43D9" w:rsidRPr="00BD43D9">
        <w:t>.</w:t>
      </w:r>
    </w:p>
    <w:p w:rsidR="00BD43D9" w:rsidRDefault="00BD43D9" w:rsidP="00EA6588">
      <w:pPr>
        <w:pStyle w:val="ppBodyText"/>
        <w:rPr>
          <w:lang w:bidi="ar-SA"/>
        </w:rPr>
      </w:pPr>
      <w:r>
        <w:t>The following resources are useful if you are planning to create a custom people picker component for your SharePoint environment:</w:t>
      </w:r>
    </w:p>
    <w:p w:rsidR="00BD43D9" w:rsidRDefault="00BD43D9" w:rsidP="00BD43D9">
      <w:pPr>
        <w:pStyle w:val="ppBulletList"/>
        <w:rPr>
          <w:lang w:bidi="ar-SA"/>
        </w:rPr>
      </w:pPr>
      <w:r>
        <w:rPr>
          <w:lang w:bidi="ar-SA"/>
        </w:rPr>
        <w:t xml:space="preserve">People Picker overview (SharePoint Server 2010): </w:t>
      </w:r>
      <w:hyperlink r:id="rId20" w:history="1">
        <w:r w:rsidRPr="00BD43D9">
          <w:rPr>
            <w:rStyle w:val="Hyperlink"/>
            <w:lang w:bidi="ar-SA"/>
          </w:rPr>
          <w:t>http://technet.microsoft.com/en-us/library/gg602068.aspx</w:t>
        </w:r>
      </w:hyperlink>
    </w:p>
    <w:p w:rsidR="00BD43D9" w:rsidRDefault="00BD43D9" w:rsidP="00BD43D9">
      <w:pPr>
        <w:pStyle w:val="ppBulletList"/>
        <w:rPr>
          <w:lang w:bidi="ar-SA"/>
        </w:rPr>
      </w:pPr>
      <w:r>
        <w:rPr>
          <w:lang w:bidi="ar-SA"/>
        </w:rPr>
        <w:t xml:space="preserve">Custom claims providers for People Picker (SharePoint Server 2010): </w:t>
      </w:r>
      <w:hyperlink r:id="rId21" w:history="1">
        <w:r w:rsidRPr="00BD43D9">
          <w:rPr>
            <w:rStyle w:val="Hyperlink"/>
            <w:lang w:bidi="ar-SA"/>
          </w:rPr>
          <w:t>http://technet.microsoft.com/en-us/library/gg602072.aspx</w:t>
        </w:r>
      </w:hyperlink>
    </w:p>
    <w:p w:rsidR="00BD43D9" w:rsidRDefault="00BD43D9" w:rsidP="00BD43D9">
      <w:pPr>
        <w:pStyle w:val="ppBulletList"/>
        <w:rPr>
          <w:lang w:bidi="ar-SA"/>
        </w:rPr>
      </w:pPr>
      <w:r>
        <w:rPr>
          <w:lang w:bidi="ar-SA"/>
        </w:rPr>
        <w:t xml:space="preserve">Creating Custom Claims Providers in SharePoint 2010: </w:t>
      </w:r>
      <w:hyperlink r:id="rId22" w:history="1">
        <w:r w:rsidRPr="00BD43D9">
          <w:rPr>
            <w:rStyle w:val="Hyperlink"/>
            <w:lang w:bidi="ar-SA"/>
          </w:rPr>
          <w:t>http://msdn.microsoft.com/library/gg615945.aspx</w:t>
        </w:r>
      </w:hyperlink>
    </w:p>
    <w:p w:rsidR="00BD43D9" w:rsidRDefault="00BD43D9" w:rsidP="00BD43D9">
      <w:pPr>
        <w:pStyle w:val="ppBulletList"/>
        <w:rPr>
          <w:lang w:bidi="ar-SA"/>
        </w:rPr>
      </w:pPr>
      <w:r>
        <w:rPr>
          <w:lang w:bidi="ar-SA"/>
        </w:rPr>
        <w:t xml:space="preserve">Claims Walkthrough: Writing Claims Providers for SharePoint 2010: </w:t>
      </w:r>
      <w:hyperlink r:id="rId23" w:history="1">
        <w:r w:rsidRPr="00BD43D9">
          <w:rPr>
            <w:rStyle w:val="Hyperlink"/>
            <w:lang w:bidi="ar-SA"/>
          </w:rPr>
          <w:t>http://msdn.microsoft.com/en-us/library/ff699494.aspx</w:t>
        </w:r>
      </w:hyperlink>
    </w:p>
    <w:p w:rsidR="00BD43D9" w:rsidRPr="003D772B" w:rsidRDefault="00BD43D9" w:rsidP="00BD43D9">
      <w:pPr>
        <w:pStyle w:val="ppBulletList"/>
        <w:rPr>
          <w:rStyle w:val="Hyperlink"/>
          <w:color w:val="auto"/>
          <w:u w:val="none"/>
          <w:lang w:bidi="ar-SA"/>
        </w:rPr>
      </w:pPr>
      <w:r>
        <w:rPr>
          <w:lang w:bidi="ar-SA"/>
        </w:rPr>
        <w:t xml:space="preserve">How to Override the Default Name Resolution and Claims Provider in SharePoint 2010: </w:t>
      </w:r>
      <w:hyperlink r:id="rId24" w:history="1">
        <w:r w:rsidRPr="00BD43D9">
          <w:rPr>
            <w:rStyle w:val="Hyperlink"/>
            <w:lang w:bidi="ar-SA"/>
          </w:rPr>
          <w:t>http://blogs.technet.com/b/speschka/archive/2010/04/28/how-to-override-the-default-name-resolution-and-claims-provider-in-sharepoint-2010.aspx</w:t>
        </w:r>
      </w:hyperlink>
    </w:p>
    <w:p w:rsidR="003D772B" w:rsidRDefault="003D772B" w:rsidP="003D772B">
      <w:pPr>
        <w:pStyle w:val="ppListEnd"/>
        <w:rPr>
          <w:lang w:bidi="ar-SA"/>
        </w:rPr>
      </w:pPr>
    </w:p>
    <w:p w:rsidR="003D772B" w:rsidRPr="003D772B" w:rsidRDefault="003D772B" w:rsidP="003D772B">
      <w:pPr>
        <w:pStyle w:val="ppBodyText"/>
        <w:rPr>
          <w:lang w:bidi="ar-SA"/>
        </w:rPr>
      </w:pPr>
      <w:r>
        <w:rPr>
          <w:lang w:bidi="ar-SA"/>
        </w:rPr>
        <w:t xml:space="preserve">For further information about using profiles in a claims-enabled SharePoint </w:t>
      </w:r>
      <w:r w:rsidR="00291D7B">
        <w:rPr>
          <w:lang w:bidi="ar-SA"/>
        </w:rPr>
        <w:t>environment,</w:t>
      </w:r>
      <w:r>
        <w:rPr>
          <w:lang w:bidi="ar-SA"/>
        </w:rPr>
        <w:t xml:space="preserve"> see this blog post: </w:t>
      </w:r>
      <w:hyperlink r:id="rId25" w:history="1">
        <w:r w:rsidRPr="003D772B">
          <w:rPr>
            <w:rStyle w:val="Hyperlink"/>
            <w:lang w:bidi="ar-SA"/>
          </w:rPr>
          <w:t>http://blogs.msdn.com/b/brporter/archive/2010/07/19/trusted-identity-providers-amp-user-profile-synchronization.aspx</w:t>
        </w:r>
      </w:hyperlink>
      <w:r>
        <w:rPr>
          <w:lang w:bidi="ar-SA"/>
        </w:rPr>
        <w:t xml:space="preserve">. </w:t>
      </w:r>
    </w:p>
    <w:sectPr w:rsidR="003D772B" w:rsidRPr="003D772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2D5" w:rsidRDefault="009E62D5" w:rsidP="00803FB6">
      <w:pPr>
        <w:spacing w:after="0" w:line="240" w:lineRule="auto"/>
      </w:pPr>
      <w:r>
        <w:separator/>
      </w:r>
    </w:p>
  </w:endnote>
  <w:endnote w:type="continuationSeparator" w:id="0">
    <w:p w:rsidR="009E62D5" w:rsidRDefault="009E62D5" w:rsidP="0080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B6" w:rsidRDefault="00803F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B6" w:rsidRDefault="00803F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B6" w:rsidRDefault="00803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2D5" w:rsidRDefault="009E62D5" w:rsidP="00803FB6">
      <w:pPr>
        <w:spacing w:after="0" w:line="240" w:lineRule="auto"/>
      </w:pPr>
      <w:r>
        <w:separator/>
      </w:r>
    </w:p>
  </w:footnote>
  <w:footnote w:type="continuationSeparator" w:id="0">
    <w:p w:rsidR="009E62D5" w:rsidRDefault="009E62D5" w:rsidP="00803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B6" w:rsidRDefault="00803F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B6" w:rsidRDefault="00803F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FB6" w:rsidRDefault="00803F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67"/>
    <w:rsid w:val="000044CB"/>
    <w:rsid w:val="000100D9"/>
    <w:rsid w:val="00025215"/>
    <w:rsid w:val="000573FE"/>
    <w:rsid w:val="00062773"/>
    <w:rsid w:val="000674FC"/>
    <w:rsid w:val="00077EBC"/>
    <w:rsid w:val="000824CF"/>
    <w:rsid w:val="00083153"/>
    <w:rsid w:val="00084FCF"/>
    <w:rsid w:val="000867E3"/>
    <w:rsid w:val="00087334"/>
    <w:rsid w:val="000A0320"/>
    <w:rsid w:val="000A1BC0"/>
    <w:rsid w:val="000A4DF3"/>
    <w:rsid w:val="000B2D2F"/>
    <w:rsid w:val="000B3656"/>
    <w:rsid w:val="000B6C65"/>
    <w:rsid w:val="000C736F"/>
    <w:rsid w:val="000D6638"/>
    <w:rsid w:val="000F5909"/>
    <w:rsid w:val="000F756E"/>
    <w:rsid w:val="00105B67"/>
    <w:rsid w:val="00121F4F"/>
    <w:rsid w:val="00152D56"/>
    <w:rsid w:val="00153599"/>
    <w:rsid w:val="00160900"/>
    <w:rsid w:val="0018619D"/>
    <w:rsid w:val="001A390F"/>
    <w:rsid w:val="001B347B"/>
    <w:rsid w:val="001B4ACD"/>
    <w:rsid w:val="001C13E0"/>
    <w:rsid w:val="001C3645"/>
    <w:rsid w:val="001C47F6"/>
    <w:rsid w:val="001D35A9"/>
    <w:rsid w:val="001E1F46"/>
    <w:rsid w:val="00214D31"/>
    <w:rsid w:val="00233401"/>
    <w:rsid w:val="0023621D"/>
    <w:rsid w:val="00236BEC"/>
    <w:rsid w:val="00255FEA"/>
    <w:rsid w:val="00263D59"/>
    <w:rsid w:val="00291D7B"/>
    <w:rsid w:val="00295F5E"/>
    <w:rsid w:val="002B1960"/>
    <w:rsid w:val="002C2D83"/>
    <w:rsid w:val="002D5B5B"/>
    <w:rsid w:val="002E1085"/>
    <w:rsid w:val="002F1C66"/>
    <w:rsid w:val="0030572B"/>
    <w:rsid w:val="0030698B"/>
    <w:rsid w:val="00307581"/>
    <w:rsid w:val="00313B17"/>
    <w:rsid w:val="00323C1A"/>
    <w:rsid w:val="00332930"/>
    <w:rsid w:val="0036593D"/>
    <w:rsid w:val="00390CA7"/>
    <w:rsid w:val="003A4977"/>
    <w:rsid w:val="003B097B"/>
    <w:rsid w:val="003D772B"/>
    <w:rsid w:val="003E3B80"/>
    <w:rsid w:val="003F047A"/>
    <w:rsid w:val="003F4C9A"/>
    <w:rsid w:val="00424A00"/>
    <w:rsid w:val="0044643E"/>
    <w:rsid w:val="004C2E86"/>
    <w:rsid w:val="004D2F2C"/>
    <w:rsid w:val="004D6662"/>
    <w:rsid w:val="004E02C9"/>
    <w:rsid w:val="00504774"/>
    <w:rsid w:val="00507013"/>
    <w:rsid w:val="00510412"/>
    <w:rsid w:val="00512AEB"/>
    <w:rsid w:val="00514B31"/>
    <w:rsid w:val="005159AB"/>
    <w:rsid w:val="00517BC2"/>
    <w:rsid w:val="0053662C"/>
    <w:rsid w:val="00556A23"/>
    <w:rsid w:val="0057181F"/>
    <w:rsid w:val="00575FA5"/>
    <w:rsid w:val="00583465"/>
    <w:rsid w:val="00584A2C"/>
    <w:rsid w:val="00590A69"/>
    <w:rsid w:val="005913CF"/>
    <w:rsid w:val="00596091"/>
    <w:rsid w:val="005B6E09"/>
    <w:rsid w:val="005C2C6E"/>
    <w:rsid w:val="005D5006"/>
    <w:rsid w:val="005E3B0A"/>
    <w:rsid w:val="005F2164"/>
    <w:rsid w:val="005F52EA"/>
    <w:rsid w:val="005F67B5"/>
    <w:rsid w:val="00603595"/>
    <w:rsid w:val="00633D78"/>
    <w:rsid w:val="00643563"/>
    <w:rsid w:val="006476D7"/>
    <w:rsid w:val="00684087"/>
    <w:rsid w:val="00692DCD"/>
    <w:rsid w:val="00692E21"/>
    <w:rsid w:val="00696B8D"/>
    <w:rsid w:val="006B0FC4"/>
    <w:rsid w:val="006E5024"/>
    <w:rsid w:val="007029F5"/>
    <w:rsid w:val="007152AB"/>
    <w:rsid w:val="00735BCF"/>
    <w:rsid w:val="00746BA4"/>
    <w:rsid w:val="007722B5"/>
    <w:rsid w:val="00772DAA"/>
    <w:rsid w:val="00777172"/>
    <w:rsid w:val="007B09CD"/>
    <w:rsid w:val="007E6A43"/>
    <w:rsid w:val="007F1F5C"/>
    <w:rsid w:val="00803FB6"/>
    <w:rsid w:val="008079C3"/>
    <w:rsid w:val="008270B3"/>
    <w:rsid w:val="008454DD"/>
    <w:rsid w:val="00862F22"/>
    <w:rsid w:val="00876488"/>
    <w:rsid w:val="008A24C5"/>
    <w:rsid w:val="008B43F7"/>
    <w:rsid w:val="008E3368"/>
    <w:rsid w:val="009071E9"/>
    <w:rsid w:val="0096205C"/>
    <w:rsid w:val="00975F40"/>
    <w:rsid w:val="00981008"/>
    <w:rsid w:val="00994F4A"/>
    <w:rsid w:val="009A48D1"/>
    <w:rsid w:val="009C3906"/>
    <w:rsid w:val="009D05CA"/>
    <w:rsid w:val="009D67DE"/>
    <w:rsid w:val="009E62D5"/>
    <w:rsid w:val="009F68F8"/>
    <w:rsid w:val="00A27AF1"/>
    <w:rsid w:val="00A31B85"/>
    <w:rsid w:val="00A448ED"/>
    <w:rsid w:val="00A54386"/>
    <w:rsid w:val="00A61F5B"/>
    <w:rsid w:val="00A75880"/>
    <w:rsid w:val="00A86A4C"/>
    <w:rsid w:val="00AA6039"/>
    <w:rsid w:val="00AE03DA"/>
    <w:rsid w:val="00B11B48"/>
    <w:rsid w:val="00B135B4"/>
    <w:rsid w:val="00B13CF1"/>
    <w:rsid w:val="00B309B1"/>
    <w:rsid w:val="00B6418F"/>
    <w:rsid w:val="00B73F26"/>
    <w:rsid w:val="00B82EC5"/>
    <w:rsid w:val="00B84E80"/>
    <w:rsid w:val="00B97944"/>
    <w:rsid w:val="00BD43D9"/>
    <w:rsid w:val="00BE22E7"/>
    <w:rsid w:val="00C07FE1"/>
    <w:rsid w:val="00C24D00"/>
    <w:rsid w:val="00C41B63"/>
    <w:rsid w:val="00C44F89"/>
    <w:rsid w:val="00C65E1C"/>
    <w:rsid w:val="00C67CC0"/>
    <w:rsid w:val="00C75F45"/>
    <w:rsid w:val="00C766F3"/>
    <w:rsid w:val="00C84625"/>
    <w:rsid w:val="00C957BE"/>
    <w:rsid w:val="00CC3924"/>
    <w:rsid w:val="00CD1937"/>
    <w:rsid w:val="00CE5287"/>
    <w:rsid w:val="00D12755"/>
    <w:rsid w:val="00D15D98"/>
    <w:rsid w:val="00D33625"/>
    <w:rsid w:val="00D3563C"/>
    <w:rsid w:val="00D42BA1"/>
    <w:rsid w:val="00D96F9D"/>
    <w:rsid w:val="00DB29A5"/>
    <w:rsid w:val="00DC50FE"/>
    <w:rsid w:val="00E010FC"/>
    <w:rsid w:val="00E053BD"/>
    <w:rsid w:val="00E247FF"/>
    <w:rsid w:val="00E4190E"/>
    <w:rsid w:val="00E441A6"/>
    <w:rsid w:val="00E44EAC"/>
    <w:rsid w:val="00E72B41"/>
    <w:rsid w:val="00EA6588"/>
    <w:rsid w:val="00EB3F27"/>
    <w:rsid w:val="00EB7B0E"/>
    <w:rsid w:val="00EF10C1"/>
    <w:rsid w:val="00EF7C20"/>
    <w:rsid w:val="00F107D2"/>
    <w:rsid w:val="00F10EC6"/>
    <w:rsid w:val="00F207F1"/>
    <w:rsid w:val="00F21133"/>
    <w:rsid w:val="00F24356"/>
    <w:rsid w:val="00F305EA"/>
    <w:rsid w:val="00F52879"/>
    <w:rsid w:val="00F5767D"/>
    <w:rsid w:val="00FB5E14"/>
    <w:rsid w:val="00FD5BFC"/>
    <w:rsid w:val="00FF29D9"/>
    <w:rsid w:val="00FF33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05B67"/>
    <w:pPr>
      <w:spacing w:after="120"/>
    </w:pPr>
    <w:rPr>
      <w:rFonts w:eastAsiaTheme="minorEastAsia"/>
      <w:lang w:val="en-US" w:bidi="en-US"/>
    </w:rPr>
  </w:style>
  <w:style w:type="paragraph" w:styleId="Heading1">
    <w:name w:val="heading 1"/>
    <w:basedOn w:val="Normal"/>
    <w:next w:val="ppBodyText"/>
    <w:link w:val="Heading1Char"/>
    <w:qFormat/>
    <w:rsid w:val="00105B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105B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105B6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105B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5B67"/>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105B67"/>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105B6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105B6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105B67"/>
    <w:pPr>
      <w:numPr>
        <w:ilvl w:val="1"/>
        <w:numId w:val="18"/>
      </w:numPr>
      <w:spacing w:after="120"/>
    </w:pPr>
    <w:rPr>
      <w:rFonts w:eastAsiaTheme="minorEastAsia"/>
      <w:lang w:val="en-US" w:bidi="en-US"/>
    </w:rPr>
  </w:style>
  <w:style w:type="paragraph" w:customStyle="1" w:styleId="ppBodyTextIndent">
    <w:name w:val="pp Body Text Indent"/>
    <w:basedOn w:val="ppBodyText"/>
    <w:rsid w:val="00105B67"/>
    <w:pPr>
      <w:numPr>
        <w:ilvl w:val="2"/>
      </w:numPr>
    </w:pPr>
  </w:style>
  <w:style w:type="paragraph" w:customStyle="1" w:styleId="ppBodyTextIndent2">
    <w:name w:val="pp Body Text Indent 2"/>
    <w:basedOn w:val="ppBodyTextIndent"/>
    <w:rsid w:val="00105B67"/>
    <w:pPr>
      <w:numPr>
        <w:ilvl w:val="3"/>
      </w:numPr>
    </w:pPr>
  </w:style>
  <w:style w:type="paragraph" w:customStyle="1" w:styleId="ppBulletList">
    <w:name w:val="pp Bullet List"/>
    <w:basedOn w:val="ppNumberList"/>
    <w:link w:val="ppBulletListChar"/>
    <w:qFormat/>
    <w:rsid w:val="00105B67"/>
    <w:pPr>
      <w:numPr>
        <w:numId w:val="3"/>
      </w:numPr>
      <w:tabs>
        <w:tab w:val="clear" w:pos="1440"/>
      </w:tabs>
      <w:ind w:left="754" w:hanging="357"/>
    </w:pPr>
  </w:style>
  <w:style w:type="paragraph" w:customStyle="1" w:styleId="ppBulletListIndent">
    <w:name w:val="pp Bullet List Indent"/>
    <w:basedOn w:val="ppBulletList"/>
    <w:rsid w:val="00105B67"/>
    <w:pPr>
      <w:numPr>
        <w:ilvl w:val="2"/>
      </w:numPr>
      <w:ind w:left="1434" w:hanging="357"/>
    </w:pPr>
  </w:style>
  <w:style w:type="paragraph" w:customStyle="1" w:styleId="ppChapterNumber">
    <w:name w:val="pp Chapter Number"/>
    <w:next w:val="Normal"/>
    <w:uiPriority w:val="14"/>
    <w:rsid w:val="00105B6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105B6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105B67"/>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05B6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05B6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105B67"/>
    <w:pPr>
      <w:numPr>
        <w:ilvl w:val="2"/>
      </w:numPr>
      <w:ind w:left="720"/>
    </w:pPr>
  </w:style>
  <w:style w:type="paragraph" w:customStyle="1" w:styleId="ppCodeIndent2">
    <w:name w:val="pp Code Indent 2"/>
    <w:basedOn w:val="ppCodeIndent"/>
    <w:rsid w:val="00105B67"/>
    <w:pPr>
      <w:numPr>
        <w:ilvl w:val="3"/>
      </w:numPr>
      <w:ind w:left="1440"/>
    </w:pPr>
  </w:style>
  <w:style w:type="paragraph" w:customStyle="1" w:styleId="ppCodeLanguage">
    <w:name w:val="pp Code Language"/>
    <w:basedOn w:val="Normal"/>
    <w:next w:val="ppCode"/>
    <w:qFormat/>
    <w:rsid w:val="00105B6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05B67"/>
    <w:pPr>
      <w:numPr>
        <w:ilvl w:val="2"/>
      </w:numPr>
      <w:ind w:left="720"/>
    </w:pPr>
  </w:style>
  <w:style w:type="paragraph" w:customStyle="1" w:styleId="ppCodeLanguageIndent2">
    <w:name w:val="pp Code Language Indent 2"/>
    <w:basedOn w:val="ppCodeLanguageIndent"/>
    <w:next w:val="ppCodeIndent2"/>
    <w:rsid w:val="00105B67"/>
    <w:pPr>
      <w:numPr>
        <w:ilvl w:val="3"/>
      </w:numPr>
      <w:ind w:left="1440"/>
    </w:pPr>
  </w:style>
  <w:style w:type="paragraph" w:customStyle="1" w:styleId="ppFigure">
    <w:name w:val="pp Figure"/>
    <w:basedOn w:val="Normal"/>
    <w:next w:val="Normal"/>
    <w:qFormat/>
    <w:rsid w:val="00105B67"/>
    <w:pPr>
      <w:numPr>
        <w:ilvl w:val="1"/>
        <w:numId w:val="7"/>
      </w:numPr>
      <w:spacing w:after="240"/>
      <w:ind w:left="0"/>
    </w:pPr>
  </w:style>
  <w:style w:type="paragraph" w:customStyle="1" w:styleId="ppFigureCaption">
    <w:name w:val="pp Figure Caption"/>
    <w:basedOn w:val="Normal"/>
    <w:next w:val="ppBodyText"/>
    <w:qFormat/>
    <w:rsid w:val="00105B67"/>
    <w:pPr>
      <w:numPr>
        <w:ilvl w:val="1"/>
        <w:numId w:val="6"/>
      </w:numPr>
      <w:ind w:left="0"/>
    </w:pPr>
    <w:rPr>
      <w:b/>
      <w:color w:val="003399"/>
    </w:rPr>
  </w:style>
  <w:style w:type="paragraph" w:customStyle="1" w:styleId="ppFigureCaptionIndent">
    <w:name w:val="pp Figure Caption Indent"/>
    <w:basedOn w:val="ppFigureCaption"/>
    <w:next w:val="ppBodyTextIndent"/>
    <w:rsid w:val="00105B67"/>
    <w:pPr>
      <w:numPr>
        <w:ilvl w:val="2"/>
      </w:numPr>
      <w:ind w:left="720"/>
    </w:pPr>
  </w:style>
  <w:style w:type="paragraph" w:customStyle="1" w:styleId="ppFigureCaptionIndent2">
    <w:name w:val="pp Figure Caption Indent 2"/>
    <w:basedOn w:val="ppFigureCaptionIndent"/>
    <w:next w:val="ppBodyTextIndent2"/>
    <w:rsid w:val="00105B67"/>
    <w:pPr>
      <w:numPr>
        <w:ilvl w:val="3"/>
      </w:numPr>
      <w:ind w:left="1440"/>
    </w:pPr>
  </w:style>
  <w:style w:type="paragraph" w:customStyle="1" w:styleId="ppFigureIndent">
    <w:name w:val="pp Figure Indent"/>
    <w:basedOn w:val="ppFigure"/>
    <w:next w:val="Normal"/>
    <w:rsid w:val="00105B67"/>
    <w:pPr>
      <w:numPr>
        <w:ilvl w:val="2"/>
      </w:numPr>
      <w:ind w:left="720"/>
    </w:pPr>
  </w:style>
  <w:style w:type="paragraph" w:customStyle="1" w:styleId="ppFigureIndent2">
    <w:name w:val="pp Figure Indent 2"/>
    <w:basedOn w:val="ppFigureIndent"/>
    <w:next w:val="Normal"/>
    <w:rsid w:val="00105B67"/>
    <w:pPr>
      <w:numPr>
        <w:ilvl w:val="3"/>
      </w:numPr>
      <w:ind w:left="1440"/>
    </w:pPr>
  </w:style>
  <w:style w:type="paragraph" w:customStyle="1" w:styleId="ppFigureNumber">
    <w:name w:val="pp Figure Number"/>
    <w:basedOn w:val="Normal"/>
    <w:next w:val="ppFigureCaption"/>
    <w:rsid w:val="00105B67"/>
    <w:pPr>
      <w:numPr>
        <w:ilvl w:val="1"/>
        <w:numId w:val="8"/>
      </w:numPr>
      <w:spacing w:after="0"/>
      <w:ind w:left="0"/>
    </w:pPr>
    <w:rPr>
      <w:b/>
    </w:rPr>
  </w:style>
  <w:style w:type="paragraph" w:customStyle="1" w:styleId="ppFigureNumberIndent">
    <w:name w:val="pp Figure Number Indent"/>
    <w:basedOn w:val="ppFigureNumber"/>
    <w:next w:val="ppFigureCaptionIndent"/>
    <w:rsid w:val="00105B67"/>
    <w:pPr>
      <w:numPr>
        <w:ilvl w:val="2"/>
      </w:numPr>
      <w:ind w:left="720"/>
    </w:pPr>
  </w:style>
  <w:style w:type="paragraph" w:customStyle="1" w:styleId="ppFigureNumberIndent2">
    <w:name w:val="pp Figure Number Indent 2"/>
    <w:basedOn w:val="ppFigureNumberIndent"/>
    <w:next w:val="ppFigureCaptionIndent2"/>
    <w:rsid w:val="00105B67"/>
    <w:pPr>
      <w:numPr>
        <w:ilvl w:val="3"/>
      </w:numPr>
      <w:ind w:left="1440"/>
    </w:pPr>
  </w:style>
  <w:style w:type="paragraph" w:customStyle="1" w:styleId="ppNumberList">
    <w:name w:val="pp Number List"/>
    <w:basedOn w:val="Normal"/>
    <w:rsid w:val="00105B67"/>
    <w:pPr>
      <w:numPr>
        <w:ilvl w:val="1"/>
        <w:numId w:val="10"/>
      </w:numPr>
      <w:tabs>
        <w:tab w:val="left" w:pos="1440"/>
      </w:tabs>
      <w:ind w:left="754" w:hanging="357"/>
    </w:pPr>
  </w:style>
  <w:style w:type="paragraph" w:customStyle="1" w:styleId="ppListEnd">
    <w:name w:val="pp List End"/>
    <w:basedOn w:val="ppNumberList"/>
    <w:next w:val="ppBodyText"/>
    <w:rsid w:val="00105B6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05B6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105B67"/>
    <w:pPr>
      <w:numPr>
        <w:ilvl w:val="0"/>
        <w:numId w:val="0"/>
      </w:numPr>
    </w:pPr>
  </w:style>
  <w:style w:type="paragraph" w:customStyle="1" w:styleId="ppNoteIndent">
    <w:name w:val="pp Note Indent"/>
    <w:basedOn w:val="ppNote"/>
    <w:rsid w:val="00105B67"/>
    <w:pPr>
      <w:numPr>
        <w:ilvl w:val="2"/>
      </w:numPr>
      <w:ind w:left="862"/>
    </w:pPr>
  </w:style>
  <w:style w:type="paragraph" w:customStyle="1" w:styleId="ppNoteIndent2">
    <w:name w:val="pp Note Indent 2"/>
    <w:basedOn w:val="ppNoteIndent"/>
    <w:rsid w:val="00105B67"/>
    <w:pPr>
      <w:numPr>
        <w:ilvl w:val="3"/>
      </w:numPr>
      <w:ind w:left="1584"/>
    </w:pPr>
  </w:style>
  <w:style w:type="paragraph" w:customStyle="1" w:styleId="ppNumberListIndent">
    <w:name w:val="pp Number List Indent"/>
    <w:basedOn w:val="ppNumberList"/>
    <w:rsid w:val="00105B67"/>
    <w:pPr>
      <w:numPr>
        <w:ilvl w:val="2"/>
      </w:numPr>
      <w:tabs>
        <w:tab w:val="clear" w:pos="1440"/>
        <w:tab w:val="left" w:pos="2160"/>
      </w:tabs>
      <w:ind w:left="1434" w:hanging="357"/>
    </w:pPr>
  </w:style>
  <w:style w:type="paragraph" w:customStyle="1" w:styleId="ppNumberListTable">
    <w:name w:val="pp Number List Table"/>
    <w:basedOn w:val="ppNumberList"/>
    <w:rsid w:val="00105B67"/>
    <w:pPr>
      <w:numPr>
        <w:ilvl w:val="0"/>
        <w:numId w:val="0"/>
      </w:numPr>
      <w:tabs>
        <w:tab w:val="left" w:pos="403"/>
      </w:tabs>
    </w:pPr>
    <w:rPr>
      <w:sz w:val="18"/>
    </w:rPr>
  </w:style>
  <w:style w:type="paragraph" w:customStyle="1" w:styleId="ppProcedureStart">
    <w:name w:val="pp Procedure Start"/>
    <w:basedOn w:val="Normal"/>
    <w:next w:val="ppNumberList"/>
    <w:rsid w:val="00105B67"/>
    <w:pPr>
      <w:spacing w:before="80" w:after="80"/>
    </w:pPr>
    <w:rPr>
      <w:rFonts w:cs="Arial"/>
      <w:b/>
      <w:szCs w:val="20"/>
    </w:rPr>
  </w:style>
  <w:style w:type="paragraph" w:customStyle="1" w:styleId="ppSection">
    <w:name w:val="pp Section"/>
    <w:basedOn w:val="Heading1"/>
    <w:next w:val="Normal"/>
    <w:rsid w:val="00105B67"/>
    <w:rPr>
      <w:color w:val="333399"/>
    </w:rPr>
  </w:style>
  <w:style w:type="table" w:customStyle="1" w:styleId="ppTableGrid">
    <w:name w:val="pp Table Grid"/>
    <w:basedOn w:val="ppTableList"/>
    <w:rsid w:val="00105B6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05B6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05B6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05B6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105B67"/>
  </w:style>
  <w:style w:type="table" w:styleId="TableGrid">
    <w:name w:val="Table Grid"/>
    <w:basedOn w:val="TableNormal"/>
    <w:rsid w:val="00105B6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05B67"/>
    <w:rPr>
      <w:szCs w:val="20"/>
    </w:rPr>
  </w:style>
  <w:style w:type="character" w:customStyle="1" w:styleId="FootnoteTextChar">
    <w:name w:val="Footnote Text Char"/>
    <w:basedOn w:val="DefaultParagraphFont"/>
    <w:link w:val="FootnoteText"/>
    <w:uiPriority w:val="99"/>
    <w:rsid w:val="00105B67"/>
    <w:rPr>
      <w:rFonts w:eastAsiaTheme="minorEastAsia"/>
      <w:szCs w:val="20"/>
      <w:lang w:val="en-US" w:bidi="en-US"/>
    </w:rPr>
  </w:style>
  <w:style w:type="paragraph" w:styleId="Header">
    <w:name w:val="header"/>
    <w:basedOn w:val="Normal"/>
    <w:link w:val="HeaderChar"/>
    <w:uiPriority w:val="99"/>
    <w:unhideWhenUsed/>
    <w:rsid w:val="00105B67"/>
    <w:pPr>
      <w:tabs>
        <w:tab w:val="center" w:pos="4680"/>
        <w:tab w:val="right" w:pos="9360"/>
      </w:tabs>
    </w:pPr>
  </w:style>
  <w:style w:type="character" w:customStyle="1" w:styleId="HeaderChar">
    <w:name w:val="Header Char"/>
    <w:basedOn w:val="DefaultParagraphFont"/>
    <w:link w:val="Header"/>
    <w:uiPriority w:val="99"/>
    <w:rsid w:val="00105B67"/>
    <w:rPr>
      <w:rFonts w:eastAsiaTheme="minorEastAsia"/>
      <w:lang w:val="en-US" w:bidi="en-US"/>
    </w:rPr>
  </w:style>
  <w:style w:type="paragraph" w:styleId="Footer">
    <w:name w:val="footer"/>
    <w:basedOn w:val="Normal"/>
    <w:link w:val="FooterChar"/>
    <w:uiPriority w:val="99"/>
    <w:unhideWhenUsed/>
    <w:rsid w:val="00105B67"/>
    <w:pPr>
      <w:tabs>
        <w:tab w:val="center" w:pos="4680"/>
        <w:tab w:val="right" w:pos="9360"/>
      </w:tabs>
    </w:pPr>
  </w:style>
  <w:style w:type="character" w:customStyle="1" w:styleId="FooterChar">
    <w:name w:val="Footer Char"/>
    <w:basedOn w:val="DefaultParagraphFont"/>
    <w:link w:val="Footer"/>
    <w:uiPriority w:val="99"/>
    <w:rsid w:val="00105B67"/>
    <w:rPr>
      <w:rFonts w:eastAsiaTheme="minorEastAsia"/>
      <w:lang w:val="en-US" w:bidi="en-US"/>
    </w:rPr>
  </w:style>
  <w:style w:type="character" w:customStyle="1" w:styleId="ppBulletListChar">
    <w:name w:val="pp Bullet List Char"/>
    <w:basedOn w:val="DefaultParagraphFont"/>
    <w:link w:val="ppBulletList"/>
    <w:rsid w:val="00105B67"/>
    <w:rPr>
      <w:rFonts w:eastAsiaTheme="minorEastAsia"/>
      <w:lang w:val="en-US" w:bidi="en-US"/>
    </w:rPr>
  </w:style>
  <w:style w:type="paragraph" w:styleId="Title">
    <w:name w:val="Title"/>
    <w:basedOn w:val="Normal"/>
    <w:next w:val="Normal"/>
    <w:link w:val="TitleChar"/>
    <w:uiPriority w:val="10"/>
    <w:qFormat/>
    <w:rsid w:val="00105B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67"/>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105B67"/>
    <w:rPr>
      <w:color w:val="808080"/>
    </w:rPr>
  </w:style>
  <w:style w:type="paragraph" w:styleId="BalloonText">
    <w:name w:val="Balloon Text"/>
    <w:basedOn w:val="Normal"/>
    <w:link w:val="BalloonTextChar"/>
    <w:uiPriority w:val="99"/>
    <w:semiHidden/>
    <w:unhideWhenUsed/>
    <w:rsid w:val="0010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67"/>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105B67"/>
    <w:pPr>
      <w:spacing w:after="200" w:line="240" w:lineRule="auto"/>
    </w:pPr>
    <w:rPr>
      <w:b/>
      <w:bCs/>
      <w:color w:val="4F81BD" w:themeColor="accent1"/>
      <w:sz w:val="18"/>
      <w:szCs w:val="18"/>
    </w:rPr>
  </w:style>
  <w:style w:type="table" w:customStyle="1" w:styleId="ppTable">
    <w:name w:val="pp Table"/>
    <w:basedOn w:val="TableNormal"/>
    <w:uiPriority w:val="99"/>
    <w:rsid w:val="00105B67"/>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105B67"/>
    <w:pPr>
      <w:numPr>
        <w:ilvl w:val="4"/>
      </w:numPr>
    </w:pPr>
  </w:style>
  <w:style w:type="paragraph" w:customStyle="1" w:styleId="ppBulletListIndent2">
    <w:name w:val="pp Bullet List Indent 2"/>
    <w:basedOn w:val="ppBulletListIndent"/>
    <w:qFormat/>
    <w:rsid w:val="00105B67"/>
    <w:pPr>
      <w:numPr>
        <w:ilvl w:val="3"/>
      </w:numPr>
      <w:ind w:left="2115" w:hanging="357"/>
    </w:pPr>
  </w:style>
  <w:style w:type="paragraph" w:customStyle="1" w:styleId="ppNumberListIndent2">
    <w:name w:val="pp Number List Indent 2"/>
    <w:basedOn w:val="ppNumberListIndent"/>
    <w:qFormat/>
    <w:rsid w:val="00105B67"/>
    <w:pPr>
      <w:numPr>
        <w:ilvl w:val="3"/>
      </w:numPr>
      <w:ind w:left="2115" w:hanging="357"/>
    </w:pPr>
  </w:style>
  <w:style w:type="paragraph" w:customStyle="1" w:styleId="ppCodeIndent3">
    <w:name w:val="pp Code Indent 3"/>
    <w:basedOn w:val="ppCodeIndent2"/>
    <w:qFormat/>
    <w:rsid w:val="00105B67"/>
    <w:pPr>
      <w:numPr>
        <w:ilvl w:val="4"/>
      </w:numPr>
    </w:pPr>
  </w:style>
  <w:style w:type="paragraph" w:customStyle="1" w:styleId="ppCodeLanguageIndent3">
    <w:name w:val="pp Code Language Indent 3"/>
    <w:basedOn w:val="ppCodeLanguageIndent2"/>
    <w:next w:val="ppCodeIndent3"/>
    <w:qFormat/>
    <w:rsid w:val="00105B67"/>
    <w:pPr>
      <w:numPr>
        <w:ilvl w:val="4"/>
      </w:numPr>
    </w:pPr>
  </w:style>
  <w:style w:type="paragraph" w:customStyle="1" w:styleId="ppNoteIndent3">
    <w:name w:val="pp Note Indent 3"/>
    <w:basedOn w:val="ppNoteIndent2"/>
    <w:qFormat/>
    <w:rsid w:val="00105B67"/>
    <w:pPr>
      <w:numPr>
        <w:ilvl w:val="4"/>
      </w:numPr>
    </w:pPr>
  </w:style>
  <w:style w:type="paragraph" w:customStyle="1" w:styleId="ppFigureIndent3">
    <w:name w:val="pp Figure Indent 3"/>
    <w:basedOn w:val="ppFigureIndent2"/>
    <w:qFormat/>
    <w:rsid w:val="00105B67"/>
    <w:pPr>
      <w:numPr>
        <w:ilvl w:val="4"/>
      </w:numPr>
    </w:pPr>
  </w:style>
  <w:style w:type="paragraph" w:customStyle="1" w:styleId="ppFigureCaptionIndent3">
    <w:name w:val="pp Figure Caption Indent 3"/>
    <w:basedOn w:val="ppFigureCaptionIndent2"/>
    <w:qFormat/>
    <w:rsid w:val="00105B67"/>
    <w:pPr>
      <w:numPr>
        <w:ilvl w:val="4"/>
      </w:numPr>
    </w:pPr>
  </w:style>
  <w:style w:type="paragraph" w:customStyle="1" w:styleId="ppFigureNumberIndent3">
    <w:name w:val="pp Figure Number Indent 3"/>
    <w:basedOn w:val="ppFigureNumberIndent2"/>
    <w:qFormat/>
    <w:rsid w:val="00105B67"/>
    <w:pPr>
      <w:numPr>
        <w:ilvl w:val="4"/>
      </w:numPr>
      <w:ind w:left="2160" w:firstLine="0"/>
    </w:pPr>
  </w:style>
  <w:style w:type="paragraph" w:customStyle="1" w:styleId="ppBodyAfterTableText">
    <w:name w:val="pp Body After Table Text"/>
    <w:basedOn w:val="ppBodyText"/>
    <w:next w:val="BodyText"/>
    <w:qFormat/>
    <w:rsid w:val="00105B67"/>
    <w:pPr>
      <w:spacing w:before="240"/>
    </w:pPr>
  </w:style>
  <w:style w:type="paragraph" w:styleId="BodyText">
    <w:name w:val="Body Text"/>
    <w:basedOn w:val="Normal"/>
    <w:link w:val="BodyTextChar"/>
    <w:semiHidden/>
    <w:unhideWhenUsed/>
    <w:rsid w:val="00105B67"/>
  </w:style>
  <w:style w:type="character" w:customStyle="1" w:styleId="BodyTextChar">
    <w:name w:val="Body Text Char"/>
    <w:basedOn w:val="DefaultParagraphFont"/>
    <w:link w:val="BodyText"/>
    <w:semiHidden/>
    <w:rsid w:val="00105B67"/>
    <w:rPr>
      <w:rFonts w:eastAsiaTheme="minorEastAsia"/>
      <w:lang w:val="en-US" w:bidi="en-US"/>
    </w:rPr>
  </w:style>
  <w:style w:type="character" w:styleId="CommentReference">
    <w:name w:val="annotation reference"/>
    <w:basedOn w:val="DefaultParagraphFont"/>
    <w:uiPriority w:val="99"/>
    <w:semiHidden/>
    <w:unhideWhenUsed/>
    <w:rsid w:val="000A0320"/>
    <w:rPr>
      <w:sz w:val="16"/>
      <w:szCs w:val="16"/>
    </w:rPr>
  </w:style>
  <w:style w:type="paragraph" w:styleId="CommentText">
    <w:name w:val="annotation text"/>
    <w:basedOn w:val="Normal"/>
    <w:link w:val="CommentTextChar"/>
    <w:uiPriority w:val="99"/>
    <w:semiHidden/>
    <w:unhideWhenUsed/>
    <w:rsid w:val="000A0320"/>
    <w:pPr>
      <w:spacing w:line="240" w:lineRule="auto"/>
    </w:pPr>
    <w:rPr>
      <w:sz w:val="20"/>
      <w:szCs w:val="20"/>
    </w:rPr>
  </w:style>
  <w:style w:type="character" w:customStyle="1" w:styleId="CommentTextChar">
    <w:name w:val="Comment Text Char"/>
    <w:basedOn w:val="DefaultParagraphFont"/>
    <w:link w:val="CommentText"/>
    <w:uiPriority w:val="99"/>
    <w:semiHidden/>
    <w:rsid w:val="000A0320"/>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0A0320"/>
    <w:rPr>
      <w:b/>
      <w:bCs/>
    </w:rPr>
  </w:style>
  <w:style w:type="character" w:customStyle="1" w:styleId="CommentSubjectChar">
    <w:name w:val="Comment Subject Char"/>
    <w:basedOn w:val="CommentTextChar"/>
    <w:link w:val="CommentSubject"/>
    <w:uiPriority w:val="99"/>
    <w:semiHidden/>
    <w:rsid w:val="000A0320"/>
    <w:rPr>
      <w:rFonts w:eastAsiaTheme="minorEastAsia"/>
      <w:b/>
      <w:bCs/>
      <w:sz w:val="20"/>
      <w:szCs w:val="20"/>
      <w:lang w:val="en-US" w:bidi="en-US"/>
    </w:rPr>
  </w:style>
  <w:style w:type="paragraph" w:styleId="ListParagraph">
    <w:name w:val="List Paragraph"/>
    <w:basedOn w:val="Normal"/>
    <w:uiPriority w:val="34"/>
    <w:qFormat/>
    <w:rsid w:val="00F52879"/>
    <w:pPr>
      <w:ind w:left="720"/>
      <w:contextualSpacing/>
    </w:pPr>
  </w:style>
  <w:style w:type="character" w:styleId="Strong">
    <w:name w:val="Strong"/>
    <w:basedOn w:val="DefaultParagraphFont"/>
    <w:uiPriority w:val="22"/>
    <w:qFormat/>
    <w:rsid w:val="00CE5287"/>
    <w:rPr>
      <w:b/>
      <w:bCs/>
    </w:rPr>
  </w:style>
  <w:style w:type="character" w:customStyle="1" w:styleId="apple-style-span">
    <w:name w:val="apple-style-span"/>
    <w:basedOn w:val="DefaultParagraphFont"/>
    <w:rsid w:val="00236BEC"/>
  </w:style>
  <w:style w:type="character" w:styleId="Hyperlink">
    <w:name w:val="Hyperlink"/>
    <w:basedOn w:val="DefaultParagraphFont"/>
    <w:uiPriority w:val="99"/>
    <w:unhideWhenUsed/>
    <w:rsid w:val="00236BEC"/>
    <w:rPr>
      <w:color w:val="0000FF" w:themeColor="hyperlink"/>
      <w:u w:val="single"/>
    </w:rPr>
  </w:style>
  <w:style w:type="paragraph" w:styleId="Revision">
    <w:name w:val="Revision"/>
    <w:hidden/>
    <w:uiPriority w:val="99"/>
    <w:semiHidden/>
    <w:rsid w:val="00596091"/>
    <w:pPr>
      <w:spacing w:after="0" w:line="240" w:lineRule="auto"/>
    </w:pPr>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05B67"/>
    <w:pPr>
      <w:spacing w:after="120"/>
    </w:pPr>
    <w:rPr>
      <w:rFonts w:eastAsiaTheme="minorEastAsia"/>
      <w:lang w:val="en-US" w:bidi="en-US"/>
    </w:rPr>
  </w:style>
  <w:style w:type="paragraph" w:styleId="Heading1">
    <w:name w:val="heading 1"/>
    <w:basedOn w:val="Normal"/>
    <w:next w:val="ppBodyText"/>
    <w:link w:val="Heading1Char"/>
    <w:qFormat/>
    <w:rsid w:val="00105B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105B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105B6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105B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5B67"/>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105B67"/>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105B6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105B6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105B67"/>
    <w:pPr>
      <w:numPr>
        <w:ilvl w:val="1"/>
        <w:numId w:val="18"/>
      </w:numPr>
      <w:spacing w:after="120"/>
    </w:pPr>
    <w:rPr>
      <w:rFonts w:eastAsiaTheme="minorEastAsia"/>
      <w:lang w:val="en-US" w:bidi="en-US"/>
    </w:rPr>
  </w:style>
  <w:style w:type="paragraph" w:customStyle="1" w:styleId="ppBodyTextIndent">
    <w:name w:val="pp Body Text Indent"/>
    <w:basedOn w:val="ppBodyText"/>
    <w:rsid w:val="00105B67"/>
    <w:pPr>
      <w:numPr>
        <w:ilvl w:val="2"/>
      </w:numPr>
    </w:pPr>
  </w:style>
  <w:style w:type="paragraph" w:customStyle="1" w:styleId="ppBodyTextIndent2">
    <w:name w:val="pp Body Text Indent 2"/>
    <w:basedOn w:val="ppBodyTextIndent"/>
    <w:rsid w:val="00105B67"/>
    <w:pPr>
      <w:numPr>
        <w:ilvl w:val="3"/>
      </w:numPr>
    </w:pPr>
  </w:style>
  <w:style w:type="paragraph" w:customStyle="1" w:styleId="ppBulletList">
    <w:name w:val="pp Bullet List"/>
    <w:basedOn w:val="ppNumberList"/>
    <w:link w:val="ppBulletListChar"/>
    <w:qFormat/>
    <w:rsid w:val="00105B67"/>
    <w:pPr>
      <w:numPr>
        <w:numId w:val="3"/>
      </w:numPr>
      <w:tabs>
        <w:tab w:val="clear" w:pos="1440"/>
      </w:tabs>
      <w:ind w:left="754" w:hanging="357"/>
    </w:pPr>
  </w:style>
  <w:style w:type="paragraph" w:customStyle="1" w:styleId="ppBulletListIndent">
    <w:name w:val="pp Bullet List Indent"/>
    <w:basedOn w:val="ppBulletList"/>
    <w:rsid w:val="00105B67"/>
    <w:pPr>
      <w:numPr>
        <w:ilvl w:val="2"/>
      </w:numPr>
      <w:ind w:left="1434" w:hanging="357"/>
    </w:pPr>
  </w:style>
  <w:style w:type="paragraph" w:customStyle="1" w:styleId="ppChapterNumber">
    <w:name w:val="pp Chapter Number"/>
    <w:next w:val="Normal"/>
    <w:uiPriority w:val="14"/>
    <w:rsid w:val="00105B6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105B6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105B67"/>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05B6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05B6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105B67"/>
    <w:pPr>
      <w:numPr>
        <w:ilvl w:val="2"/>
      </w:numPr>
      <w:ind w:left="720"/>
    </w:pPr>
  </w:style>
  <w:style w:type="paragraph" w:customStyle="1" w:styleId="ppCodeIndent2">
    <w:name w:val="pp Code Indent 2"/>
    <w:basedOn w:val="ppCodeIndent"/>
    <w:rsid w:val="00105B67"/>
    <w:pPr>
      <w:numPr>
        <w:ilvl w:val="3"/>
      </w:numPr>
      <w:ind w:left="1440"/>
    </w:pPr>
  </w:style>
  <w:style w:type="paragraph" w:customStyle="1" w:styleId="ppCodeLanguage">
    <w:name w:val="pp Code Language"/>
    <w:basedOn w:val="Normal"/>
    <w:next w:val="ppCode"/>
    <w:qFormat/>
    <w:rsid w:val="00105B6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05B67"/>
    <w:pPr>
      <w:numPr>
        <w:ilvl w:val="2"/>
      </w:numPr>
      <w:ind w:left="720"/>
    </w:pPr>
  </w:style>
  <w:style w:type="paragraph" w:customStyle="1" w:styleId="ppCodeLanguageIndent2">
    <w:name w:val="pp Code Language Indent 2"/>
    <w:basedOn w:val="ppCodeLanguageIndent"/>
    <w:next w:val="ppCodeIndent2"/>
    <w:rsid w:val="00105B67"/>
    <w:pPr>
      <w:numPr>
        <w:ilvl w:val="3"/>
      </w:numPr>
      <w:ind w:left="1440"/>
    </w:pPr>
  </w:style>
  <w:style w:type="paragraph" w:customStyle="1" w:styleId="ppFigure">
    <w:name w:val="pp Figure"/>
    <w:basedOn w:val="Normal"/>
    <w:next w:val="Normal"/>
    <w:qFormat/>
    <w:rsid w:val="00105B67"/>
    <w:pPr>
      <w:numPr>
        <w:ilvl w:val="1"/>
        <w:numId w:val="7"/>
      </w:numPr>
      <w:spacing w:after="240"/>
      <w:ind w:left="0"/>
    </w:pPr>
  </w:style>
  <w:style w:type="paragraph" w:customStyle="1" w:styleId="ppFigureCaption">
    <w:name w:val="pp Figure Caption"/>
    <w:basedOn w:val="Normal"/>
    <w:next w:val="ppBodyText"/>
    <w:qFormat/>
    <w:rsid w:val="00105B67"/>
    <w:pPr>
      <w:numPr>
        <w:ilvl w:val="1"/>
        <w:numId w:val="6"/>
      </w:numPr>
      <w:ind w:left="0"/>
    </w:pPr>
    <w:rPr>
      <w:b/>
      <w:color w:val="003399"/>
    </w:rPr>
  </w:style>
  <w:style w:type="paragraph" w:customStyle="1" w:styleId="ppFigureCaptionIndent">
    <w:name w:val="pp Figure Caption Indent"/>
    <w:basedOn w:val="ppFigureCaption"/>
    <w:next w:val="ppBodyTextIndent"/>
    <w:rsid w:val="00105B67"/>
    <w:pPr>
      <w:numPr>
        <w:ilvl w:val="2"/>
      </w:numPr>
      <w:ind w:left="720"/>
    </w:pPr>
  </w:style>
  <w:style w:type="paragraph" w:customStyle="1" w:styleId="ppFigureCaptionIndent2">
    <w:name w:val="pp Figure Caption Indent 2"/>
    <w:basedOn w:val="ppFigureCaptionIndent"/>
    <w:next w:val="ppBodyTextIndent2"/>
    <w:rsid w:val="00105B67"/>
    <w:pPr>
      <w:numPr>
        <w:ilvl w:val="3"/>
      </w:numPr>
      <w:ind w:left="1440"/>
    </w:pPr>
  </w:style>
  <w:style w:type="paragraph" w:customStyle="1" w:styleId="ppFigureIndent">
    <w:name w:val="pp Figure Indent"/>
    <w:basedOn w:val="ppFigure"/>
    <w:next w:val="Normal"/>
    <w:rsid w:val="00105B67"/>
    <w:pPr>
      <w:numPr>
        <w:ilvl w:val="2"/>
      </w:numPr>
      <w:ind w:left="720"/>
    </w:pPr>
  </w:style>
  <w:style w:type="paragraph" w:customStyle="1" w:styleId="ppFigureIndent2">
    <w:name w:val="pp Figure Indent 2"/>
    <w:basedOn w:val="ppFigureIndent"/>
    <w:next w:val="Normal"/>
    <w:rsid w:val="00105B67"/>
    <w:pPr>
      <w:numPr>
        <w:ilvl w:val="3"/>
      </w:numPr>
      <w:ind w:left="1440"/>
    </w:pPr>
  </w:style>
  <w:style w:type="paragraph" w:customStyle="1" w:styleId="ppFigureNumber">
    <w:name w:val="pp Figure Number"/>
    <w:basedOn w:val="Normal"/>
    <w:next w:val="ppFigureCaption"/>
    <w:rsid w:val="00105B67"/>
    <w:pPr>
      <w:numPr>
        <w:ilvl w:val="1"/>
        <w:numId w:val="8"/>
      </w:numPr>
      <w:spacing w:after="0"/>
      <w:ind w:left="0"/>
    </w:pPr>
    <w:rPr>
      <w:b/>
    </w:rPr>
  </w:style>
  <w:style w:type="paragraph" w:customStyle="1" w:styleId="ppFigureNumberIndent">
    <w:name w:val="pp Figure Number Indent"/>
    <w:basedOn w:val="ppFigureNumber"/>
    <w:next w:val="ppFigureCaptionIndent"/>
    <w:rsid w:val="00105B67"/>
    <w:pPr>
      <w:numPr>
        <w:ilvl w:val="2"/>
      </w:numPr>
      <w:ind w:left="720"/>
    </w:pPr>
  </w:style>
  <w:style w:type="paragraph" w:customStyle="1" w:styleId="ppFigureNumberIndent2">
    <w:name w:val="pp Figure Number Indent 2"/>
    <w:basedOn w:val="ppFigureNumberIndent"/>
    <w:next w:val="ppFigureCaptionIndent2"/>
    <w:rsid w:val="00105B67"/>
    <w:pPr>
      <w:numPr>
        <w:ilvl w:val="3"/>
      </w:numPr>
      <w:ind w:left="1440"/>
    </w:pPr>
  </w:style>
  <w:style w:type="paragraph" w:customStyle="1" w:styleId="ppNumberList">
    <w:name w:val="pp Number List"/>
    <w:basedOn w:val="Normal"/>
    <w:rsid w:val="00105B67"/>
    <w:pPr>
      <w:numPr>
        <w:ilvl w:val="1"/>
        <w:numId w:val="10"/>
      </w:numPr>
      <w:tabs>
        <w:tab w:val="left" w:pos="1440"/>
      </w:tabs>
      <w:ind w:left="754" w:hanging="357"/>
    </w:pPr>
  </w:style>
  <w:style w:type="paragraph" w:customStyle="1" w:styleId="ppListEnd">
    <w:name w:val="pp List End"/>
    <w:basedOn w:val="ppNumberList"/>
    <w:next w:val="ppBodyText"/>
    <w:rsid w:val="00105B6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05B6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105B67"/>
    <w:pPr>
      <w:numPr>
        <w:ilvl w:val="0"/>
        <w:numId w:val="0"/>
      </w:numPr>
    </w:pPr>
  </w:style>
  <w:style w:type="paragraph" w:customStyle="1" w:styleId="ppNoteIndent">
    <w:name w:val="pp Note Indent"/>
    <w:basedOn w:val="ppNote"/>
    <w:rsid w:val="00105B67"/>
    <w:pPr>
      <w:numPr>
        <w:ilvl w:val="2"/>
      </w:numPr>
      <w:ind w:left="862"/>
    </w:pPr>
  </w:style>
  <w:style w:type="paragraph" w:customStyle="1" w:styleId="ppNoteIndent2">
    <w:name w:val="pp Note Indent 2"/>
    <w:basedOn w:val="ppNoteIndent"/>
    <w:rsid w:val="00105B67"/>
    <w:pPr>
      <w:numPr>
        <w:ilvl w:val="3"/>
      </w:numPr>
      <w:ind w:left="1584"/>
    </w:pPr>
  </w:style>
  <w:style w:type="paragraph" w:customStyle="1" w:styleId="ppNumberListIndent">
    <w:name w:val="pp Number List Indent"/>
    <w:basedOn w:val="ppNumberList"/>
    <w:rsid w:val="00105B67"/>
    <w:pPr>
      <w:numPr>
        <w:ilvl w:val="2"/>
      </w:numPr>
      <w:tabs>
        <w:tab w:val="clear" w:pos="1440"/>
        <w:tab w:val="left" w:pos="2160"/>
      </w:tabs>
      <w:ind w:left="1434" w:hanging="357"/>
    </w:pPr>
  </w:style>
  <w:style w:type="paragraph" w:customStyle="1" w:styleId="ppNumberListTable">
    <w:name w:val="pp Number List Table"/>
    <w:basedOn w:val="ppNumberList"/>
    <w:rsid w:val="00105B67"/>
    <w:pPr>
      <w:numPr>
        <w:ilvl w:val="0"/>
        <w:numId w:val="0"/>
      </w:numPr>
      <w:tabs>
        <w:tab w:val="left" w:pos="403"/>
      </w:tabs>
    </w:pPr>
    <w:rPr>
      <w:sz w:val="18"/>
    </w:rPr>
  </w:style>
  <w:style w:type="paragraph" w:customStyle="1" w:styleId="ppProcedureStart">
    <w:name w:val="pp Procedure Start"/>
    <w:basedOn w:val="Normal"/>
    <w:next w:val="ppNumberList"/>
    <w:rsid w:val="00105B67"/>
    <w:pPr>
      <w:spacing w:before="80" w:after="80"/>
    </w:pPr>
    <w:rPr>
      <w:rFonts w:cs="Arial"/>
      <w:b/>
      <w:szCs w:val="20"/>
    </w:rPr>
  </w:style>
  <w:style w:type="paragraph" w:customStyle="1" w:styleId="ppSection">
    <w:name w:val="pp Section"/>
    <w:basedOn w:val="Heading1"/>
    <w:next w:val="Normal"/>
    <w:rsid w:val="00105B67"/>
    <w:rPr>
      <w:color w:val="333399"/>
    </w:rPr>
  </w:style>
  <w:style w:type="table" w:customStyle="1" w:styleId="ppTableGrid">
    <w:name w:val="pp Table Grid"/>
    <w:basedOn w:val="ppTableList"/>
    <w:rsid w:val="00105B6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05B6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05B6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05B6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105B67"/>
  </w:style>
  <w:style w:type="table" w:styleId="TableGrid">
    <w:name w:val="Table Grid"/>
    <w:basedOn w:val="TableNormal"/>
    <w:rsid w:val="00105B6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05B67"/>
    <w:rPr>
      <w:szCs w:val="20"/>
    </w:rPr>
  </w:style>
  <w:style w:type="character" w:customStyle="1" w:styleId="FootnoteTextChar">
    <w:name w:val="Footnote Text Char"/>
    <w:basedOn w:val="DefaultParagraphFont"/>
    <w:link w:val="FootnoteText"/>
    <w:uiPriority w:val="99"/>
    <w:rsid w:val="00105B67"/>
    <w:rPr>
      <w:rFonts w:eastAsiaTheme="minorEastAsia"/>
      <w:szCs w:val="20"/>
      <w:lang w:val="en-US" w:bidi="en-US"/>
    </w:rPr>
  </w:style>
  <w:style w:type="paragraph" w:styleId="Header">
    <w:name w:val="header"/>
    <w:basedOn w:val="Normal"/>
    <w:link w:val="HeaderChar"/>
    <w:uiPriority w:val="99"/>
    <w:unhideWhenUsed/>
    <w:rsid w:val="00105B67"/>
    <w:pPr>
      <w:tabs>
        <w:tab w:val="center" w:pos="4680"/>
        <w:tab w:val="right" w:pos="9360"/>
      </w:tabs>
    </w:pPr>
  </w:style>
  <w:style w:type="character" w:customStyle="1" w:styleId="HeaderChar">
    <w:name w:val="Header Char"/>
    <w:basedOn w:val="DefaultParagraphFont"/>
    <w:link w:val="Header"/>
    <w:uiPriority w:val="99"/>
    <w:rsid w:val="00105B67"/>
    <w:rPr>
      <w:rFonts w:eastAsiaTheme="minorEastAsia"/>
      <w:lang w:val="en-US" w:bidi="en-US"/>
    </w:rPr>
  </w:style>
  <w:style w:type="paragraph" w:styleId="Footer">
    <w:name w:val="footer"/>
    <w:basedOn w:val="Normal"/>
    <w:link w:val="FooterChar"/>
    <w:uiPriority w:val="99"/>
    <w:unhideWhenUsed/>
    <w:rsid w:val="00105B67"/>
    <w:pPr>
      <w:tabs>
        <w:tab w:val="center" w:pos="4680"/>
        <w:tab w:val="right" w:pos="9360"/>
      </w:tabs>
    </w:pPr>
  </w:style>
  <w:style w:type="character" w:customStyle="1" w:styleId="FooterChar">
    <w:name w:val="Footer Char"/>
    <w:basedOn w:val="DefaultParagraphFont"/>
    <w:link w:val="Footer"/>
    <w:uiPriority w:val="99"/>
    <w:rsid w:val="00105B67"/>
    <w:rPr>
      <w:rFonts w:eastAsiaTheme="minorEastAsia"/>
      <w:lang w:val="en-US" w:bidi="en-US"/>
    </w:rPr>
  </w:style>
  <w:style w:type="character" w:customStyle="1" w:styleId="ppBulletListChar">
    <w:name w:val="pp Bullet List Char"/>
    <w:basedOn w:val="DefaultParagraphFont"/>
    <w:link w:val="ppBulletList"/>
    <w:rsid w:val="00105B67"/>
    <w:rPr>
      <w:rFonts w:eastAsiaTheme="minorEastAsia"/>
      <w:lang w:val="en-US" w:bidi="en-US"/>
    </w:rPr>
  </w:style>
  <w:style w:type="paragraph" w:styleId="Title">
    <w:name w:val="Title"/>
    <w:basedOn w:val="Normal"/>
    <w:next w:val="Normal"/>
    <w:link w:val="TitleChar"/>
    <w:uiPriority w:val="10"/>
    <w:qFormat/>
    <w:rsid w:val="00105B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67"/>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105B67"/>
    <w:rPr>
      <w:color w:val="808080"/>
    </w:rPr>
  </w:style>
  <w:style w:type="paragraph" w:styleId="BalloonText">
    <w:name w:val="Balloon Text"/>
    <w:basedOn w:val="Normal"/>
    <w:link w:val="BalloonTextChar"/>
    <w:uiPriority w:val="99"/>
    <w:semiHidden/>
    <w:unhideWhenUsed/>
    <w:rsid w:val="0010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67"/>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105B67"/>
    <w:pPr>
      <w:spacing w:after="200" w:line="240" w:lineRule="auto"/>
    </w:pPr>
    <w:rPr>
      <w:b/>
      <w:bCs/>
      <w:color w:val="4F81BD" w:themeColor="accent1"/>
      <w:sz w:val="18"/>
      <w:szCs w:val="18"/>
    </w:rPr>
  </w:style>
  <w:style w:type="table" w:customStyle="1" w:styleId="ppTable">
    <w:name w:val="pp Table"/>
    <w:basedOn w:val="TableNormal"/>
    <w:uiPriority w:val="99"/>
    <w:rsid w:val="00105B67"/>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105B67"/>
    <w:pPr>
      <w:numPr>
        <w:ilvl w:val="4"/>
      </w:numPr>
    </w:pPr>
  </w:style>
  <w:style w:type="paragraph" w:customStyle="1" w:styleId="ppBulletListIndent2">
    <w:name w:val="pp Bullet List Indent 2"/>
    <w:basedOn w:val="ppBulletListIndent"/>
    <w:qFormat/>
    <w:rsid w:val="00105B67"/>
    <w:pPr>
      <w:numPr>
        <w:ilvl w:val="3"/>
      </w:numPr>
      <w:ind w:left="2115" w:hanging="357"/>
    </w:pPr>
  </w:style>
  <w:style w:type="paragraph" w:customStyle="1" w:styleId="ppNumberListIndent2">
    <w:name w:val="pp Number List Indent 2"/>
    <w:basedOn w:val="ppNumberListIndent"/>
    <w:qFormat/>
    <w:rsid w:val="00105B67"/>
    <w:pPr>
      <w:numPr>
        <w:ilvl w:val="3"/>
      </w:numPr>
      <w:ind w:left="2115" w:hanging="357"/>
    </w:pPr>
  </w:style>
  <w:style w:type="paragraph" w:customStyle="1" w:styleId="ppCodeIndent3">
    <w:name w:val="pp Code Indent 3"/>
    <w:basedOn w:val="ppCodeIndent2"/>
    <w:qFormat/>
    <w:rsid w:val="00105B67"/>
    <w:pPr>
      <w:numPr>
        <w:ilvl w:val="4"/>
      </w:numPr>
    </w:pPr>
  </w:style>
  <w:style w:type="paragraph" w:customStyle="1" w:styleId="ppCodeLanguageIndent3">
    <w:name w:val="pp Code Language Indent 3"/>
    <w:basedOn w:val="ppCodeLanguageIndent2"/>
    <w:next w:val="ppCodeIndent3"/>
    <w:qFormat/>
    <w:rsid w:val="00105B67"/>
    <w:pPr>
      <w:numPr>
        <w:ilvl w:val="4"/>
      </w:numPr>
    </w:pPr>
  </w:style>
  <w:style w:type="paragraph" w:customStyle="1" w:styleId="ppNoteIndent3">
    <w:name w:val="pp Note Indent 3"/>
    <w:basedOn w:val="ppNoteIndent2"/>
    <w:qFormat/>
    <w:rsid w:val="00105B67"/>
    <w:pPr>
      <w:numPr>
        <w:ilvl w:val="4"/>
      </w:numPr>
    </w:pPr>
  </w:style>
  <w:style w:type="paragraph" w:customStyle="1" w:styleId="ppFigureIndent3">
    <w:name w:val="pp Figure Indent 3"/>
    <w:basedOn w:val="ppFigureIndent2"/>
    <w:qFormat/>
    <w:rsid w:val="00105B67"/>
    <w:pPr>
      <w:numPr>
        <w:ilvl w:val="4"/>
      </w:numPr>
    </w:pPr>
  </w:style>
  <w:style w:type="paragraph" w:customStyle="1" w:styleId="ppFigureCaptionIndent3">
    <w:name w:val="pp Figure Caption Indent 3"/>
    <w:basedOn w:val="ppFigureCaptionIndent2"/>
    <w:qFormat/>
    <w:rsid w:val="00105B67"/>
    <w:pPr>
      <w:numPr>
        <w:ilvl w:val="4"/>
      </w:numPr>
    </w:pPr>
  </w:style>
  <w:style w:type="paragraph" w:customStyle="1" w:styleId="ppFigureNumberIndent3">
    <w:name w:val="pp Figure Number Indent 3"/>
    <w:basedOn w:val="ppFigureNumberIndent2"/>
    <w:qFormat/>
    <w:rsid w:val="00105B67"/>
    <w:pPr>
      <w:numPr>
        <w:ilvl w:val="4"/>
      </w:numPr>
      <w:ind w:left="2160" w:firstLine="0"/>
    </w:pPr>
  </w:style>
  <w:style w:type="paragraph" w:customStyle="1" w:styleId="ppBodyAfterTableText">
    <w:name w:val="pp Body After Table Text"/>
    <w:basedOn w:val="ppBodyText"/>
    <w:next w:val="BodyText"/>
    <w:qFormat/>
    <w:rsid w:val="00105B67"/>
    <w:pPr>
      <w:spacing w:before="240"/>
    </w:pPr>
  </w:style>
  <w:style w:type="paragraph" w:styleId="BodyText">
    <w:name w:val="Body Text"/>
    <w:basedOn w:val="Normal"/>
    <w:link w:val="BodyTextChar"/>
    <w:semiHidden/>
    <w:unhideWhenUsed/>
    <w:rsid w:val="00105B67"/>
  </w:style>
  <w:style w:type="character" w:customStyle="1" w:styleId="BodyTextChar">
    <w:name w:val="Body Text Char"/>
    <w:basedOn w:val="DefaultParagraphFont"/>
    <w:link w:val="BodyText"/>
    <w:semiHidden/>
    <w:rsid w:val="00105B67"/>
    <w:rPr>
      <w:rFonts w:eastAsiaTheme="minorEastAsia"/>
      <w:lang w:val="en-US" w:bidi="en-US"/>
    </w:rPr>
  </w:style>
  <w:style w:type="character" w:styleId="CommentReference">
    <w:name w:val="annotation reference"/>
    <w:basedOn w:val="DefaultParagraphFont"/>
    <w:uiPriority w:val="99"/>
    <w:semiHidden/>
    <w:unhideWhenUsed/>
    <w:rsid w:val="000A0320"/>
    <w:rPr>
      <w:sz w:val="16"/>
      <w:szCs w:val="16"/>
    </w:rPr>
  </w:style>
  <w:style w:type="paragraph" w:styleId="CommentText">
    <w:name w:val="annotation text"/>
    <w:basedOn w:val="Normal"/>
    <w:link w:val="CommentTextChar"/>
    <w:uiPriority w:val="99"/>
    <w:semiHidden/>
    <w:unhideWhenUsed/>
    <w:rsid w:val="000A0320"/>
    <w:pPr>
      <w:spacing w:line="240" w:lineRule="auto"/>
    </w:pPr>
    <w:rPr>
      <w:sz w:val="20"/>
      <w:szCs w:val="20"/>
    </w:rPr>
  </w:style>
  <w:style w:type="character" w:customStyle="1" w:styleId="CommentTextChar">
    <w:name w:val="Comment Text Char"/>
    <w:basedOn w:val="DefaultParagraphFont"/>
    <w:link w:val="CommentText"/>
    <w:uiPriority w:val="99"/>
    <w:semiHidden/>
    <w:rsid w:val="000A0320"/>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0A0320"/>
    <w:rPr>
      <w:b/>
      <w:bCs/>
    </w:rPr>
  </w:style>
  <w:style w:type="character" w:customStyle="1" w:styleId="CommentSubjectChar">
    <w:name w:val="Comment Subject Char"/>
    <w:basedOn w:val="CommentTextChar"/>
    <w:link w:val="CommentSubject"/>
    <w:uiPriority w:val="99"/>
    <w:semiHidden/>
    <w:rsid w:val="000A0320"/>
    <w:rPr>
      <w:rFonts w:eastAsiaTheme="minorEastAsia"/>
      <w:b/>
      <w:bCs/>
      <w:sz w:val="20"/>
      <w:szCs w:val="20"/>
      <w:lang w:val="en-US" w:bidi="en-US"/>
    </w:rPr>
  </w:style>
  <w:style w:type="paragraph" w:styleId="ListParagraph">
    <w:name w:val="List Paragraph"/>
    <w:basedOn w:val="Normal"/>
    <w:uiPriority w:val="34"/>
    <w:qFormat/>
    <w:rsid w:val="00F52879"/>
    <w:pPr>
      <w:ind w:left="720"/>
      <w:contextualSpacing/>
    </w:pPr>
  </w:style>
  <w:style w:type="character" w:styleId="Strong">
    <w:name w:val="Strong"/>
    <w:basedOn w:val="DefaultParagraphFont"/>
    <w:uiPriority w:val="22"/>
    <w:qFormat/>
    <w:rsid w:val="00CE5287"/>
    <w:rPr>
      <w:b/>
      <w:bCs/>
    </w:rPr>
  </w:style>
  <w:style w:type="character" w:customStyle="1" w:styleId="apple-style-span">
    <w:name w:val="apple-style-span"/>
    <w:basedOn w:val="DefaultParagraphFont"/>
    <w:rsid w:val="00236BEC"/>
  </w:style>
  <w:style w:type="character" w:styleId="Hyperlink">
    <w:name w:val="Hyperlink"/>
    <w:basedOn w:val="DefaultParagraphFont"/>
    <w:uiPriority w:val="99"/>
    <w:unhideWhenUsed/>
    <w:rsid w:val="00236BEC"/>
    <w:rPr>
      <w:color w:val="0000FF" w:themeColor="hyperlink"/>
      <w:u w:val="single"/>
    </w:rPr>
  </w:style>
  <w:style w:type="paragraph" w:styleId="Revision">
    <w:name w:val="Revision"/>
    <w:hidden/>
    <w:uiPriority w:val="99"/>
    <w:semiHidden/>
    <w:rsid w:val="00596091"/>
    <w:pPr>
      <w:spacing w:after="0" w:line="240" w:lineRule="auto"/>
    </w:pPr>
    <w:rPr>
      <w:rFonts w:eastAsiaTheme="minorEastAs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227904">
      <w:bodyDiv w:val="1"/>
      <w:marLeft w:val="0"/>
      <w:marRight w:val="0"/>
      <w:marTop w:val="0"/>
      <w:marBottom w:val="0"/>
      <w:divBdr>
        <w:top w:val="none" w:sz="0" w:space="0" w:color="auto"/>
        <w:left w:val="none" w:sz="0" w:space="0" w:color="auto"/>
        <w:bottom w:val="none" w:sz="0" w:space="0" w:color="auto"/>
        <w:right w:val="none" w:sz="0" w:space="0" w:color="auto"/>
      </w:divBdr>
    </w:div>
    <w:div w:id="213138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ial.technet.microsoft.com/wiki/contents/articles/ad-fs-2-0-the-admin-event-log-shows-error-111-with-system-argumentexception-id4216.aspx" TargetMode="External"/><Relationship Id="rId18" Type="http://schemas.openxmlformats.org/officeDocument/2006/relationships/hyperlink" Target="http://technet.microsoft.com/en-us/library/gg982491(WS.10).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echnet.microsoft.com/en-us/library/gg602072.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laimsid.codeplex.com" TargetMode="External"/><Relationship Id="rId25" Type="http://schemas.openxmlformats.org/officeDocument/2006/relationships/hyperlink" Target="http://blogs.msdn.com/b/brporter/archive/2010/07/19/trusted-identity-providers-amp-user-profile-synchronization.aspx%2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laimsid.codeplex.com" TargetMode="External"/><Relationship Id="rId20" Type="http://schemas.openxmlformats.org/officeDocument/2006/relationships/hyperlink" Target="http://technet.microsoft.com/en-us/library/gg602068.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logs.technet.com/b/speschka/archive/2010/04/28/how-to-override-the-default-name-resolution-and-claims-provider-in-sharepoint-2010.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laimsid.codeplex.com" TargetMode="External"/><Relationship Id="rId23" Type="http://schemas.openxmlformats.org/officeDocument/2006/relationships/hyperlink" Target="http://msdn.microsoft.com/en-us/library/ff699494.aspx"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blogs.technet.com/b/speschka/archive/2010/07/30/configuring-sharepoint-2010-and-adfs-v2-end-to-end.aspx"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msdn.microsoft.com/library/gg615945.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2F7BA-58B8-4FD6-9C45-919322EB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6634</Words>
  <Characters>37820</Characters>
  <Application>Microsoft Office Word</Application>
  <DocSecurity>0</DocSecurity>
  <Lines>315</Lines>
  <Paragraphs>88</Paragraphs>
  <ScaleCrop>false</ScaleCrop>
  <Company/>
  <LinksUpToDate>false</LinksUpToDate>
  <CharactersWithSpaces>44366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2011-06-03T21:41:00Z</dcterms:created>
  <dcterms:modified xsi:type="dcterms:W3CDTF">2011-06-03T21:41:00Z</dcterms:modified>
</cp:coreProperties>
</file>