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RAAO Data Privacy &amp; Cybersecurity Manual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j2kcpijg38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zgj6q8fig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Data Governance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 of Data Privacy &amp; Cybersecurity Manual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Compliance with Federal, State &amp; Industry Standards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ruvf1cdy9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 Protection &amp; Security Policies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Data Encryption &amp; Access Controls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User Access &amp; Authorization Levels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&amp; Physical Data Security Measures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75tz95elw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Employee &amp; Volunteer Data Handling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Storage &amp; Processing of Employee &amp; Volunteer Records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Monitoring for Unauthorized Access &amp; Breach Detection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Retention &amp; Disposal Policies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em8isekkn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Client Data Protection &amp; Privacy Compliance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HIPAA, GDPR, &amp; Nonprofit Privacy Law Compliance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AI-Enabled Client Record Management &amp; Secure Access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Confidentiality Agreements &amp; Data Sharing Restrictions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f34h344g4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IT Infrastructure &amp; Cybersecurity Protocols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Network Security &amp; Intrusion Detection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Firewall, Antivirus, &amp; Threat Prevention Systems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Security Policies &amp; Remote Work Safeguards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ecjptw08f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Cybersecurity Incident Response &amp; Breach Management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AI-Based Anomaly Detection &amp; Automated Threat Alerts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Incident Reporting &amp; Escalation Protocols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Recovery &amp; Business Continuity Planning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9zdslzdli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Digital Communication &amp; Social Media Security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Security &amp; Phishing Prevention Policies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AI-Monitored Social Media &amp; Online Reputation Management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Communication Compliance &amp; Monitoring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7xt29rshg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Compliance with Legal &amp; Regulatory Frameworks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IRS, State &amp; Federal Data Privacy Regulations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Cybersecurity Standards for Nonprofit Organizations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AI-Powered Compliance Tracking &amp; Automated Audits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nr8hs65pc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Employee &amp; Volunteer Training on Data Security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Cybersecurity Awareness Training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Response Drills &amp; Risk Mitigation Training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Password Management &amp; Multi-Factor Authentication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5p5j108bh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Appendix &amp; Supporting Documents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Security Policy Checklists &amp; Compliance Forms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System Documentation &amp; User Access Logs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Contact Information for Cybersecurity Incidents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34p59f1xjt1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Section 1: Introduction &amp; Data Governance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kgblkqir9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Purpose of Data Privacy &amp; Cybersecurity Manual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manual establishes </w:t>
      </w:r>
      <w:r w:rsidDel="00000000" w:rsidR="00000000" w:rsidRPr="00000000">
        <w:rPr>
          <w:b w:val="1"/>
          <w:rtl w:val="0"/>
        </w:rPr>
        <w:t xml:space="preserve">RAAO’s policies and procedures for securing sensitive data, preventing cybersecurity threats, and ensuring compliance with privacy laws</w:t>
      </w:r>
      <w:r w:rsidDel="00000000" w:rsidR="00000000" w:rsidRPr="00000000">
        <w:rPr>
          <w:rtl w:val="0"/>
        </w:rPr>
        <w:t xml:space="preserve">. With </w:t>
      </w:r>
      <w:r w:rsidDel="00000000" w:rsidR="00000000" w:rsidRPr="00000000">
        <w:rPr>
          <w:b w:val="1"/>
          <w:rtl w:val="0"/>
        </w:rPr>
        <w:t xml:space="preserve">AI-powered security measures</w:t>
      </w:r>
      <w:r w:rsidDel="00000000" w:rsidR="00000000" w:rsidRPr="00000000">
        <w:rPr>
          <w:rtl w:val="0"/>
        </w:rPr>
        <w:t xml:space="preserve">, RAAO can </w:t>
      </w:r>
      <w:r w:rsidDel="00000000" w:rsidR="00000000" w:rsidRPr="00000000">
        <w:rPr>
          <w:b w:val="1"/>
          <w:rtl w:val="0"/>
        </w:rPr>
        <w:t xml:space="preserve">automate compliance tracking, detect unauthorized access, and prevent data breaches.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m53j9gx4u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Data Compliance with Federal, State &amp; Industry Standards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follows </w:t>
      </w:r>
      <w:r w:rsidDel="00000000" w:rsidR="00000000" w:rsidRPr="00000000">
        <w:rPr>
          <w:b w:val="1"/>
          <w:rtl w:val="0"/>
        </w:rPr>
        <w:t xml:space="preserve">HIPAA, GDPR, and IRS nonprofit data governance regulations</w:t>
      </w:r>
      <w:r w:rsidDel="00000000" w:rsidR="00000000" w:rsidRPr="00000000">
        <w:rPr>
          <w:rtl w:val="0"/>
        </w:rPr>
        <w:t xml:space="preserve">, ensuring: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AI-enhanced encryption &amp; access controls for sensitive records.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Strict confidentiality policies for client, employee, and financial data.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compliance tracking to detect and mitigate data risks.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wzxfvcbmh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Board of Directors &amp; Compliance Officers</w:t>
      </w:r>
      <w:r w:rsidDel="00000000" w:rsidR="00000000" w:rsidRPr="00000000">
        <w:rPr>
          <w:rtl w:val="0"/>
        </w:rPr>
        <w:t xml:space="preserve"> – Ensure legal &amp; ethical data protection.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Leadership &amp; IT Security Team</w:t>
      </w:r>
      <w:r w:rsidDel="00000000" w:rsidR="00000000" w:rsidRPr="00000000">
        <w:rPr>
          <w:rtl w:val="0"/>
        </w:rPr>
        <w:t xml:space="preserve"> – Oversee cybersecurity infrastructure &amp; data management.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Compliance Monitoring</w:t>
      </w:r>
      <w:r w:rsidDel="00000000" w:rsidR="00000000" w:rsidRPr="00000000">
        <w:rPr>
          <w:rtl w:val="0"/>
        </w:rPr>
        <w:t xml:space="preserve"> – Flags unauthorized access, detects security risks, and automates regulatory reporting.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65xgp4zyk4c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Section 2: Data Protection &amp; Security Policies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wy2jf2f90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AI-Driven Data Encryption &amp; Access Controls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employs </w:t>
      </w:r>
      <w:r w:rsidDel="00000000" w:rsidR="00000000" w:rsidRPr="00000000">
        <w:rPr>
          <w:b w:val="1"/>
          <w:rtl w:val="0"/>
        </w:rPr>
        <w:t xml:space="preserve">advanced encryption protocols</w:t>
      </w:r>
      <w:r w:rsidDel="00000000" w:rsidR="00000000" w:rsidRPr="00000000">
        <w:rPr>
          <w:rtl w:val="0"/>
        </w:rPr>
        <w:t xml:space="preserve"> to protect </w:t>
      </w:r>
      <w:r w:rsidDel="00000000" w:rsidR="00000000" w:rsidRPr="00000000">
        <w:rPr>
          <w:b w:val="1"/>
          <w:rtl w:val="0"/>
        </w:rPr>
        <w:t xml:space="preserve">sensitive financial, employee, and client data</w:t>
      </w:r>
      <w:r w:rsidDel="00000000" w:rsidR="00000000" w:rsidRPr="00000000">
        <w:rPr>
          <w:rtl w:val="0"/>
        </w:rPr>
        <w:t xml:space="preserve">. AI-driven access control ensures: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authorized personnel can access specific datasets</w:t>
      </w:r>
      <w:r w:rsidDel="00000000" w:rsidR="00000000" w:rsidRPr="00000000">
        <w:rPr>
          <w:rtl w:val="0"/>
        </w:rPr>
        <w:t xml:space="preserve"> based on job roles.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alerts are triggered for suspicious login attempts</w:t>
      </w:r>
      <w:r w:rsidDel="00000000" w:rsidR="00000000" w:rsidRPr="00000000">
        <w:rPr>
          <w:rtl w:val="0"/>
        </w:rPr>
        <w:t xml:space="preserve"> or data exports.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Multi-factor authentication (MFA)</w:t>
      </w:r>
      <w:r w:rsidDel="00000000" w:rsidR="00000000" w:rsidRPr="00000000">
        <w:rPr>
          <w:rtl w:val="0"/>
        </w:rPr>
        <w:t xml:space="preserve"> is required for system access.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mxfsb87qs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Role-Based User Access &amp; Authorization Levels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to sensitive data is </w:t>
      </w:r>
      <w:r w:rsidDel="00000000" w:rsidR="00000000" w:rsidRPr="00000000">
        <w:rPr>
          <w:b w:val="1"/>
          <w:rtl w:val="0"/>
        </w:rPr>
        <w:t xml:space="preserve">strictly limited</w:t>
      </w:r>
      <w:r w:rsidDel="00000000" w:rsidR="00000000" w:rsidRPr="00000000">
        <w:rPr>
          <w:rtl w:val="0"/>
        </w:rPr>
        <w:t xml:space="preserve"> based on employee roles: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&amp; HR Teams</w:t>
      </w:r>
      <w:r w:rsidDel="00000000" w:rsidR="00000000" w:rsidRPr="00000000">
        <w:rPr>
          <w:rtl w:val="0"/>
        </w:rPr>
        <w:t xml:space="preserve"> – Limited to payroll, banking, and employee records.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Managers &amp; Client Support</w:t>
      </w:r>
      <w:r w:rsidDel="00000000" w:rsidR="00000000" w:rsidRPr="00000000">
        <w:rPr>
          <w:rtl w:val="0"/>
        </w:rPr>
        <w:t xml:space="preserve"> – Limited to client service records.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&amp; Compliance Officers</w:t>
      </w:r>
      <w:r w:rsidDel="00000000" w:rsidR="00000000" w:rsidRPr="00000000">
        <w:rPr>
          <w:rtl w:val="0"/>
        </w:rPr>
        <w:t xml:space="preserve"> – Manage system security, compliance reporting.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flags any unauthorized access attempts</w:t>
      </w:r>
      <w:r w:rsidDel="00000000" w:rsidR="00000000" w:rsidRPr="00000000">
        <w:rPr>
          <w:rtl w:val="0"/>
        </w:rPr>
        <w:t xml:space="preserve"> and logs them for security reviews.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d1v4gy8b1j8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Section 3: Employee &amp; Volunteer Data Handling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zgx5ihefv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Secure Storage &amp; Processing of Employee &amp; Volunteer Records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personnel data is stored in encrypted databases</w:t>
      </w:r>
      <w:r w:rsidDel="00000000" w:rsidR="00000000" w:rsidRPr="00000000">
        <w:rPr>
          <w:rtl w:val="0"/>
        </w:rPr>
        <w:t xml:space="preserve">, accessible only by authorized HR personnel.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checks for employees &amp; volunteers</w:t>
      </w:r>
      <w:r w:rsidDel="00000000" w:rsidR="00000000" w:rsidRPr="00000000">
        <w:rPr>
          <w:rtl w:val="0"/>
        </w:rPr>
        <w:t xml:space="preserve"> are securely logged in compliance with labor laws.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compliance tracking ensures proper handling and timely deletion of outdated records.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jv25tez7l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AI-Based Monitoring for Unauthorized Access &amp; Breach Detection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system logins are monitored</w:t>
      </w:r>
      <w:r w:rsidDel="00000000" w:rsidR="00000000" w:rsidRPr="00000000">
        <w:rPr>
          <w:rtl w:val="0"/>
        </w:rPr>
        <w:t xml:space="preserve"> for unusual patterns.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scans for unauthorized file access, modifications, or transfers.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breach alerts</w:t>
      </w:r>
      <w:r w:rsidDel="00000000" w:rsidR="00000000" w:rsidRPr="00000000">
        <w:rPr>
          <w:rtl w:val="0"/>
        </w:rPr>
        <w:t xml:space="preserve"> notify the compliance team of any security risks.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af7qzs9s6r3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Section 4: Client Data Protection &amp; Privacy Compliance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obbcqwffx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HIPAA, GDPR, &amp; Nonprofit Privacy Law Compliance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follows </w:t>
      </w:r>
      <w:r w:rsidDel="00000000" w:rsidR="00000000" w:rsidRPr="00000000">
        <w:rPr>
          <w:b w:val="1"/>
          <w:rtl w:val="0"/>
        </w:rPr>
        <w:t xml:space="preserve">strict privacy laws</w:t>
      </w:r>
      <w:r w:rsidDel="00000000" w:rsidR="00000000" w:rsidRPr="00000000">
        <w:rPr>
          <w:rtl w:val="0"/>
        </w:rPr>
        <w:t xml:space="preserve"> governing client data: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 (Health Insurance Portability &amp; Accountability Act)</w:t>
      </w:r>
      <w:r w:rsidDel="00000000" w:rsidR="00000000" w:rsidRPr="00000000">
        <w:rPr>
          <w:rtl w:val="0"/>
        </w:rPr>
        <w:t xml:space="preserve"> for client health records.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(General Data Protection Regulation)</w:t>
      </w:r>
      <w:r w:rsidDel="00000000" w:rsidR="00000000" w:rsidRPr="00000000">
        <w:rPr>
          <w:rtl w:val="0"/>
        </w:rPr>
        <w:t xml:space="preserve"> for secure handling of personal data.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IRS &amp; Federal Nonprofit Privacy Guidelines</w:t>
      </w:r>
      <w:r w:rsidDel="00000000" w:rsidR="00000000" w:rsidRPr="00000000">
        <w:rPr>
          <w:rtl w:val="0"/>
        </w:rPr>
        <w:t xml:space="preserve"> for donor &amp; financial records.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w0bwcpwbb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AI-Enabled Client Record Management &amp; Secure Access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data access is strictly limited based on job roles.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flags suspicious data modifications</w:t>
      </w:r>
      <w:r w:rsidDel="00000000" w:rsidR="00000000" w:rsidRPr="00000000">
        <w:rPr>
          <w:rtl w:val="0"/>
        </w:rPr>
        <w:t xml:space="preserve"> or unauthorized file downloads.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reporting ensures compliance with privacy regulations.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q7lgjmkwf1m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Section 5: IT Infrastructure &amp; Cybersecurity Protocols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ios4tkkyy8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AI-Powered Network Security &amp; Intrusion Detection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systems are continuously monitored by AI for signs of cyberattacks.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Intrusion prevention systems block unauthorized access in real-time.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security scans detect malware, phishing attempts, and system vulnerabilities.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sfy269nwg6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Firewall, Antivirus, &amp; Threat Prevention Systems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Enterprise-grade firewalls protect all RAAO network traffic.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antivirus software blocks malicious files.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 intelligence reports provide real-time updates on security risks.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dbz8c6vr45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Next Steps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Review for </w:t>
      </w:r>
      <w:r w:rsidDel="00000000" w:rsidR="00000000" w:rsidRPr="00000000">
        <w:rPr>
          <w:b w:val="1"/>
          <w:rtl w:val="0"/>
        </w:rPr>
        <w:t xml:space="preserve">accuracy and compliance alignment</w:t>
      </w:r>
      <w:r w:rsidDel="00000000" w:rsidR="00000000" w:rsidRPr="00000000">
        <w:rPr>
          <w:rtl w:val="0"/>
        </w:rPr>
        <w:t xml:space="preserve"> with cybersecurity and privacy regulations.</w:t>
        <w:br w:type="textWrapping"/>
        <w:t xml:space="preserve">🚀 Assign </w:t>
      </w:r>
      <w:r w:rsidDel="00000000" w:rsidR="00000000" w:rsidRPr="00000000">
        <w:rPr>
          <w:b w:val="1"/>
          <w:rtl w:val="0"/>
        </w:rPr>
        <w:t xml:space="preserve">document control tracking</w:t>
      </w:r>
      <w:r w:rsidDel="00000000" w:rsidR="00000000" w:rsidRPr="00000000">
        <w:rPr>
          <w:rtl w:val="0"/>
        </w:rPr>
        <w:t xml:space="preserve"> before submission.</w:t>
        <w:br w:type="textWrapping"/>
        <w:t xml:space="preserve">🚀 Ensure </w:t>
      </w:r>
      <w:r w:rsidDel="00000000" w:rsidR="00000000" w:rsidRPr="00000000">
        <w:rPr>
          <w:b w:val="1"/>
          <w:rtl w:val="0"/>
        </w:rPr>
        <w:t xml:space="preserve">RAAO’s data security policies</w:t>
      </w:r>
      <w:r w:rsidDel="00000000" w:rsidR="00000000" w:rsidRPr="00000000">
        <w:rPr>
          <w:rtl w:val="0"/>
        </w:rPr>
        <w:t xml:space="preserve"> are fully integrated into daily operations.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Once finalized, this document will be assigned a file name and document number.</w:t>
      </w:r>
      <w:r w:rsidDel="00000000" w:rsidR="00000000" w:rsidRPr="00000000">
        <w:rPr>
          <w:rtl w:val="0"/>
        </w:rPr>
        <w:t xml:space="preserve"> Let me know if any modifications are needed!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