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RAAO Financial Operations Handbook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01j02c4r19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jrrsuaovz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Financial Oversight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the Financial Operations Handbook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Compliance &amp; Accountability Standards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Control Policies &amp; Oversight Roles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020wbix3b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Budgeting &amp; Financial Planning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Budgeting Process &amp; Board Approval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Financial Forecasting &amp; Expense Monitoring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vs. Actual Expense Reporting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jw8p1xy9v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Grant &amp; Fund Accounting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Grant Compliance &amp; Tracking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Restricted vs. Unrestricted Fund Management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Federal &amp; State Reporting Requirements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l4apf9tyw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Cash Management &amp; Banking Procedures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 Account Reconciliation &amp; Internal Controls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 Handling &amp; Petty Cash Procedures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Authorization &amp; Approval Workflows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oxy18f18q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Accounts Payable &amp; Procurement Policies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Vendor Selection &amp; Approval Process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AI-Enhanced Expense Tracking &amp; Fraud Detection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Invoice Processing &amp; Payment Authorization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4uffy35vd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Payroll &amp; Employee Compensation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Payroll Processing &amp; Compliance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Reimbursements &amp; Tax Reporting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Structures &amp; Board Review Processes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0c2gzihaq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Financial Reporting &amp; Audit Compliance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IRS 990 Compliance &amp; Annual Tax Filings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Audit Preparation &amp; Financial Transparency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&amp; Quarterly Financial Statement Reviews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gxu02sgxf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Risk Management &amp; Fraud Prevention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Financial Risk Monitoring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Fraud Detection &amp; Internal Investigations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Nonprofit Financial Ethics &amp; Governance Standards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8eb899tpr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Financial Recordkeeping &amp; Document Retention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&amp; Paper-Based Document Retention Policy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Financial Data Storage &amp; Access Controls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Federal &amp; State Recordkeeping Laws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k1qeyg6jo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Appendix &amp; Supporting Documents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Policy Checklists &amp; Compliance Forms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Reference Guides for Staff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Contact Information for Financial Oversight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92iclwh0m62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Section 1: Introduction &amp; Financial Oversight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3gd7irw3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Purpose of the Financial Operations Handbook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handbook outlines </w:t>
      </w:r>
      <w:r w:rsidDel="00000000" w:rsidR="00000000" w:rsidRPr="00000000">
        <w:rPr>
          <w:b w:val="1"/>
          <w:rtl w:val="0"/>
        </w:rPr>
        <w:t xml:space="preserve">RAAO’s financial policies, procedures, and compliance standards</w:t>
      </w:r>
      <w:r w:rsidDel="00000000" w:rsidR="00000000" w:rsidRPr="00000000">
        <w:rPr>
          <w:rtl w:val="0"/>
        </w:rPr>
        <w:t xml:space="preserve">, ensuring transparency, fiscal responsibility, and legal compliance. It provides </w:t>
      </w:r>
      <w:r w:rsidDel="00000000" w:rsidR="00000000" w:rsidRPr="00000000">
        <w:rPr>
          <w:b w:val="1"/>
          <w:rtl w:val="0"/>
        </w:rPr>
        <w:t xml:space="preserve">step-by-step instructions for staff handling financial transactions, grants, payroll, and procurement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jcwvcpr3n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Financial Compliance &amp; Accountability Standards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adheres to </w:t>
      </w:r>
      <w:r w:rsidDel="00000000" w:rsidR="00000000" w:rsidRPr="00000000">
        <w:rPr>
          <w:b w:val="1"/>
          <w:rtl w:val="0"/>
        </w:rPr>
        <w:t xml:space="preserve">Generally Accepted Accounting Principles (GAAP), IRS 501(c)(3) requirements, and federal/state nonprofit financial laws</w:t>
      </w:r>
      <w:r w:rsidDel="00000000" w:rsidR="00000000" w:rsidRPr="00000000">
        <w:rPr>
          <w:rtl w:val="0"/>
        </w:rPr>
        <w:t xml:space="preserve">. AI-powered financial tools will be used to ensure </w:t>
      </w:r>
      <w:r w:rsidDel="00000000" w:rsidR="00000000" w:rsidRPr="00000000">
        <w:rPr>
          <w:b w:val="1"/>
          <w:rtl w:val="0"/>
        </w:rPr>
        <w:t xml:space="preserve">accurate reporting, risk monitoring, and automated compliance tracking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80c4bix99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Internal Control Policies &amp; Oversight Roles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of Directors</w:t>
      </w:r>
      <w:r w:rsidDel="00000000" w:rsidR="00000000" w:rsidRPr="00000000">
        <w:rPr>
          <w:rtl w:val="0"/>
        </w:rPr>
        <w:t xml:space="preserve"> – Reviews and approves annual budgets, major financial decisions, and audit findings.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Director &amp; Accounting Manager</w:t>
      </w:r>
      <w:r w:rsidDel="00000000" w:rsidR="00000000" w:rsidRPr="00000000">
        <w:rPr>
          <w:rtl w:val="0"/>
        </w:rPr>
        <w:t xml:space="preserve"> – Ensure financial compliance, oversee budgeting, and approve expenditures.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Team &amp; Bookkeeper</w:t>
      </w:r>
      <w:r w:rsidDel="00000000" w:rsidR="00000000" w:rsidRPr="00000000">
        <w:rPr>
          <w:rtl w:val="0"/>
        </w:rPr>
        <w:t xml:space="preserve"> – Manage daily accounting operations, track grants, and maintain accurate records.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Financial Monitoring</w:t>
      </w:r>
      <w:r w:rsidDel="00000000" w:rsidR="00000000" w:rsidRPr="00000000">
        <w:rPr>
          <w:rtl w:val="0"/>
        </w:rPr>
        <w:t xml:space="preserve"> – Automates compliance tracking, flagging potential risks or anomalies.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0dnnntxf7xu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Next Steps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Review for </w:t>
      </w:r>
      <w:r w:rsidDel="00000000" w:rsidR="00000000" w:rsidRPr="00000000">
        <w:rPr>
          <w:b w:val="1"/>
          <w:rtl w:val="0"/>
        </w:rPr>
        <w:t xml:space="preserve">accuracy and alignment with nonprofit financial regulations</w:t>
      </w:r>
      <w:r w:rsidDel="00000000" w:rsidR="00000000" w:rsidRPr="00000000">
        <w:rPr>
          <w:rtl w:val="0"/>
        </w:rPr>
        <w:t xml:space="preserve">.</w:t>
        <w:br w:type="textWrapping"/>
        <w:t xml:space="preserve">🚀 Assign </w:t>
      </w:r>
      <w:r w:rsidDel="00000000" w:rsidR="00000000" w:rsidRPr="00000000">
        <w:rPr>
          <w:b w:val="1"/>
          <w:rtl w:val="0"/>
        </w:rPr>
        <w:t xml:space="preserve">document control tracking</w:t>
      </w:r>
      <w:r w:rsidDel="00000000" w:rsidR="00000000" w:rsidRPr="00000000">
        <w:rPr>
          <w:rtl w:val="0"/>
        </w:rPr>
        <w:t xml:space="preserve"> before submission.</w:t>
        <w:br w:type="textWrapping"/>
        <w:t xml:space="preserve">🚀 Ensure </w:t>
      </w:r>
      <w:r w:rsidDel="00000000" w:rsidR="00000000" w:rsidRPr="00000000">
        <w:rPr>
          <w:b w:val="1"/>
          <w:rtl w:val="0"/>
        </w:rPr>
        <w:t xml:space="preserve">AI-driven financial processes are well integrated</w:t>
      </w:r>
      <w:r w:rsidDel="00000000" w:rsidR="00000000" w:rsidRPr="00000000">
        <w:rPr>
          <w:rtl w:val="0"/>
        </w:rPr>
        <w:t xml:space="preserve"> into RAAO’s daily workflows.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Once finalized, this document will be assigned a file name and document number.</w:t>
      </w:r>
      <w:r w:rsidDel="00000000" w:rsidR="00000000" w:rsidRPr="00000000">
        <w:rPr>
          <w:rtl w:val="0"/>
        </w:rPr>
        <w:t xml:space="preserve"> Let me know if any modifications are needed!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‘’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